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B97C" w14:textId="32432D84" w:rsidR="00680977" w:rsidRPr="00F722B6" w:rsidRDefault="00680977" w:rsidP="00CA7741">
      <w:pPr>
        <w:pBdr>
          <w:top w:val="double" w:sz="4" w:space="1" w:color="auto"/>
          <w:left w:val="double" w:sz="4" w:space="4" w:color="auto"/>
          <w:bottom w:val="double" w:sz="4" w:space="1" w:color="auto"/>
          <w:right w:val="double" w:sz="4" w:space="4" w:color="auto"/>
        </w:pBdr>
        <w:jc w:val="center"/>
        <w:rPr>
          <w:b/>
          <w:sz w:val="40"/>
        </w:rPr>
      </w:pPr>
    </w:p>
    <w:p w14:paraId="4AF4B512" w14:textId="3CC66C26" w:rsidR="00CA7741" w:rsidRPr="00F722B6" w:rsidRDefault="00CA7741" w:rsidP="00CA7741">
      <w:pPr>
        <w:pBdr>
          <w:top w:val="double" w:sz="4" w:space="1" w:color="auto"/>
          <w:left w:val="double" w:sz="4" w:space="4" w:color="auto"/>
          <w:bottom w:val="double" w:sz="4" w:space="1" w:color="auto"/>
          <w:right w:val="double" w:sz="4" w:space="4" w:color="auto"/>
        </w:pBdr>
        <w:jc w:val="center"/>
        <w:rPr>
          <w:b/>
          <w:sz w:val="40"/>
        </w:rPr>
      </w:pPr>
      <w:r w:rsidRPr="00F722B6">
        <w:rPr>
          <w:b/>
          <w:sz w:val="40"/>
        </w:rPr>
        <w:t>U.S. DEPARTMENT OF EDUCATION</w:t>
      </w:r>
    </w:p>
    <w:p w14:paraId="4AF4B513" w14:textId="77777777" w:rsidR="00CA7741" w:rsidRPr="00F722B6" w:rsidRDefault="00CA7741" w:rsidP="00CA7741">
      <w:pPr>
        <w:pBdr>
          <w:top w:val="double" w:sz="4" w:space="1" w:color="auto"/>
          <w:left w:val="double" w:sz="4" w:space="4" w:color="auto"/>
          <w:bottom w:val="double" w:sz="4" w:space="1" w:color="auto"/>
          <w:right w:val="double" w:sz="4" w:space="4" w:color="auto"/>
        </w:pBdr>
        <w:jc w:val="center"/>
        <w:rPr>
          <w:sz w:val="32"/>
        </w:rPr>
      </w:pPr>
      <w:r w:rsidRPr="00F722B6">
        <w:rPr>
          <w:sz w:val="32"/>
        </w:rPr>
        <w:t xml:space="preserve">Office of Postsecondary Education </w:t>
      </w:r>
    </w:p>
    <w:p w14:paraId="4AF4B514" w14:textId="4E7D16C0" w:rsidR="00CA7741" w:rsidRPr="00F722B6" w:rsidRDefault="006529F0" w:rsidP="00CA7741">
      <w:pPr>
        <w:pBdr>
          <w:top w:val="double" w:sz="4" w:space="1" w:color="auto"/>
          <w:left w:val="double" w:sz="4" w:space="4" w:color="auto"/>
          <w:bottom w:val="double" w:sz="4" w:space="1" w:color="auto"/>
          <w:right w:val="double" w:sz="4" w:space="4" w:color="auto"/>
        </w:pBdr>
        <w:jc w:val="center"/>
        <w:rPr>
          <w:sz w:val="32"/>
        </w:rPr>
      </w:pPr>
      <w:r w:rsidRPr="00F722B6">
        <w:rPr>
          <w:sz w:val="32"/>
        </w:rPr>
        <w:t xml:space="preserve">International and Foreign Language Education </w:t>
      </w:r>
    </w:p>
    <w:p w14:paraId="31752442" w14:textId="3564A7C2" w:rsidR="00773841" w:rsidRPr="00F722B6" w:rsidRDefault="00D43710" w:rsidP="00773841">
      <w:pPr>
        <w:pBdr>
          <w:top w:val="double" w:sz="4" w:space="1" w:color="auto"/>
          <w:left w:val="double" w:sz="4" w:space="4" w:color="auto"/>
          <w:bottom w:val="double" w:sz="4" w:space="1" w:color="auto"/>
          <w:right w:val="double" w:sz="4" w:space="4" w:color="auto"/>
        </w:pBdr>
        <w:jc w:val="center"/>
        <w:rPr>
          <w:bCs/>
          <w:sz w:val="32"/>
          <w:szCs w:val="32"/>
        </w:rPr>
      </w:pPr>
      <w:r w:rsidRPr="00F722B6">
        <w:rPr>
          <w:bCs/>
          <w:sz w:val="32"/>
          <w:szCs w:val="32"/>
        </w:rPr>
        <w:t>Was</w:t>
      </w:r>
      <w:r w:rsidR="00F711B2" w:rsidRPr="00F722B6">
        <w:rPr>
          <w:bCs/>
          <w:sz w:val="32"/>
          <w:szCs w:val="32"/>
        </w:rPr>
        <w:t>hington, D.C. 20202</w:t>
      </w:r>
    </w:p>
    <w:p w14:paraId="18FC0733" w14:textId="4E52B55D" w:rsidR="00772CEB" w:rsidRPr="00F722B6" w:rsidRDefault="00B72BCF" w:rsidP="00021228">
      <w:pPr>
        <w:pBdr>
          <w:top w:val="double" w:sz="4" w:space="1" w:color="auto"/>
          <w:left w:val="double" w:sz="4" w:space="4" w:color="auto"/>
          <w:bottom w:val="double" w:sz="4" w:space="1" w:color="auto"/>
          <w:right w:val="double" w:sz="4" w:space="4" w:color="auto"/>
        </w:pBdr>
        <w:spacing w:after="360"/>
        <w:jc w:val="center"/>
        <w:rPr>
          <w:bCs/>
          <w:sz w:val="32"/>
          <w:szCs w:val="32"/>
        </w:rPr>
      </w:pPr>
      <w:hyperlink r:id="rId11" w:history="1">
        <w:r w:rsidR="00772CEB" w:rsidRPr="00F722B6">
          <w:rPr>
            <w:rStyle w:val="Hyperlink"/>
            <w:bCs/>
            <w:sz w:val="32"/>
            <w:szCs w:val="32"/>
          </w:rPr>
          <w:t>www.ed.gov/ope/iegps</w:t>
        </w:r>
      </w:hyperlink>
    </w:p>
    <w:p w14:paraId="7A8F2432" w14:textId="1DB6719F" w:rsidR="00773841" w:rsidRPr="00F722B6" w:rsidRDefault="00773841" w:rsidP="00773841">
      <w:pPr>
        <w:pBdr>
          <w:top w:val="double" w:sz="4" w:space="1" w:color="auto"/>
          <w:left w:val="double" w:sz="4" w:space="4" w:color="auto"/>
          <w:bottom w:val="double" w:sz="4" w:space="1" w:color="auto"/>
          <w:right w:val="double" w:sz="4" w:space="4" w:color="auto"/>
        </w:pBdr>
        <w:jc w:val="center"/>
        <w:rPr>
          <w:b/>
          <w:sz w:val="40"/>
        </w:rPr>
      </w:pPr>
      <w:r w:rsidRPr="00F722B6">
        <w:rPr>
          <w:b/>
          <w:sz w:val="36"/>
          <w:szCs w:val="36"/>
        </w:rPr>
        <w:t>Fiscal Year 202</w:t>
      </w:r>
      <w:r w:rsidR="009634F0" w:rsidRPr="00F722B6">
        <w:rPr>
          <w:b/>
          <w:sz w:val="36"/>
          <w:szCs w:val="36"/>
        </w:rPr>
        <w:t>4</w:t>
      </w:r>
    </w:p>
    <w:p w14:paraId="606C8CAC" w14:textId="33669525" w:rsidR="00773841" w:rsidRPr="00F722B6" w:rsidRDefault="00773841" w:rsidP="00773841">
      <w:pPr>
        <w:pBdr>
          <w:top w:val="double" w:sz="4" w:space="1" w:color="auto"/>
          <w:left w:val="double" w:sz="4" w:space="4" w:color="auto"/>
          <w:bottom w:val="double" w:sz="4" w:space="1" w:color="auto"/>
          <w:right w:val="double" w:sz="4" w:space="4" w:color="auto"/>
        </w:pBdr>
        <w:jc w:val="center"/>
        <w:rPr>
          <w:b/>
          <w:sz w:val="36"/>
          <w:szCs w:val="36"/>
        </w:rPr>
      </w:pPr>
      <w:r w:rsidRPr="00F722B6">
        <w:rPr>
          <w:b/>
          <w:sz w:val="36"/>
          <w:szCs w:val="36"/>
        </w:rPr>
        <w:t xml:space="preserve">APPLICATION FOR GRANTS </w:t>
      </w:r>
    </w:p>
    <w:p w14:paraId="6DA0F1B7" w14:textId="7E4A8519" w:rsidR="003F6D58" w:rsidRPr="00F722B6" w:rsidRDefault="00BB0806" w:rsidP="00773841">
      <w:pPr>
        <w:pBdr>
          <w:top w:val="double" w:sz="4" w:space="1" w:color="auto"/>
          <w:left w:val="double" w:sz="4" w:space="4" w:color="auto"/>
          <w:bottom w:val="double" w:sz="4" w:space="1" w:color="auto"/>
          <w:right w:val="double" w:sz="4" w:space="4" w:color="auto"/>
        </w:pBdr>
        <w:jc w:val="center"/>
        <w:rPr>
          <w:bCs/>
          <w:sz w:val="32"/>
          <w:szCs w:val="32"/>
        </w:rPr>
      </w:pPr>
      <w:r w:rsidRPr="00F722B6">
        <w:rPr>
          <w:bCs/>
          <w:sz w:val="32"/>
          <w:szCs w:val="32"/>
        </w:rPr>
        <w:t xml:space="preserve">under the </w:t>
      </w:r>
    </w:p>
    <w:p w14:paraId="00604EDD" w14:textId="3A043F59" w:rsidR="00773841" w:rsidRPr="00F722B6" w:rsidRDefault="00773841" w:rsidP="00773841">
      <w:pPr>
        <w:pBdr>
          <w:top w:val="double" w:sz="4" w:space="1" w:color="auto"/>
          <w:left w:val="double" w:sz="4" w:space="4" w:color="auto"/>
          <w:bottom w:val="double" w:sz="4" w:space="1" w:color="auto"/>
          <w:right w:val="double" w:sz="4" w:space="4" w:color="auto"/>
        </w:pBdr>
        <w:jc w:val="center"/>
        <w:rPr>
          <w:b/>
          <w:sz w:val="36"/>
          <w:szCs w:val="36"/>
        </w:rPr>
      </w:pPr>
      <w:r w:rsidRPr="00F722B6">
        <w:rPr>
          <w:b/>
          <w:sz w:val="36"/>
          <w:szCs w:val="36"/>
        </w:rPr>
        <w:t>AMERICAN OVERSEAS RESEARCH CENTERS PROGRAM</w:t>
      </w:r>
    </w:p>
    <w:p w14:paraId="09BE21EC" w14:textId="344C60EB" w:rsidR="00773841" w:rsidRPr="00F722B6" w:rsidRDefault="009634F0" w:rsidP="00773841">
      <w:pPr>
        <w:pBdr>
          <w:top w:val="double" w:sz="4" w:space="1" w:color="auto"/>
          <w:left w:val="double" w:sz="4" w:space="4" w:color="auto"/>
          <w:bottom w:val="double" w:sz="4" w:space="1" w:color="auto"/>
          <w:right w:val="double" w:sz="4" w:space="4" w:color="auto"/>
        </w:pBdr>
        <w:jc w:val="center"/>
        <w:rPr>
          <w:b/>
          <w:sz w:val="36"/>
          <w:szCs w:val="36"/>
        </w:rPr>
      </w:pPr>
      <w:r w:rsidRPr="00F722B6">
        <w:rPr>
          <w:b/>
          <w:sz w:val="36"/>
          <w:szCs w:val="36"/>
        </w:rPr>
        <w:t xml:space="preserve">Assistance Listing </w:t>
      </w:r>
      <w:r w:rsidR="00773841" w:rsidRPr="00F722B6">
        <w:rPr>
          <w:b/>
          <w:sz w:val="36"/>
          <w:szCs w:val="36"/>
        </w:rPr>
        <w:t>N</w:t>
      </w:r>
      <w:r w:rsidR="00834B68" w:rsidRPr="00F722B6">
        <w:rPr>
          <w:b/>
          <w:sz w:val="36"/>
          <w:szCs w:val="36"/>
        </w:rPr>
        <w:t>umber</w:t>
      </w:r>
      <w:r w:rsidR="00773841" w:rsidRPr="00F722B6">
        <w:rPr>
          <w:b/>
          <w:sz w:val="36"/>
          <w:szCs w:val="36"/>
        </w:rPr>
        <w:t>:  84.274A</w:t>
      </w:r>
    </w:p>
    <w:p w14:paraId="2BB633EE" w14:textId="7A386FDE" w:rsidR="0085794C" w:rsidRPr="00F722B6" w:rsidRDefault="0085794C" w:rsidP="00773841">
      <w:pPr>
        <w:pBdr>
          <w:top w:val="double" w:sz="4" w:space="1" w:color="auto"/>
          <w:left w:val="double" w:sz="4" w:space="4" w:color="auto"/>
          <w:bottom w:val="double" w:sz="4" w:space="1" w:color="auto"/>
          <w:right w:val="double" w:sz="4" w:space="4" w:color="auto"/>
        </w:pBdr>
        <w:jc w:val="center"/>
        <w:rPr>
          <w:b/>
          <w:sz w:val="36"/>
          <w:szCs w:val="36"/>
        </w:rPr>
      </w:pPr>
      <w:r w:rsidRPr="00F722B6">
        <w:rPr>
          <w:b/>
          <w:sz w:val="36"/>
          <w:szCs w:val="36"/>
        </w:rPr>
        <w:t xml:space="preserve">Federal Funding Opportunity Number </w:t>
      </w:r>
    </w:p>
    <w:p w14:paraId="5E27FF99" w14:textId="44F86639" w:rsidR="00773841" w:rsidRPr="00F722B6" w:rsidRDefault="0085794C" w:rsidP="00021228">
      <w:pPr>
        <w:pBdr>
          <w:top w:val="double" w:sz="4" w:space="1" w:color="auto"/>
          <w:left w:val="double" w:sz="4" w:space="4" w:color="auto"/>
          <w:bottom w:val="double" w:sz="4" w:space="1" w:color="auto"/>
          <w:right w:val="double" w:sz="4" w:space="4" w:color="auto"/>
        </w:pBdr>
        <w:spacing w:after="360"/>
        <w:jc w:val="center"/>
        <w:rPr>
          <w:b/>
          <w:sz w:val="36"/>
          <w:szCs w:val="36"/>
        </w:rPr>
      </w:pPr>
      <w:r w:rsidRPr="00F722B6">
        <w:rPr>
          <w:b/>
          <w:sz w:val="36"/>
          <w:szCs w:val="36"/>
        </w:rPr>
        <w:t>ED-GRANTS-0</w:t>
      </w:r>
      <w:r w:rsidR="00AE1C76" w:rsidRPr="00F722B6">
        <w:rPr>
          <w:b/>
          <w:sz w:val="36"/>
          <w:szCs w:val="36"/>
        </w:rPr>
        <w:t>1</w:t>
      </w:r>
      <w:r w:rsidR="00310DB3" w:rsidRPr="00F722B6">
        <w:rPr>
          <w:b/>
          <w:sz w:val="36"/>
          <w:szCs w:val="36"/>
        </w:rPr>
        <w:t>2</w:t>
      </w:r>
      <w:r w:rsidR="00237DD5" w:rsidRPr="00F722B6">
        <w:rPr>
          <w:b/>
          <w:sz w:val="36"/>
          <w:szCs w:val="36"/>
        </w:rPr>
        <w:t>624-001</w:t>
      </w:r>
    </w:p>
    <w:p w14:paraId="3F8586E3" w14:textId="0C8F0A99" w:rsidR="00773841" w:rsidRPr="00F722B6" w:rsidRDefault="00834B68" w:rsidP="00773841">
      <w:pPr>
        <w:pBdr>
          <w:top w:val="double" w:sz="4" w:space="1" w:color="auto"/>
          <w:left w:val="double" w:sz="4" w:space="4" w:color="auto"/>
          <w:bottom w:val="double" w:sz="4" w:space="1" w:color="auto"/>
          <w:right w:val="double" w:sz="4" w:space="4" w:color="auto"/>
        </w:pBdr>
        <w:jc w:val="center"/>
        <w:rPr>
          <w:bCs/>
        </w:rPr>
      </w:pPr>
      <w:r w:rsidRPr="00F722B6">
        <w:rPr>
          <w:bCs/>
        </w:rPr>
        <w:t>Form Approved</w:t>
      </w:r>
    </w:p>
    <w:p w14:paraId="00E57EFB" w14:textId="75B799FD" w:rsidR="00680977" w:rsidRPr="00F722B6" w:rsidRDefault="00773841" w:rsidP="00021228">
      <w:pPr>
        <w:pBdr>
          <w:top w:val="double" w:sz="4" w:space="1" w:color="auto"/>
          <w:left w:val="double" w:sz="4" w:space="4" w:color="auto"/>
          <w:bottom w:val="double" w:sz="4" w:space="1" w:color="auto"/>
          <w:right w:val="double" w:sz="4" w:space="4" w:color="auto"/>
        </w:pBdr>
        <w:tabs>
          <w:tab w:val="center" w:pos="4680"/>
          <w:tab w:val="right" w:pos="9360"/>
        </w:tabs>
        <w:spacing w:after="360"/>
      </w:pPr>
      <w:r w:rsidRPr="00F722B6">
        <w:rPr>
          <w:bCs/>
        </w:rPr>
        <w:tab/>
        <w:t xml:space="preserve">OMB </w:t>
      </w:r>
      <w:r w:rsidR="00834B68" w:rsidRPr="00F722B6">
        <w:rPr>
          <w:bCs/>
        </w:rPr>
        <w:t>n</w:t>
      </w:r>
      <w:r w:rsidRPr="00F722B6">
        <w:rPr>
          <w:bCs/>
        </w:rPr>
        <w:t>o. 1840 - 0006, Exp</w:t>
      </w:r>
      <w:r w:rsidR="00834B68" w:rsidRPr="00F722B6">
        <w:rPr>
          <w:bCs/>
        </w:rPr>
        <w:t>iration</w:t>
      </w:r>
      <w:r w:rsidRPr="00F722B6">
        <w:rPr>
          <w:bCs/>
        </w:rPr>
        <w:t xml:space="preserve"> Date: </w:t>
      </w:r>
      <w:r w:rsidRPr="00F722B6">
        <w:rPr>
          <w:bCs/>
          <w:color w:val="FF0000"/>
        </w:rPr>
        <w:t xml:space="preserve"> </w:t>
      </w:r>
      <w:r w:rsidR="00D20C19" w:rsidRPr="00F722B6">
        <w:rPr>
          <w:bCs/>
        </w:rPr>
        <w:t>1/31/202</w:t>
      </w:r>
      <w:r w:rsidR="00155492" w:rsidRPr="00F722B6">
        <w:rPr>
          <w:bCs/>
        </w:rPr>
        <w:t>7</w:t>
      </w:r>
    </w:p>
    <w:p w14:paraId="4AF4B522" w14:textId="7BE2C3A7" w:rsidR="00CA7741" w:rsidRPr="00F722B6" w:rsidRDefault="00021228" w:rsidP="007227E3">
      <w:pPr>
        <w:pBdr>
          <w:top w:val="double" w:sz="4" w:space="1" w:color="auto"/>
          <w:left w:val="double" w:sz="4" w:space="4" w:color="auto"/>
          <w:bottom w:val="double" w:sz="4" w:space="1" w:color="auto"/>
          <w:right w:val="double" w:sz="4" w:space="4" w:color="auto"/>
        </w:pBdr>
        <w:spacing w:after="480"/>
        <w:jc w:val="center"/>
        <w:rPr>
          <w:sz w:val="32"/>
        </w:rPr>
      </w:pPr>
      <w:r w:rsidRPr="00F722B6">
        <w:rPr>
          <w:noProof/>
          <w:sz w:val="32"/>
        </w:rPr>
        <w:drawing>
          <wp:inline distT="0" distB="0" distL="0" distR="0" wp14:anchorId="2B9EBC15" wp14:editId="2085A317">
            <wp:extent cx="2200060" cy="2200060"/>
            <wp:effectExtent l="0" t="0" r="0" b="0"/>
            <wp:docPr id="6" name="Picture 6"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S. Department of Education sea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7530" cy="2217530"/>
                    </a:xfrm>
                    <a:prstGeom prst="rect">
                      <a:avLst/>
                    </a:prstGeom>
                  </pic:spPr>
                </pic:pic>
              </a:graphicData>
            </a:graphic>
          </wp:inline>
        </w:drawing>
      </w:r>
    </w:p>
    <w:p w14:paraId="4AF4B524" w14:textId="77777777" w:rsidR="00CA7741" w:rsidRPr="00F722B6" w:rsidRDefault="00CA7741" w:rsidP="00A77829">
      <w:pPr>
        <w:pBdr>
          <w:top w:val="double" w:sz="4" w:space="1" w:color="auto"/>
          <w:left w:val="double" w:sz="4" w:space="4" w:color="auto"/>
          <w:bottom w:val="double" w:sz="4" w:space="1" w:color="auto"/>
          <w:right w:val="double" w:sz="4" w:space="4" w:color="auto"/>
        </w:pBdr>
        <w:tabs>
          <w:tab w:val="center" w:pos="4392"/>
          <w:tab w:val="right" w:pos="8784"/>
        </w:tabs>
        <w:jc w:val="center"/>
        <w:rPr>
          <w:b/>
          <w:sz w:val="28"/>
        </w:rPr>
      </w:pPr>
      <w:r w:rsidRPr="00F722B6">
        <w:rPr>
          <w:b/>
          <w:sz w:val="28"/>
        </w:rPr>
        <w:t>DATED MATERIAL – OPEN IMMEDIATELY</w:t>
      </w:r>
    </w:p>
    <w:p w14:paraId="4AF4B525" w14:textId="3F222B36" w:rsidR="00CA7741" w:rsidRPr="00F722B6" w:rsidRDefault="00A77829" w:rsidP="00A77829">
      <w:pPr>
        <w:pBdr>
          <w:top w:val="double" w:sz="4" w:space="1" w:color="auto"/>
          <w:left w:val="double" w:sz="4" w:space="4" w:color="auto"/>
          <w:bottom w:val="double" w:sz="4" w:space="1" w:color="auto"/>
          <w:right w:val="double" w:sz="4" w:space="4" w:color="auto"/>
        </w:pBdr>
        <w:jc w:val="center"/>
        <w:rPr>
          <w:bCs/>
          <w:sz w:val="36"/>
          <w:szCs w:val="36"/>
        </w:rPr>
      </w:pPr>
      <w:r w:rsidRPr="00F722B6">
        <w:rPr>
          <w:bCs/>
          <w:sz w:val="36"/>
          <w:szCs w:val="36"/>
        </w:rPr>
        <w:t>Applications Available</w:t>
      </w:r>
      <w:r w:rsidR="00D239F9" w:rsidRPr="00F722B6">
        <w:rPr>
          <w:bCs/>
          <w:sz w:val="36"/>
          <w:szCs w:val="36"/>
        </w:rPr>
        <w:t xml:space="preserve">: </w:t>
      </w:r>
      <w:r w:rsidR="007E34AD" w:rsidRPr="00F722B6">
        <w:rPr>
          <w:bCs/>
          <w:sz w:val="36"/>
          <w:szCs w:val="36"/>
        </w:rPr>
        <w:t xml:space="preserve">January 26, 2024 </w:t>
      </w:r>
    </w:p>
    <w:p w14:paraId="4AF4B526" w14:textId="4642C0E6" w:rsidR="00CA7741" w:rsidRPr="00F722B6" w:rsidRDefault="00CA7741" w:rsidP="007227E3">
      <w:pPr>
        <w:pBdr>
          <w:top w:val="double" w:sz="4" w:space="1" w:color="auto"/>
          <w:left w:val="double" w:sz="4" w:space="4" w:color="auto"/>
          <w:bottom w:val="double" w:sz="4" w:space="1" w:color="auto"/>
          <w:right w:val="double" w:sz="4" w:space="4" w:color="auto"/>
        </w:pBdr>
        <w:jc w:val="center"/>
        <w:rPr>
          <w:b/>
          <w:color w:val="FF0000"/>
          <w:sz w:val="40"/>
        </w:rPr>
      </w:pPr>
      <w:r w:rsidRPr="00F722B6">
        <w:rPr>
          <w:b/>
          <w:color w:val="FF0000"/>
          <w:sz w:val="40"/>
        </w:rPr>
        <w:t xml:space="preserve">CLOSING DATE:  </w:t>
      </w:r>
      <w:r w:rsidR="008B0F8B" w:rsidRPr="00F722B6">
        <w:rPr>
          <w:b/>
          <w:color w:val="FF0000"/>
          <w:sz w:val="40"/>
        </w:rPr>
        <w:t xml:space="preserve"> </w:t>
      </w:r>
      <w:r w:rsidR="006B3500" w:rsidRPr="00F722B6">
        <w:rPr>
          <w:b/>
          <w:color w:val="FF0000"/>
          <w:sz w:val="40"/>
        </w:rPr>
        <w:t>March 2</w:t>
      </w:r>
      <w:r w:rsidR="000B53D1" w:rsidRPr="00F722B6">
        <w:rPr>
          <w:b/>
          <w:color w:val="FF0000"/>
          <w:sz w:val="40"/>
        </w:rPr>
        <w:t>6</w:t>
      </w:r>
      <w:r w:rsidR="006B3500" w:rsidRPr="00F722B6">
        <w:rPr>
          <w:b/>
          <w:color w:val="FF0000"/>
          <w:sz w:val="40"/>
        </w:rPr>
        <w:t>, 202</w:t>
      </w:r>
      <w:r w:rsidR="00B638CD" w:rsidRPr="00F722B6">
        <w:rPr>
          <w:b/>
          <w:color w:val="FF0000"/>
          <w:sz w:val="40"/>
        </w:rPr>
        <w:t>4</w:t>
      </w:r>
    </w:p>
    <w:p w14:paraId="37694677" w14:textId="77777777" w:rsidR="007227E3" w:rsidRPr="00F722B6" w:rsidRDefault="007227E3" w:rsidP="007227E3">
      <w:pPr>
        <w:pBdr>
          <w:top w:val="double" w:sz="4" w:space="1" w:color="auto"/>
          <w:left w:val="double" w:sz="4" w:space="4" w:color="auto"/>
          <w:bottom w:val="double" w:sz="4" w:space="1" w:color="auto"/>
          <w:right w:val="double" w:sz="4" w:space="4" w:color="auto"/>
        </w:pBdr>
        <w:spacing w:after="240"/>
        <w:jc w:val="center"/>
        <w:rPr>
          <w:b/>
          <w:color w:val="FF0000"/>
          <w:sz w:val="36"/>
          <w:szCs w:val="22"/>
        </w:rPr>
      </w:pPr>
    </w:p>
    <w:p w14:paraId="4AF4B529" w14:textId="77777777" w:rsidR="00CA0958" w:rsidRPr="00F722B6" w:rsidRDefault="00CA0958" w:rsidP="007227E3">
      <w:pPr>
        <w:suppressAutoHyphens/>
        <w:rPr>
          <w:rFonts w:ascii="Arial" w:hAnsi="Arial" w:cs="Arial"/>
          <w:b/>
          <w:color w:val="000000"/>
          <w:sz w:val="40"/>
        </w:rPr>
        <w:sectPr w:rsidR="00CA0958" w:rsidRPr="00F722B6" w:rsidSect="00C7441B">
          <w:footerReference w:type="even" r:id="rId13"/>
          <w:footerReference w:type="default" r:id="rId14"/>
          <w:headerReference w:type="first" r:id="rId15"/>
          <w:footerReference w:type="first" r:id="rId16"/>
          <w:type w:val="continuous"/>
          <w:pgSz w:w="12240" w:h="15840" w:code="1"/>
          <w:pgMar w:top="1440" w:right="1440" w:bottom="1440" w:left="1440" w:header="0" w:footer="432" w:gutter="0"/>
          <w:pgNumType w:start="3"/>
          <w:cols w:space="720"/>
          <w:titlePg/>
        </w:sectPr>
      </w:pPr>
    </w:p>
    <w:p w14:paraId="2A1F9272" w14:textId="0A414BAF" w:rsidR="005D2840" w:rsidRPr="00F722B6" w:rsidRDefault="007227E3" w:rsidP="005D2840">
      <w:pPr>
        <w:pStyle w:val="Heading1"/>
        <w:rPr>
          <w:rStyle w:val="Hyperlink"/>
          <w:color w:val="000000"/>
        </w:rPr>
      </w:pPr>
      <w:bookmarkStart w:id="0" w:name="_Toc157518955"/>
      <w:bookmarkStart w:id="1" w:name="_Toc157519059"/>
      <w:bookmarkStart w:id="2" w:name="_Toc157519103"/>
      <w:r w:rsidRPr="00F722B6">
        <w:lastRenderedPageBreak/>
        <w:t>Table of Contents</w:t>
      </w:r>
      <w:bookmarkEnd w:id="0"/>
      <w:bookmarkEnd w:id="1"/>
      <w:bookmarkEnd w:id="2"/>
    </w:p>
    <w:p w14:paraId="476D12F0" w14:textId="66C5D9F5" w:rsidR="005D2840" w:rsidRPr="00F722B6" w:rsidRDefault="005D2840">
      <w:pPr>
        <w:pStyle w:val="TOC10"/>
        <w:tabs>
          <w:tab w:val="right" w:leader="dot" w:pos="9350"/>
        </w:tabs>
        <w:rPr>
          <w:rFonts w:eastAsiaTheme="minorEastAsia" w:cstheme="minorBidi"/>
          <w:b w:val="0"/>
          <w:bCs w:val="0"/>
          <w:caps w:val="0"/>
          <w:noProof/>
          <w:sz w:val="28"/>
          <w:szCs w:val="28"/>
          <w:lang w:eastAsia="ja-JP"/>
        </w:rPr>
      </w:pPr>
      <w:r w:rsidRPr="00F722B6">
        <w:rPr>
          <w:rStyle w:val="Hyperlink"/>
          <w:b w:val="0"/>
          <w:bCs w:val="0"/>
          <w:sz w:val="28"/>
          <w:szCs w:val="28"/>
        </w:rPr>
        <w:fldChar w:fldCharType="begin"/>
      </w:r>
      <w:r w:rsidRPr="00F722B6">
        <w:rPr>
          <w:rStyle w:val="Hyperlink"/>
          <w:b w:val="0"/>
          <w:bCs w:val="0"/>
          <w:sz w:val="28"/>
          <w:szCs w:val="28"/>
        </w:rPr>
        <w:instrText xml:space="preserve"> TOC \o \h \z \u </w:instrText>
      </w:r>
      <w:r w:rsidRPr="00F722B6">
        <w:rPr>
          <w:rStyle w:val="Hyperlink"/>
          <w:b w:val="0"/>
          <w:bCs w:val="0"/>
          <w:sz w:val="28"/>
          <w:szCs w:val="28"/>
        </w:rPr>
        <w:fldChar w:fldCharType="separate"/>
      </w:r>
      <w:hyperlink w:anchor="_Toc157519104" w:history="1">
        <w:r w:rsidR="008E32DE" w:rsidRPr="00F722B6">
          <w:rPr>
            <w:rStyle w:val="Hyperlink"/>
            <w:b w:val="0"/>
            <w:bCs w:val="0"/>
            <w:caps w:val="0"/>
            <w:noProof/>
            <w:sz w:val="22"/>
            <w:szCs w:val="22"/>
          </w:rPr>
          <w:t>Dear Applicant Letter</w:t>
        </w:r>
        <w:r w:rsidR="008E32DE" w:rsidRPr="00F722B6">
          <w:rPr>
            <w:b w:val="0"/>
            <w:bCs w:val="0"/>
            <w:caps w:val="0"/>
            <w:noProof/>
            <w:webHidden/>
            <w:sz w:val="22"/>
            <w:szCs w:val="22"/>
          </w:rPr>
          <w:tab/>
        </w:r>
        <w:r w:rsidRPr="00F722B6">
          <w:rPr>
            <w:b w:val="0"/>
            <w:bCs w:val="0"/>
            <w:noProof/>
            <w:webHidden/>
            <w:sz w:val="22"/>
            <w:szCs w:val="22"/>
          </w:rPr>
          <w:fldChar w:fldCharType="begin"/>
        </w:r>
        <w:r w:rsidRPr="00F722B6">
          <w:rPr>
            <w:b w:val="0"/>
            <w:bCs w:val="0"/>
            <w:noProof/>
            <w:webHidden/>
            <w:sz w:val="22"/>
            <w:szCs w:val="22"/>
          </w:rPr>
          <w:instrText xml:space="preserve"> PAGEREF _Toc157519104 \h </w:instrText>
        </w:r>
        <w:r w:rsidRPr="00F722B6">
          <w:rPr>
            <w:b w:val="0"/>
            <w:bCs w:val="0"/>
            <w:noProof/>
            <w:webHidden/>
            <w:sz w:val="22"/>
            <w:szCs w:val="22"/>
          </w:rPr>
        </w:r>
        <w:r w:rsidRPr="00F722B6">
          <w:rPr>
            <w:b w:val="0"/>
            <w:bCs w:val="0"/>
            <w:noProof/>
            <w:webHidden/>
            <w:sz w:val="22"/>
            <w:szCs w:val="22"/>
          </w:rPr>
          <w:fldChar w:fldCharType="separate"/>
        </w:r>
        <w:r w:rsidR="005C11A1">
          <w:rPr>
            <w:b w:val="0"/>
            <w:bCs w:val="0"/>
            <w:noProof/>
            <w:webHidden/>
            <w:sz w:val="22"/>
            <w:szCs w:val="22"/>
          </w:rPr>
          <w:t>2</w:t>
        </w:r>
        <w:r w:rsidRPr="00F722B6">
          <w:rPr>
            <w:b w:val="0"/>
            <w:bCs w:val="0"/>
            <w:noProof/>
            <w:webHidden/>
            <w:sz w:val="22"/>
            <w:szCs w:val="22"/>
          </w:rPr>
          <w:fldChar w:fldCharType="end"/>
        </w:r>
      </w:hyperlink>
    </w:p>
    <w:p w14:paraId="3E7C6AD6" w14:textId="01995B74" w:rsidR="005D2840" w:rsidRPr="00F722B6" w:rsidRDefault="00B72BCF">
      <w:pPr>
        <w:pStyle w:val="TOC10"/>
        <w:tabs>
          <w:tab w:val="right" w:leader="dot" w:pos="9350"/>
        </w:tabs>
        <w:rPr>
          <w:rFonts w:eastAsiaTheme="minorEastAsia" w:cstheme="minorBidi"/>
          <w:b w:val="0"/>
          <w:bCs w:val="0"/>
          <w:caps w:val="0"/>
          <w:noProof/>
          <w:sz w:val="28"/>
          <w:szCs w:val="28"/>
          <w:lang w:eastAsia="ja-JP"/>
        </w:rPr>
      </w:pPr>
      <w:hyperlink w:anchor="_Toc157519105" w:history="1">
        <w:r w:rsidR="008E32DE" w:rsidRPr="00F722B6">
          <w:rPr>
            <w:rStyle w:val="Hyperlink"/>
            <w:b w:val="0"/>
            <w:bCs w:val="0"/>
            <w:caps w:val="0"/>
            <w:noProof/>
            <w:sz w:val="22"/>
            <w:szCs w:val="22"/>
          </w:rPr>
          <w:t>American Overseas Research Centers (AORC) Profile</w:t>
        </w:r>
        <w:r w:rsidR="008E32DE"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_Toc157519105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3</w:t>
        </w:r>
        <w:r w:rsidR="005D2840" w:rsidRPr="00F722B6">
          <w:rPr>
            <w:b w:val="0"/>
            <w:bCs w:val="0"/>
            <w:noProof/>
            <w:webHidden/>
            <w:sz w:val="22"/>
            <w:szCs w:val="22"/>
          </w:rPr>
          <w:fldChar w:fldCharType="end"/>
        </w:r>
      </w:hyperlink>
    </w:p>
    <w:p w14:paraId="25EE774D" w14:textId="4C48C1BE" w:rsidR="005D2840" w:rsidRPr="00F722B6" w:rsidRDefault="00B72BCF" w:rsidP="005D2840">
      <w:pPr>
        <w:pStyle w:val="TOC10"/>
        <w:tabs>
          <w:tab w:val="right" w:leader="dot" w:pos="9350"/>
        </w:tabs>
        <w:rPr>
          <w:rFonts w:eastAsiaTheme="minorEastAsia" w:cstheme="minorBidi"/>
          <w:b w:val="0"/>
          <w:bCs w:val="0"/>
          <w:caps w:val="0"/>
          <w:noProof/>
          <w:sz w:val="28"/>
          <w:szCs w:val="28"/>
          <w:lang w:eastAsia="ja-JP"/>
        </w:rPr>
      </w:pPr>
      <w:hyperlink w:anchor="_Toc157519106" w:history="1">
        <w:r w:rsidR="008E32DE" w:rsidRPr="00F722B6">
          <w:rPr>
            <w:rStyle w:val="Hyperlink"/>
            <w:b w:val="0"/>
            <w:bCs w:val="0"/>
            <w:caps w:val="0"/>
            <w:noProof/>
            <w:sz w:val="22"/>
            <w:szCs w:val="22"/>
          </w:rPr>
          <w:t>AORC Program Authorizing Legislation</w:t>
        </w:r>
        <w:r w:rsidR="008E32DE"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_Toc157519106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4</w:t>
        </w:r>
        <w:r w:rsidR="005D2840" w:rsidRPr="00F722B6">
          <w:rPr>
            <w:b w:val="0"/>
            <w:bCs w:val="0"/>
            <w:noProof/>
            <w:webHidden/>
            <w:sz w:val="22"/>
            <w:szCs w:val="22"/>
          </w:rPr>
          <w:fldChar w:fldCharType="end"/>
        </w:r>
      </w:hyperlink>
    </w:p>
    <w:p w14:paraId="48639585" w14:textId="355E09F1" w:rsidR="005D2840" w:rsidRPr="00F722B6" w:rsidRDefault="00B72BCF">
      <w:pPr>
        <w:pStyle w:val="TOC10"/>
        <w:tabs>
          <w:tab w:val="right" w:leader="dot" w:pos="9350"/>
        </w:tabs>
        <w:rPr>
          <w:rFonts w:eastAsiaTheme="minorEastAsia" w:cstheme="minorBidi"/>
          <w:b w:val="0"/>
          <w:bCs w:val="0"/>
          <w:caps w:val="0"/>
          <w:noProof/>
          <w:sz w:val="28"/>
          <w:szCs w:val="28"/>
          <w:lang w:eastAsia="ja-JP"/>
        </w:rPr>
      </w:pPr>
      <w:hyperlink w:anchor="_Toc157519108" w:history="1">
        <w:r w:rsidR="008E32DE" w:rsidRPr="00F722B6">
          <w:rPr>
            <w:rStyle w:val="Hyperlink"/>
            <w:b w:val="0"/>
            <w:bCs w:val="0"/>
            <w:caps w:val="0"/>
            <w:noProof/>
            <w:sz w:val="22"/>
            <w:szCs w:val="22"/>
          </w:rPr>
          <w:t>Notice Inviting Applications</w:t>
        </w:r>
        <w:r w:rsidR="008E32DE"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_Toc157519108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7</w:t>
        </w:r>
        <w:r w:rsidR="005D2840" w:rsidRPr="00F722B6">
          <w:rPr>
            <w:b w:val="0"/>
            <w:bCs w:val="0"/>
            <w:noProof/>
            <w:webHidden/>
            <w:sz w:val="22"/>
            <w:szCs w:val="22"/>
          </w:rPr>
          <w:fldChar w:fldCharType="end"/>
        </w:r>
      </w:hyperlink>
    </w:p>
    <w:p w14:paraId="2F6BF346" w14:textId="49D327F8" w:rsidR="005D2840" w:rsidRPr="00F722B6" w:rsidRDefault="00B72BCF">
      <w:pPr>
        <w:pStyle w:val="TOC10"/>
        <w:tabs>
          <w:tab w:val="right" w:leader="dot" w:pos="9350"/>
        </w:tabs>
        <w:rPr>
          <w:rFonts w:eastAsiaTheme="minorEastAsia" w:cstheme="minorBidi"/>
          <w:b w:val="0"/>
          <w:bCs w:val="0"/>
          <w:caps w:val="0"/>
          <w:noProof/>
          <w:sz w:val="28"/>
          <w:szCs w:val="28"/>
          <w:lang w:eastAsia="ja-JP"/>
        </w:rPr>
      </w:pPr>
      <w:hyperlink w:anchor="_Toc157519109" w:history="1">
        <w:r w:rsidR="008E32DE" w:rsidRPr="00F722B6">
          <w:rPr>
            <w:rStyle w:val="Hyperlink"/>
            <w:b w:val="0"/>
            <w:bCs w:val="0"/>
            <w:caps w:val="0"/>
            <w:noProof/>
            <w:sz w:val="22"/>
            <w:szCs w:val="22"/>
          </w:rPr>
          <w:t>AORC Program Selection Criteria</w:t>
        </w:r>
        <w:r w:rsidR="008E32DE"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_Toc157519109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24</w:t>
        </w:r>
        <w:r w:rsidR="005D2840" w:rsidRPr="00F722B6">
          <w:rPr>
            <w:b w:val="0"/>
            <w:bCs w:val="0"/>
            <w:noProof/>
            <w:webHidden/>
            <w:sz w:val="22"/>
            <w:szCs w:val="22"/>
          </w:rPr>
          <w:fldChar w:fldCharType="end"/>
        </w:r>
      </w:hyperlink>
    </w:p>
    <w:p w14:paraId="5B6083BE" w14:textId="5A0C7365" w:rsidR="005D2840" w:rsidRPr="00F722B6" w:rsidRDefault="00B72BCF">
      <w:pPr>
        <w:pStyle w:val="TOC10"/>
        <w:tabs>
          <w:tab w:val="right" w:leader="dot" w:pos="9350"/>
        </w:tabs>
        <w:rPr>
          <w:rFonts w:eastAsiaTheme="minorEastAsia" w:cstheme="minorBidi"/>
          <w:b w:val="0"/>
          <w:bCs w:val="0"/>
          <w:caps w:val="0"/>
          <w:noProof/>
          <w:sz w:val="28"/>
          <w:szCs w:val="28"/>
          <w:lang w:eastAsia="ja-JP"/>
        </w:rPr>
      </w:pPr>
      <w:hyperlink w:anchor="_Toc157519110" w:history="1">
        <w:r w:rsidR="008E32DE" w:rsidRPr="00F722B6">
          <w:rPr>
            <w:rStyle w:val="Hyperlink"/>
            <w:b w:val="0"/>
            <w:bCs w:val="0"/>
            <w:caps w:val="0"/>
            <w:noProof/>
            <w:sz w:val="22"/>
            <w:szCs w:val="22"/>
          </w:rPr>
          <w:t>Competition Overview</w:t>
        </w:r>
        <w:r w:rsidR="008E32DE"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_Toc157519110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26</w:t>
        </w:r>
        <w:r w:rsidR="005D2840" w:rsidRPr="00F722B6">
          <w:rPr>
            <w:b w:val="0"/>
            <w:bCs w:val="0"/>
            <w:noProof/>
            <w:webHidden/>
            <w:sz w:val="22"/>
            <w:szCs w:val="22"/>
          </w:rPr>
          <w:fldChar w:fldCharType="end"/>
        </w:r>
      </w:hyperlink>
    </w:p>
    <w:p w14:paraId="20AAFC86" w14:textId="4F49B418" w:rsidR="005D2840" w:rsidRPr="00F722B6" w:rsidRDefault="00B72BCF">
      <w:pPr>
        <w:pStyle w:val="TOC10"/>
        <w:tabs>
          <w:tab w:val="right" w:leader="dot" w:pos="9350"/>
        </w:tabs>
        <w:rPr>
          <w:rFonts w:eastAsiaTheme="minorEastAsia" w:cstheme="minorBidi"/>
          <w:b w:val="0"/>
          <w:bCs w:val="0"/>
          <w:caps w:val="0"/>
          <w:noProof/>
          <w:sz w:val="28"/>
          <w:szCs w:val="28"/>
          <w:lang w:eastAsia="ja-JP"/>
        </w:rPr>
      </w:pPr>
      <w:hyperlink w:anchor="_Toc157519111" w:history="1">
        <w:r w:rsidR="008E32DE" w:rsidRPr="00F722B6">
          <w:rPr>
            <w:rStyle w:val="Hyperlink"/>
            <w:b w:val="0"/>
            <w:bCs w:val="0"/>
            <w:caps w:val="0"/>
            <w:noProof/>
            <w:sz w:val="22"/>
            <w:szCs w:val="22"/>
          </w:rPr>
          <w:t>Supplemental Information</w:t>
        </w:r>
        <w:r w:rsidR="008E32DE"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_Toc157519111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29</w:t>
        </w:r>
        <w:r w:rsidR="005D2840" w:rsidRPr="00F722B6">
          <w:rPr>
            <w:b w:val="0"/>
            <w:bCs w:val="0"/>
            <w:noProof/>
            <w:webHidden/>
            <w:sz w:val="22"/>
            <w:szCs w:val="22"/>
          </w:rPr>
          <w:fldChar w:fldCharType="end"/>
        </w:r>
      </w:hyperlink>
    </w:p>
    <w:p w14:paraId="1C01D64F" w14:textId="56378FBA" w:rsidR="005D2840" w:rsidRPr="00F722B6" w:rsidRDefault="008E32DE" w:rsidP="00CB7824">
      <w:pPr>
        <w:pStyle w:val="TOC10"/>
        <w:tabs>
          <w:tab w:val="right" w:leader="dot" w:pos="9350"/>
        </w:tabs>
        <w:rPr>
          <w:rFonts w:eastAsiaTheme="minorEastAsia" w:cstheme="minorBidi"/>
          <w:b w:val="0"/>
          <w:bCs w:val="0"/>
          <w:caps w:val="0"/>
          <w:noProof/>
          <w:sz w:val="28"/>
          <w:szCs w:val="28"/>
          <w:lang w:eastAsia="ja-JP"/>
        </w:rPr>
      </w:pPr>
      <w:r w:rsidRPr="00F722B6">
        <w:rPr>
          <w:rStyle w:val="Hyperlink"/>
          <w:b w:val="0"/>
          <w:bCs w:val="0"/>
          <w:caps w:val="0"/>
          <w:noProof/>
          <w:sz w:val="22"/>
          <w:szCs w:val="22"/>
        </w:rPr>
        <w:t xml:space="preserve">Grants.Gov </w:t>
      </w:r>
      <w:hyperlink w:anchor="_Toc157519112" w:history="1">
        <w:r w:rsidRPr="00F722B6">
          <w:rPr>
            <w:rStyle w:val="Hyperlink"/>
            <w:b w:val="0"/>
            <w:bCs w:val="0"/>
            <w:caps w:val="0"/>
            <w:noProof/>
            <w:sz w:val="22"/>
            <w:szCs w:val="22"/>
          </w:rPr>
          <w:t>Application Submission</w:t>
        </w:r>
        <w:r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_Toc157519112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33</w:t>
        </w:r>
        <w:r w:rsidR="005D2840" w:rsidRPr="00F722B6">
          <w:rPr>
            <w:b w:val="0"/>
            <w:bCs w:val="0"/>
            <w:noProof/>
            <w:webHidden/>
            <w:sz w:val="22"/>
            <w:szCs w:val="22"/>
          </w:rPr>
          <w:fldChar w:fldCharType="end"/>
        </w:r>
      </w:hyperlink>
    </w:p>
    <w:p w14:paraId="0D87554A" w14:textId="6BB84801" w:rsidR="005D2840" w:rsidRPr="00F722B6" w:rsidRDefault="00B72BCF">
      <w:pPr>
        <w:pStyle w:val="TOC10"/>
        <w:tabs>
          <w:tab w:val="right" w:leader="dot" w:pos="9350"/>
        </w:tabs>
        <w:rPr>
          <w:rFonts w:eastAsiaTheme="minorEastAsia" w:cstheme="minorBidi"/>
          <w:b w:val="0"/>
          <w:bCs w:val="0"/>
          <w:caps w:val="0"/>
          <w:noProof/>
          <w:sz w:val="28"/>
          <w:szCs w:val="28"/>
          <w:lang w:eastAsia="ja-JP"/>
        </w:rPr>
      </w:pPr>
      <w:hyperlink w:anchor="_Toc157519117" w:history="1">
        <w:r w:rsidR="008E32DE" w:rsidRPr="00F722B6">
          <w:rPr>
            <w:rStyle w:val="Hyperlink"/>
            <w:b w:val="0"/>
            <w:bCs w:val="0"/>
            <w:caps w:val="0"/>
            <w:noProof/>
            <w:sz w:val="22"/>
            <w:szCs w:val="22"/>
          </w:rPr>
          <w:t>Electronic Submission Waiver Requirements</w:t>
        </w:r>
        <w:r w:rsidR="008E32DE"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_Toc157519117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40</w:t>
        </w:r>
        <w:r w:rsidR="005D2840" w:rsidRPr="00F722B6">
          <w:rPr>
            <w:b w:val="0"/>
            <w:bCs w:val="0"/>
            <w:noProof/>
            <w:webHidden/>
            <w:sz w:val="22"/>
            <w:szCs w:val="22"/>
          </w:rPr>
          <w:fldChar w:fldCharType="end"/>
        </w:r>
      </w:hyperlink>
    </w:p>
    <w:p w14:paraId="1BDFC164" w14:textId="386F0491" w:rsidR="005D2840" w:rsidRPr="00F722B6" w:rsidRDefault="00B72BCF">
      <w:pPr>
        <w:pStyle w:val="TOC10"/>
        <w:tabs>
          <w:tab w:val="right" w:leader="dot" w:pos="9350"/>
        </w:tabs>
        <w:rPr>
          <w:rFonts w:eastAsiaTheme="minorEastAsia" w:cstheme="minorBidi"/>
          <w:b w:val="0"/>
          <w:bCs w:val="0"/>
          <w:caps w:val="0"/>
          <w:noProof/>
          <w:sz w:val="28"/>
          <w:szCs w:val="28"/>
          <w:lang w:eastAsia="ja-JP"/>
        </w:rPr>
      </w:pPr>
      <w:hyperlink w:anchor="_Toc157519118" w:history="1">
        <w:r w:rsidR="008E32DE" w:rsidRPr="00F722B6">
          <w:rPr>
            <w:rStyle w:val="Hyperlink"/>
            <w:b w:val="0"/>
            <w:bCs w:val="0"/>
            <w:caps w:val="0"/>
            <w:noProof/>
            <w:sz w:val="22"/>
            <w:szCs w:val="22"/>
          </w:rPr>
          <w:t>Grants.Gov Application Parts</w:t>
        </w:r>
        <w:r w:rsidR="008E32DE"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_Toc157519118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41</w:t>
        </w:r>
        <w:r w:rsidR="005D2840" w:rsidRPr="00F722B6">
          <w:rPr>
            <w:b w:val="0"/>
            <w:bCs w:val="0"/>
            <w:noProof/>
            <w:webHidden/>
            <w:sz w:val="22"/>
            <w:szCs w:val="22"/>
          </w:rPr>
          <w:fldChar w:fldCharType="end"/>
        </w:r>
      </w:hyperlink>
    </w:p>
    <w:p w14:paraId="720AD412" w14:textId="5711C0CB" w:rsidR="005D2840" w:rsidRPr="00F722B6" w:rsidRDefault="00B72BCF">
      <w:pPr>
        <w:pStyle w:val="TOC10"/>
        <w:tabs>
          <w:tab w:val="right" w:leader="dot" w:pos="9350"/>
        </w:tabs>
        <w:rPr>
          <w:rFonts w:eastAsiaTheme="minorEastAsia" w:cstheme="minorBidi"/>
          <w:b w:val="0"/>
          <w:bCs w:val="0"/>
          <w:caps w:val="0"/>
          <w:noProof/>
          <w:sz w:val="28"/>
          <w:szCs w:val="28"/>
          <w:lang w:eastAsia="ja-JP"/>
        </w:rPr>
      </w:pPr>
      <w:hyperlink w:anchor="_Toc157519119" w:history="1">
        <w:r w:rsidR="008E32DE" w:rsidRPr="00F722B6">
          <w:rPr>
            <w:rStyle w:val="Hyperlink"/>
            <w:b w:val="0"/>
            <w:bCs w:val="0"/>
            <w:caps w:val="0"/>
            <w:noProof/>
            <w:sz w:val="22"/>
            <w:szCs w:val="22"/>
          </w:rPr>
          <w:t>Evaluation Plan</w:t>
        </w:r>
        <w:r w:rsidR="008E32DE"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_Toc157519119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42</w:t>
        </w:r>
        <w:r w:rsidR="005D2840" w:rsidRPr="00F722B6">
          <w:rPr>
            <w:b w:val="0"/>
            <w:bCs w:val="0"/>
            <w:noProof/>
            <w:webHidden/>
            <w:sz w:val="22"/>
            <w:szCs w:val="22"/>
          </w:rPr>
          <w:fldChar w:fldCharType="end"/>
        </w:r>
      </w:hyperlink>
    </w:p>
    <w:p w14:paraId="24769FF7" w14:textId="1D140550" w:rsidR="005D2840" w:rsidRPr="00F722B6" w:rsidRDefault="00B72BCF">
      <w:pPr>
        <w:pStyle w:val="TOC10"/>
        <w:tabs>
          <w:tab w:val="right" w:leader="dot" w:pos="9350"/>
        </w:tabs>
        <w:rPr>
          <w:rFonts w:eastAsiaTheme="minorEastAsia" w:cstheme="minorBidi"/>
          <w:b w:val="0"/>
          <w:bCs w:val="0"/>
          <w:caps w:val="0"/>
          <w:noProof/>
          <w:sz w:val="28"/>
          <w:szCs w:val="28"/>
          <w:lang w:eastAsia="ja-JP"/>
        </w:rPr>
      </w:pPr>
      <w:hyperlink w:anchor="_Toc157519120" w:history="1">
        <w:r w:rsidR="008E32DE" w:rsidRPr="00F722B6">
          <w:rPr>
            <w:rStyle w:val="Hyperlink"/>
            <w:b w:val="0"/>
            <w:bCs w:val="0"/>
            <w:caps w:val="0"/>
            <w:noProof/>
            <w:sz w:val="22"/>
            <w:szCs w:val="22"/>
          </w:rPr>
          <w:t>International Resource Information System</w:t>
        </w:r>
        <w:r w:rsidR="008E32DE"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_Toc157519120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43</w:t>
        </w:r>
        <w:r w:rsidR="005D2840" w:rsidRPr="00F722B6">
          <w:rPr>
            <w:b w:val="0"/>
            <w:bCs w:val="0"/>
            <w:noProof/>
            <w:webHidden/>
            <w:sz w:val="22"/>
            <w:szCs w:val="22"/>
          </w:rPr>
          <w:fldChar w:fldCharType="end"/>
        </w:r>
      </w:hyperlink>
    </w:p>
    <w:p w14:paraId="75E39015" w14:textId="78FACAC1" w:rsidR="005D2840" w:rsidRPr="00F722B6" w:rsidRDefault="00B72BCF">
      <w:pPr>
        <w:pStyle w:val="TOC10"/>
        <w:tabs>
          <w:tab w:val="right" w:leader="dot" w:pos="9350"/>
        </w:tabs>
        <w:rPr>
          <w:rFonts w:eastAsiaTheme="minorEastAsia" w:cstheme="minorBidi"/>
          <w:b w:val="0"/>
          <w:bCs w:val="0"/>
          <w:caps w:val="0"/>
          <w:noProof/>
          <w:sz w:val="28"/>
          <w:szCs w:val="28"/>
          <w:lang w:eastAsia="ja-JP"/>
        </w:rPr>
      </w:pPr>
      <w:hyperlink w:anchor="_Toc157519121" w:history="1">
        <w:r w:rsidR="008E32DE" w:rsidRPr="00F722B6">
          <w:rPr>
            <w:rStyle w:val="Hyperlink"/>
            <w:b w:val="0"/>
            <w:bCs w:val="0"/>
            <w:caps w:val="0"/>
            <w:noProof/>
            <w:sz w:val="22"/>
            <w:szCs w:val="22"/>
          </w:rPr>
          <w:t>Application Transmittal Instructions</w:t>
        </w:r>
        <w:r w:rsidR="008E32DE"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_Toc157519121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44</w:t>
        </w:r>
        <w:r w:rsidR="005D2840" w:rsidRPr="00F722B6">
          <w:rPr>
            <w:b w:val="0"/>
            <w:bCs w:val="0"/>
            <w:noProof/>
            <w:webHidden/>
            <w:sz w:val="22"/>
            <w:szCs w:val="22"/>
          </w:rPr>
          <w:fldChar w:fldCharType="end"/>
        </w:r>
      </w:hyperlink>
    </w:p>
    <w:p w14:paraId="361B6F2A" w14:textId="090AD1C5" w:rsidR="005D2840" w:rsidRPr="00F722B6" w:rsidRDefault="00B72BCF">
      <w:pPr>
        <w:pStyle w:val="TOC10"/>
        <w:tabs>
          <w:tab w:val="right" w:leader="dot" w:pos="9350"/>
        </w:tabs>
        <w:rPr>
          <w:rFonts w:eastAsiaTheme="minorEastAsia" w:cstheme="minorBidi"/>
          <w:b w:val="0"/>
          <w:bCs w:val="0"/>
          <w:caps w:val="0"/>
          <w:noProof/>
          <w:sz w:val="28"/>
          <w:szCs w:val="28"/>
          <w:lang w:eastAsia="ja-JP"/>
        </w:rPr>
      </w:pPr>
      <w:hyperlink w:anchor="_Toc157519122" w:history="1">
        <w:r w:rsidR="008E32DE" w:rsidRPr="00F722B6">
          <w:rPr>
            <w:rStyle w:val="Hyperlink"/>
            <w:b w:val="0"/>
            <w:bCs w:val="0"/>
            <w:caps w:val="0"/>
            <w:noProof/>
            <w:sz w:val="22"/>
            <w:szCs w:val="22"/>
          </w:rPr>
          <w:t>Executive Order 12372 Intergovernmental Review</w:t>
        </w:r>
        <w:r w:rsidR="008E32DE"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_Toc157519122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46</w:t>
        </w:r>
        <w:r w:rsidR="005D2840" w:rsidRPr="00F722B6">
          <w:rPr>
            <w:b w:val="0"/>
            <w:bCs w:val="0"/>
            <w:noProof/>
            <w:webHidden/>
            <w:sz w:val="22"/>
            <w:szCs w:val="22"/>
          </w:rPr>
          <w:fldChar w:fldCharType="end"/>
        </w:r>
      </w:hyperlink>
    </w:p>
    <w:p w14:paraId="558469B6" w14:textId="43445E8E" w:rsidR="005D2840" w:rsidRPr="00F722B6" w:rsidRDefault="00B72BCF">
      <w:pPr>
        <w:pStyle w:val="TOC10"/>
        <w:tabs>
          <w:tab w:val="right" w:leader="dot" w:pos="9350"/>
        </w:tabs>
        <w:rPr>
          <w:rFonts w:eastAsiaTheme="minorEastAsia" w:cstheme="minorBidi"/>
          <w:b w:val="0"/>
          <w:bCs w:val="0"/>
          <w:caps w:val="0"/>
          <w:noProof/>
          <w:sz w:val="28"/>
          <w:szCs w:val="28"/>
          <w:lang w:eastAsia="ja-JP"/>
        </w:rPr>
      </w:pPr>
      <w:hyperlink w:anchor="_Toc157519123" w:history="1">
        <w:r w:rsidR="008E32DE" w:rsidRPr="00F722B6">
          <w:rPr>
            <w:rStyle w:val="Hyperlink"/>
            <w:b w:val="0"/>
            <w:bCs w:val="0"/>
            <w:caps w:val="0"/>
            <w:noProof/>
            <w:sz w:val="22"/>
            <w:szCs w:val="22"/>
          </w:rPr>
          <w:t>AORC Program Eligibility Certification</w:t>
        </w:r>
        <w:r w:rsidR="008E32DE"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_Toc157519123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47</w:t>
        </w:r>
        <w:r w:rsidR="005D2840" w:rsidRPr="00F722B6">
          <w:rPr>
            <w:b w:val="0"/>
            <w:bCs w:val="0"/>
            <w:noProof/>
            <w:webHidden/>
            <w:sz w:val="22"/>
            <w:szCs w:val="22"/>
          </w:rPr>
          <w:fldChar w:fldCharType="end"/>
        </w:r>
      </w:hyperlink>
    </w:p>
    <w:p w14:paraId="53D84195" w14:textId="73F5ACD6" w:rsidR="005D2840" w:rsidRPr="00F722B6" w:rsidRDefault="00B72BCF">
      <w:pPr>
        <w:pStyle w:val="TOC10"/>
        <w:tabs>
          <w:tab w:val="right" w:leader="dot" w:pos="9350"/>
        </w:tabs>
        <w:rPr>
          <w:rFonts w:eastAsiaTheme="minorEastAsia" w:cstheme="minorBidi"/>
          <w:b w:val="0"/>
          <w:bCs w:val="0"/>
          <w:caps w:val="0"/>
          <w:noProof/>
          <w:sz w:val="28"/>
          <w:szCs w:val="28"/>
          <w:lang w:eastAsia="ja-JP"/>
        </w:rPr>
      </w:pPr>
      <w:hyperlink w:anchor="_Toc157519124" w:history="1">
        <w:r w:rsidR="008E32DE" w:rsidRPr="00F722B6">
          <w:rPr>
            <w:rStyle w:val="Hyperlink"/>
            <w:b w:val="0"/>
            <w:bCs w:val="0"/>
            <w:caps w:val="0"/>
            <w:noProof/>
            <w:sz w:val="22"/>
            <w:szCs w:val="22"/>
          </w:rPr>
          <w:t>Instructions for Standard Forms (List)</w:t>
        </w:r>
        <w:r w:rsidR="008E32DE"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_Toc157519124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48</w:t>
        </w:r>
        <w:r w:rsidR="005D2840" w:rsidRPr="00F722B6">
          <w:rPr>
            <w:b w:val="0"/>
            <w:bCs w:val="0"/>
            <w:noProof/>
            <w:webHidden/>
            <w:sz w:val="22"/>
            <w:szCs w:val="22"/>
          </w:rPr>
          <w:fldChar w:fldCharType="end"/>
        </w:r>
      </w:hyperlink>
    </w:p>
    <w:p w14:paraId="2A58E27F" w14:textId="67F3F151" w:rsidR="005D2840" w:rsidRPr="00F722B6" w:rsidRDefault="00B72BCF" w:rsidP="00FD4DE4">
      <w:pPr>
        <w:pStyle w:val="TOC10"/>
        <w:tabs>
          <w:tab w:val="right" w:leader="dot" w:pos="9350"/>
        </w:tabs>
        <w:ind w:left="720"/>
        <w:rPr>
          <w:rFonts w:eastAsiaTheme="minorEastAsia" w:cstheme="minorBidi"/>
          <w:b w:val="0"/>
          <w:bCs w:val="0"/>
          <w:caps w:val="0"/>
          <w:noProof/>
          <w:sz w:val="28"/>
          <w:szCs w:val="28"/>
          <w:lang w:eastAsia="ja-JP"/>
        </w:rPr>
      </w:pPr>
      <w:hyperlink w:anchor="_Toc157519125" w:history="1">
        <w:r w:rsidR="008E32DE" w:rsidRPr="00F722B6">
          <w:rPr>
            <w:rStyle w:val="Hyperlink"/>
            <w:b w:val="0"/>
            <w:bCs w:val="0"/>
            <w:caps w:val="0"/>
            <w:noProof/>
            <w:sz w:val="22"/>
            <w:szCs w:val="22"/>
          </w:rPr>
          <w:t>Instructions for the SF 424</w:t>
        </w:r>
        <w:r w:rsidR="008E32DE"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_Toc157519125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49</w:t>
        </w:r>
        <w:r w:rsidR="005D2840" w:rsidRPr="00F722B6">
          <w:rPr>
            <w:b w:val="0"/>
            <w:bCs w:val="0"/>
            <w:noProof/>
            <w:webHidden/>
            <w:sz w:val="22"/>
            <w:szCs w:val="22"/>
          </w:rPr>
          <w:fldChar w:fldCharType="end"/>
        </w:r>
      </w:hyperlink>
    </w:p>
    <w:p w14:paraId="2EF5F529" w14:textId="34B184E1" w:rsidR="005D2840" w:rsidRPr="00F722B6" w:rsidRDefault="00B72BCF" w:rsidP="00FD4DE4">
      <w:pPr>
        <w:pStyle w:val="TOC10"/>
        <w:tabs>
          <w:tab w:val="right" w:leader="dot" w:pos="9350"/>
        </w:tabs>
        <w:ind w:left="720"/>
        <w:rPr>
          <w:rFonts w:eastAsiaTheme="minorEastAsia" w:cstheme="minorBidi"/>
          <w:b w:val="0"/>
          <w:bCs w:val="0"/>
          <w:caps w:val="0"/>
          <w:noProof/>
          <w:sz w:val="28"/>
          <w:szCs w:val="28"/>
          <w:lang w:eastAsia="ja-JP"/>
        </w:rPr>
      </w:pPr>
      <w:hyperlink w:anchor="_Toc157519126" w:history="1">
        <w:r w:rsidR="008E32DE" w:rsidRPr="00F722B6">
          <w:rPr>
            <w:rStyle w:val="Hyperlink"/>
            <w:b w:val="0"/>
            <w:bCs w:val="0"/>
            <w:caps w:val="0"/>
            <w:noProof/>
            <w:sz w:val="22"/>
            <w:szCs w:val="22"/>
          </w:rPr>
          <w:t>Instructions for Department of Education Supplemental Information for SF 424</w:t>
        </w:r>
        <w:r w:rsidR="008E32DE"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_Toc157519126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53</w:t>
        </w:r>
        <w:r w:rsidR="005D2840" w:rsidRPr="00F722B6">
          <w:rPr>
            <w:b w:val="0"/>
            <w:bCs w:val="0"/>
            <w:noProof/>
            <w:webHidden/>
            <w:sz w:val="22"/>
            <w:szCs w:val="22"/>
          </w:rPr>
          <w:fldChar w:fldCharType="end"/>
        </w:r>
      </w:hyperlink>
    </w:p>
    <w:p w14:paraId="2CCAE343" w14:textId="4A0FE27C" w:rsidR="005D2840" w:rsidRPr="00F722B6" w:rsidRDefault="00B72BCF" w:rsidP="00FD4DE4">
      <w:pPr>
        <w:pStyle w:val="TOC10"/>
        <w:tabs>
          <w:tab w:val="right" w:leader="dot" w:pos="9350"/>
        </w:tabs>
        <w:ind w:left="720"/>
        <w:rPr>
          <w:rFonts w:eastAsiaTheme="minorEastAsia" w:cstheme="minorBidi"/>
          <w:b w:val="0"/>
          <w:bCs w:val="0"/>
          <w:caps w:val="0"/>
          <w:noProof/>
          <w:sz w:val="28"/>
          <w:szCs w:val="28"/>
          <w:lang w:eastAsia="ja-JP"/>
        </w:rPr>
      </w:pPr>
      <w:hyperlink w:anchor="_Toc157519127" w:history="1">
        <w:r w:rsidR="008E32DE" w:rsidRPr="00F722B6">
          <w:rPr>
            <w:rStyle w:val="Hyperlink"/>
            <w:b w:val="0"/>
            <w:bCs w:val="0"/>
            <w:caps w:val="0"/>
            <w:noProof/>
            <w:sz w:val="22"/>
            <w:szCs w:val="22"/>
          </w:rPr>
          <w:t>Definitions for Department Of Education Supplemental Information for SF 424</w:t>
        </w:r>
        <w:r w:rsidR="008E32DE"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_Toc157519127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54</w:t>
        </w:r>
        <w:r w:rsidR="005D2840" w:rsidRPr="00F722B6">
          <w:rPr>
            <w:b w:val="0"/>
            <w:bCs w:val="0"/>
            <w:noProof/>
            <w:webHidden/>
            <w:sz w:val="22"/>
            <w:szCs w:val="22"/>
          </w:rPr>
          <w:fldChar w:fldCharType="end"/>
        </w:r>
      </w:hyperlink>
    </w:p>
    <w:p w14:paraId="7E7D521C" w14:textId="21793906" w:rsidR="005D2840" w:rsidRPr="00F722B6" w:rsidRDefault="00B72BCF" w:rsidP="008E32DE">
      <w:pPr>
        <w:pStyle w:val="TOC10"/>
        <w:tabs>
          <w:tab w:val="right" w:leader="dot" w:pos="9350"/>
        </w:tabs>
        <w:ind w:left="720"/>
        <w:rPr>
          <w:rFonts w:eastAsiaTheme="minorEastAsia" w:cstheme="minorBidi"/>
          <w:b w:val="0"/>
          <w:bCs w:val="0"/>
          <w:caps w:val="0"/>
          <w:noProof/>
          <w:sz w:val="28"/>
          <w:szCs w:val="28"/>
          <w:lang w:eastAsia="ja-JP"/>
        </w:rPr>
      </w:pPr>
      <w:hyperlink w:anchor="_Toc157519128" w:history="1">
        <w:r w:rsidR="008E32DE" w:rsidRPr="00F722B6">
          <w:rPr>
            <w:rStyle w:val="Hyperlink"/>
            <w:b w:val="0"/>
            <w:bCs w:val="0"/>
            <w:caps w:val="0"/>
            <w:noProof/>
            <w:sz w:val="22"/>
            <w:szCs w:val="22"/>
          </w:rPr>
          <w:t>Instructions for ED 524 Budget Summary Form and Itemized Budget</w:t>
        </w:r>
        <w:r w:rsidR="008E32DE"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_Toc157519128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56</w:t>
        </w:r>
        <w:r w:rsidR="005D2840" w:rsidRPr="00F722B6">
          <w:rPr>
            <w:b w:val="0"/>
            <w:bCs w:val="0"/>
            <w:noProof/>
            <w:webHidden/>
            <w:sz w:val="22"/>
            <w:szCs w:val="22"/>
          </w:rPr>
          <w:fldChar w:fldCharType="end"/>
        </w:r>
      </w:hyperlink>
    </w:p>
    <w:p w14:paraId="28C3F508" w14:textId="42F82A3A" w:rsidR="005D2840" w:rsidRPr="00F722B6" w:rsidRDefault="00B72BCF" w:rsidP="008E32DE">
      <w:pPr>
        <w:pStyle w:val="TOC10"/>
        <w:tabs>
          <w:tab w:val="right" w:leader="dot" w:pos="9350"/>
        </w:tabs>
        <w:ind w:left="720"/>
        <w:rPr>
          <w:rFonts w:eastAsiaTheme="minorEastAsia" w:cstheme="minorBidi"/>
          <w:b w:val="0"/>
          <w:bCs w:val="0"/>
          <w:caps w:val="0"/>
          <w:noProof/>
          <w:sz w:val="28"/>
          <w:szCs w:val="28"/>
          <w:lang w:eastAsia="ja-JP"/>
        </w:rPr>
      </w:pPr>
      <w:hyperlink w:anchor="_Toc157519129" w:history="1">
        <w:r w:rsidR="008E32DE" w:rsidRPr="00F722B6">
          <w:rPr>
            <w:rStyle w:val="Hyperlink"/>
            <w:b w:val="0"/>
            <w:bCs w:val="0"/>
            <w:caps w:val="0"/>
            <w:noProof/>
            <w:sz w:val="22"/>
            <w:szCs w:val="22"/>
          </w:rPr>
          <w:t>Instructions for Completion of SF-LLL, Disclosure of Lobbying Activities</w:t>
        </w:r>
        <w:r w:rsidR="008E32DE"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_Toc157519129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58</w:t>
        </w:r>
        <w:r w:rsidR="005D2840" w:rsidRPr="00F722B6">
          <w:rPr>
            <w:b w:val="0"/>
            <w:bCs w:val="0"/>
            <w:noProof/>
            <w:webHidden/>
            <w:sz w:val="22"/>
            <w:szCs w:val="22"/>
          </w:rPr>
          <w:fldChar w:fldCharType="end"/>
        </w:r>
      </w:hyperlink>
    </w:p>
    <w:p w14:paraId="7DB6EAD5" w14:textId="4800654E" w:rsidR="005D2840" w:rsidRPr="00F722B6" w:rsidRDefault="00B72BCF" w:rsidP="008E32DE">
      <w:pPr>
        <w:pStyle w:val="TOC10"/>
        <w:tabs>
          <w:tab w:val="right" w:leader="dot" w:pos="9350"/>
        </w:tabs>
        <w:rPr>
          <w:rFonts w:eastAsiaTheme="minorEastAsia" w:cstheme="minorBidi"/>
          <w:b w:val="0"/>
          <w:bCs w:val="0"/>
          <w:caps w:val="0"/>
          <w:noProof/>
          <w:sz w:val="28"/>
          <w:szCs w:val="28"/>
          <w:lang w:eastAsia="ja-JP"/>
        </w:rPr>
      </w:pPr>
      <w:hyperlink w:anchor="_Toc157519130" w:history="1">
        <w:r w:rsidR="008E32DE" w:rsidRPr="00F722B6">
          <w:rPr>
            <w:rStyle w:val="Hyperlink"/>
            <w:b w:val="0"/>
            <w:bCs w:val="0"/>
            <w:caps w:val="0"/>
            <w:noProof/>
            <w:sz w:val="22"/>
            <w:szCs w:val="22"/>
          </w:rPr>
          <w:t>New General Education Provisions Act (GEPA) Section 427</w:t>
        </w:r>
        <w:r w:rsidR="008E32DE"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_Toc157519130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60</w:t>
        </w:r>
        <w:r w:rsidR="005D2840" w:rsidRPr="00F722B6">
          <w:rPr>
            <w:b w:val="0"/>
            <w:bCs w:val="0"/>
            <w:noProof/>
            <w:webHidden/>
            <w:sz w:val="22"/>
            <w:szCs w:val="22"/>
          </w:rPr>
          <w:fldChar w:fldCharType="end"/>
        </w:r>
      </w:hyperlink>
    </w:p>
    <w:p w14:paraId="6D5BDF7E" w14:textId="467C51F5" w:rsidR="005D2840" w:rsidRPr="00F722B6" w:rsidRDefault="00B72BCF">
      <w:pPr>
        <w:pStyle w:val="TOC10"/>
        <w:tabs>
          <w:tab w:val="right" w:leader="dot" w:pos="9350"/>
        </w:tabs>
        <w:rPr>
          <w:rFonts w:eastAsiaTheme="minorEastAsia" w:cstheme="minorBidi"/>
          <w:b w:val="0"/>
          <w:bCs w:val="0"/>
          <w:caps w:val="0"/>
          <w:noProof/>
          <w:sz w:val="28"/>
          <w:szCs w:val="28"/>
          <w:lang w:eastAsia="ja-JP"/>
        </w:rPr>
      </w:pPr>
      <w:hyperlink w:anchor="_Toc157519132" w:history="1">
        <w:r w:rsidR="008E32DE" w:rsidRPr="00F722B6">
          <w:rPr>
            <w:rStyle w:val="Hyperlink"/>
            <w:b w:val="0"/>
            <w:bCs w:val="0"/>
            <w:caps w:val="0"/>
            <w:noProof/>
            <w:sz w:val="22"/>
            <w:szCs w:val="22"/>
          </w:rPr>
          <w:t>Government Performance and Results Act (GPRA)</w:t>
        </w:r>
        <w:r w:rsidR="008E32DE"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_Toc157519132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61</w:t>
        </w:r>
        <w:r w:rsidR="005D2840" w:rsidRPr="00F722B6">
          <w:rPr>
            <w:b w:val="0"/>
            <w:bCs w:val="0"/>
            <w:noProof/>
            <w:webHidden/>
            <w:sz w:val="22"/>
            <w:szCs w:val="22"/>
          </w:rPr>
          <w:fldChar w:fldCharType="end"/>
        </w:r>
      </w:hyperlink>
    </w:p>
    <w:p w14:paraId="7899E2BA" w14:textId="66C32FF5" w:rsidR="005D2840" w:rsidRPr="00F722B6" w:rsidRDefault="00B72BCF">
      <w:pPr>
        <w:pStyle w:val="TOC10"/>
        <w:tabs>
          <w:tab w:val="right" w:leader="dot" w:pos="9350"/>
        </w:tabs>
        <w:rPr>
          <w:rFonts w:eastAsiaTheme="minorEastAsia" w:cstheme="minorBidi"/>
          <w:b w:val="0"/>
          <w:bCs w:val="0"/>
          <w:caps w:val="0"/>
          <w:noProof/>
          <w:sz w:val="28"/>
          <w:szCs w:val="28"/>
          <w:lang w:eastAsia="ja-JP"/>
        </w:rPr>
      </w:pPr>
      <w:hyperlink w:anchor="_Toc157519133" w:history="1">
        <w:r w:rsidR="008E32DE" w:rsidRPr="00F722B6">
          <w:rPr>
            <w:rStyle w:val="Hyperlink"/>
            <w:b w:val="0"/>
            <w:bCs w:val="0"/>
            <w:caps w:val="0"/>
            <w:noProof/>
            <w:sz w:val="22"/>
            <w:szCs w:val="22"/>
          </w:rPr>
          <w:t>Application Checklist</w:t>
        </w:r>
        <w:r w:rsidR="008E32DE"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_Toc157519133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62</w:t>
        </w:r>
        <w:r w:rsidR="005D2840" w:rsidRPr="00F722B6">
          <w:rPr>
            <w:b w:val="0"/>
            <w:bCs w:val="0"/>
            <w:noProof/>
            <w:webHidden/>
            <w:sz w:val="22"/>
            <w:szCs w:val="22"/>
          </w:rPr>
          <w:fldChar w:fldCharType="end"/>
        </w:r>
      </w:hyperlink>
    </w:p>
    <w:p w14:paraId="429BE072" w14:textId="33952F37" w:rsidR="005D2840" w:rsidRPr="00F722B6" w:rsidRDefault="00B72BCF">
      <w:pPr>
        <w:pStyle w:val="TOC10"/>
        <w:tabs>
          <w:tab w:val="right" w:leader="dot" w:pos="9350"/>
        </w:tabs>
        <w:rPr>
          <w:rFonts w:eastAsiaTheme="minorEastAsia" w:cstheme="minorBidi"/>
          <w:b w:val="0"/>
          <w:bCs w:val="0"/>
          <w:caps w:val="0"/>
          <w:noProof/>
          <w:sz w:val="28"/>
          <w:szCs w:val="28"/>
          <w:lang w:eastAsia="ja-JP"/>
        </w:rPr>
      </w:pPr>
      <w:hyperlink w:anchor="_Toc157519134" w:history="1">
        <w:r w:rsidR="008E32DE" w:rsidRPr="00F722B6">
          <w:rPr>
            <w:rStyle w:val="Hyperlink"/>
            <w:b w:val="0"/>
            <w:bCs w:val="0"/>
            <w:caps w:val="0"/>
            <w:noProof/>
            <w:sz w:val="22"/>
            <w:szCs w:val="22"/>
          </w:rPr>
          <w:t>AORC Program Frequently Asked Questions</w:t>
        </w:r>
        <w:r w:rsidR="008E32DE" w:rsidRPr="00F722B6">
          <w:rPr>
            <w:b w:val="0"/>
            <w:bCs w:val="0"/>
            <w:caps w:val="0"/>
            <w:noProof/>
            <w:webHidden/>
            <w:sz w:val="22"/>
            <w:szCs w:val="22"/>
          </w:rPr>
          <w:tab/>
        </w:r>
        <w:r w:rsidR="005D2840" w:rsidRPr="00F722B6">
          <w:rPr>
            <w:b w:val="0"/>
            <w:bCs w:val="0"/>
            <w:noProof/>
            <w:webHidden/>
            <w:sz w:val="22"/>
            <w:szCs w:val="22"/>
          </w:rPr>
          <w:fldChar w:fldCharType="begin"/>
        </w:r>
        <w:r w:rsidR="005D2840" w:rsidRPr="00F722B6">
          <w:rPr>
            <w:b w:val="0"/>
            <w:bCs w:val="0"/>
            <w:noProof/>
            <w:webHidden/>
            <w:sz w:val="22"/>
            <w:szCs w:val="22"/>
          </w:rPr>
          <w:instrText xml:space="preserve"> PAGEREF _Toc157519134 \h </w:instrText>
        </w:r>
        <w:r w:rsidR="005D2840" w:rsidRPr="00F722B6">
          <w:rPr>
            <w:b w:val="0"/>
            <w:bCs w:val="0"/>
            <w:noProof/>
            <w:webHidden/>
            <w:sz w:val="22"/>
            <w:szCs w:val="22"/>
          </w:rPr>
        </w:r>
        <w:r w:rsidR="005D2840" w:rsidRPr="00F722B6">
          <w:rPr>
            <w:b w:val="0"/>
            <w:bCs w:val="0"/>
            <w:noProof/>
            <w:webHidden/>
            <w:sz w:val="22"/>
            <w:szCs w:val="22"/>
          </w:rPr>
          <w:fldChar w:fldCharType="separate"/>
        </w:r>
        <w:r w:rsidR="005C11A1">
          <w:rPr>
            <w:b w:val="0"/>
            <w:bCs w:val="0"/>
            <w:noProof/>
            <w:webHidden/>
            <w:sz w:val="22"/>
            <w:szCs w:val="22"/>
          </w:rPr>
          <w:t>63</w:t>
        </w:r>
        <w:r w:rsidR="005D2840" w:rsidRPr="00F722B6">
          <w:rPr>
            <w:b w:val="0"/>
            <w:bCs w:val="0"/>
            <w:noProof/>
            <w:webHidden/>
            <w:sz w:val="22"/>
            <w:szCs w:val="22"/>
          </w:rPr>
          <w:fldChar w:fldCharType="end"/>
        </w:r>
      </w:hyperlink>
    </w:p>
    <w:p w14:paraId="4AF4B546" w14:textId="5B689636" w:rsidR="00E51760" w:rsidRPr="00F722B6" w:rsidRDefault="005D2840" w:rsidP="008E32DE">
      <w:pPr>
        <w:spacing w:line="360" w:lineRule="auto"/>
        <w:rPr>
          <w:noProof/>
          <w:color w:val="000000"/>
          <w:sz w:val="28"/>
          <w:szCs w:val="28"/>
        </w:rPr>
      </w:pPr>
      <w:r w:rsidRPr="00F722B6">
        <w:rPr>
          <w:rStyle w:val="Hyperlink"/>
          <w:sz w:val="28"/>
          <w:szCs w:val="28"/>
        </w:rPr>
        <w:fldChar w:fldCharType="end"/>
      </w:r>
      <w:bookmarkStart w:id="3" w:name="_Toc175639947"/>
      <w:r w:rsidR="00067C26" w:rsidRPr="00F722B6">
        <w:rPr>
          <w:sz w:val="28"/>
          <w:szCs w:val="28"/>
        </w:rPr>
        <w:tab/>
      </w:r>
      <w:r w:rsidR="00067C26" w:rsidRPr="00F722B6">
        <w:rPr>
          <w:sz w:val="28"/>
          <w:szCs w:val="28"/>
        </w:rPr>
        <w:tab/>
      </w:r>
      <w:r w:rsidR="00067C26" w:rsidRPr="00F722B6">
        <w:rPr>
          <w:sz w:val="28"/>
          <w:szCs w:val="28"/>
        </w:rPr>
        <w:tab/>
      </w:r>
      <w:r w:rsidR="00067C26" w:rsidRPr="00F722B6">
        <w:rPr>
          <w:sz w:val="28"/>
          <w:szCs w:val="28"/>
        </w:rPr>
        <w:tab/>
      </w:r>
      <w:r w:rsidR="00067C26" w:rsidRPr="00F722B6">
        <w:rPr>
          <w:sz w:val="28"/>
          <w:szCs w:val="28"/>
        </w:rPr>
        <w:tab/>
      </w:r>
    </w:p>
    <w:p w14:paraId="26D09775" w14:textId="77777777" w:rsidR="00106AD1" w:rsidRPr="00F722B6" w:rsidRDefault="00106AD1" w:rsidP="00F722B6">
      <w:pPr>
        <w:pStyle w:val="Header"/>
        <w:spacing w:before="360"/>
        <w:ind w:left="720" w:right="576"/>
        <w:jc w:val="center"/>
        <w:rPr>
          <w:b/>
          <w:bCs/>
          <w:sz w:val="16"/>
          <w:szCs w:val="16"/>
        </w:rPr>
      </w:pPr>
      <w:r w:rsidRPr="00F722B6">
        <w:rPr>
          <w:b/>
          <w:bCs/>
          <w:sz w:val="16"/>
          <w:szCs w:val="16"/>
        </w:rPr>
        <w:t>Paperwork Reduction Act of 1995</w:t>
      </w:r>
    </w:p>
    <w:p w14:paraId="2B4F3A93" w14:textId="77777777" w:rsidR="00106AD1" w:rsidRPr="00F722B6" w:rsidRDefault="00106AD1" w:rsidP="0001623E">
      <w:pPr>
        <w:pStyle w:val="Header"/>
        <w:ind w:left="720" w:right="576"/>
        <w:jc w:val="center"/>
        <w:rPr>
          <w:b/>
          <w:bCs/>
          <w:sz w:val="16"/>
          <w:szCs w:val="16"/>
        </w:rPr>
      </w:pPr>
    </w:p>
    <w:p w14:paraId="79D93DEC" w14:textId="73F50437" w:rsidR="006B132C" w:rsidRPr="00F722B6" w:rsidRDefault="009E4466" w:rsidP="00F722B6">
      <w:pPr>
        <w:pStyle w:val="ListParagraph"/>
        <w:rPr>
          <w:rFonts w:ascii="Times New Roman" w:hAnsi="Times New Roman"/>
          <w:sz w:val="16"/>
          <w:szCs w:val="16"/>
        </w:rPr>
      </w:pPr>
      <w:r w:rsidRPr="00F722B6">
        <w:rPr>
          <w:rFonts w:ascii="Times New Roman" w:hAnsi="Times New Roman"/>
          <w:sz w:val="16"/>
          <w:szCs w:val="16"/>
        </w:rPr>
        <w:t xml:space="preserve">According to the Paperwork Reduction Act of 1995, no persons are required to respond to a collection of information unless such collection displays a currently valid OMB control number. The valid OMB control number for this collection is 1840-0006. Public reporting burden for this collection of information is estimated to average </w:t>
      </w:r>
      <w:r w:rsidR="00400C34" w:rsidRPr="00F722B6">
        <w:rPr>
          <w:rFonts w:ascii="Times New Roman" w:hAnsi="Times New Roman"/>
          <w:sz w:val="16"/>
          <w:szCs w:val="16"/>
        </w:rPr>
        <w:t>100</w:t>
      </w:r>
      <w:r w:rsidRPr="00F722B6">
        <w:rPr>
          <w:rFonts w:ascii="Times New Roman" w:hAnsi="Times New Roman"/>
          <w:sz w:val="16"/>
          <w:szCs w:val="16"/>
        </w:rPr>
        <w:t xml:space="preserve"> hours per response, including the time for reviewing instructions, searching existing data sources, gathering and maintaining the data needed, and completing and reviewing the collection of information. The obligation to respond to this collection is required to obtain or retain a benefit (</w:t>
      </w:r>
      <w:r w:rsidR="00A24F53" w:rsidRPr="00F722B6">
        <w:rPr>
          <w:rFonts w:ascii="Times New Roman" w:hAnsi="Times New Roman"/>
          <w:sz w:val="16"/>
          <w:szCs w:val="16"/>
        </w:rPr>
        <w:t>44</w:t>
      </w:r>
      <w:r w:rsidR="005C2292" w:rsidRPr="00F722B6">
        <w:rPr>
          <w:rFonts w:ascii="Times New Roman" w:hAnsi="Times New Roman"/>
          <w:sz w:val="16"/>
          <w:szCs w:val="16"/>
        </w:rPr>
        <w:t xml:space="preserve"> U.S.C. 3501</w:t>
      </w:r>
      <w:r w:rsidRPr="00F722B6">
        <w:rPr>
          <w:rFonts w:ascii="Times New Roman" w:hAnsi="Times New Roman"/>
          <w:sz w:val="16"/>
          <w:szCs w:val="16"/>
        </w:rPr>
        <w:t xml:space="preserve">). If you have comments or concerns regarding the status of your </w:t>
      </w:r>
      <w:r w:rsidR="00F45413" w:rsidRPr="00F722B6">
        <w:rPr>
          <w:rFonts w:ascii="Times New Roman" w:hAnsi="Times New Roman"/>
          <w:sz w:val="16"/>
          <w:szCs w:val="16"/>
        </w:rPr>
        <w:t>i</w:t>
      </w:r>
      <w:r w:rsidRPr="00F722B6">
        <w:rPr>
          <w:rFonts w:ascii="Times New Roman" w:hAnsi="Times New Roman"/>
          <w:sz w:val="16"/>
          <w:szCs w:val="16"/>
        </w:rPr>
        <w:t xml:space="preserve">ndividual submission of this form, please contact the program office address, U.S. Department of </w:t>
      </w:r>
      <w:r w:rsidR="00AD74C6" w:rsidRPr="00F722B6">
        <w:rPr>
          <w:rFonts w:ascii="Times New Roman" w:hAnsi="Times New Roman"/>
          <w:sz w:val="16"/>
          <w:szCs w:val="16"/>
        </w:rPr>
        <w:t>Education,</w:t>
      </w:r>
      <w:r w:rsidRPr="00F722B6">
        <w:rPr>
          <w:rFonts w:ascii="Times New Roman" w:hAnsi="Times New Roman"/>
          <w:sz w:val="16"/>
          <w:szCs w:val="16"/>
        </w:rPr>
        <w:t xml:space="preserve"> </w:t>
      </w:r>
      <w:r w:rsidR="005F23B4" w:rsidRPr="00F722B6">
        <w:rPr>
          <w:rFonts w:ascii="Times New Roman" w:hAnsi="Times New Roman"/>
          <w:sz w:val="16"/>
          <w:szCs w:val="16"/>
        </w:rPr>
        <w:t>(202) 453-5690.</w:t>
      </w:r>
    </w:p>
    <w:p w14:paraId="2916133F" w14:textId="41DA5570" w:rsidR="007861DD" w:rsidRPr="00F722B6" w:rsidRDefault="006B132C" w:rsidP="007F3C1E">
      <w:pPr>
        <w:pStyle w:val="Heading1"/>
      </w:pPr>
      <w:bookmarkStart w:id="4" w:name="_Toc157518956"/>
      <w:bookmarkStart w:id="5" w:name="_Toc157519060"/>
      <w:bookmarkStart w:id="6" w:name="_Toc157519104"/>
      <w:r w:rsidRPr="00F722B6">
        <w:lastRenderedPageBreak/>
        <w:t>Dear Applicant Letter</w:t>
      </w:r>
      <w:bookmarkEnd w:id="4"/>
      <w:bookmarkEnd w:id="5"/>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7861DD" w:rsidRPr="00F722B6" w14:paraId="22CF8DEB" w14:textId="77777777" w:rsidTr="006B132C">
        <w:tc>
          <w:tcPr>
            <w:tcW w:w="1975" w:type="dxa"/>
          </w:tcPr>
          <w:p w14:paraId="672A5505" w14:textId="7DEC61A9" w:rsidR="007861DD" w:rsidRPr="00F722B6" w:rsidRDefault="00760403" w:rsidP="009E4466">
            <w:pPr>
              <w:rPr>
                <w:sz w:val="18"/>
                <w:szCs w:val="18"/>
              </w:rPr>
            </w:pPr>
            <w:r w:rsidRPr="00F722B6">
              <w:rPr>
                <w:noProof/>
                <w:sz w:val="32"/>
              </w:rPr>
              <w:drawing>
                <wp:inline distT="0" distB="0" distL="0" distR="0" wp14:anchorId="706B8235" wp14:editId="2EAE45C5">
                  <wp:extent cx="1079404" cy="1079404"/>
                  <wp:effectExtent l="0" t="0" r="6985" b="6985"/>
                  <wp:docPr id="12" name="Picture 1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S. Department of Education seal"/>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9929" cy="1099929"/>
                          </a:xfrm>
                          <a:prstGeom prst="rect">
                            <a:avLst/>
                          </a:prstGeom>
                        </pic:spPr>
                      </pic:pic>
                    </a:graphicData>
                  </a:graphic>
                </wp:inline>
              </w:drawing>
            </w:r>
          </w:p>
        </w:tc>
        <w:tc>
          <w:tcPr>
            <w:tcW w:w="7375" w:type="dxa"/>
            <w:vAlign w:val="bottom"/>
          </w:tcPr>
          <w:p w14:paraId="5E0C8ECF" w14:textId="43915937" w:rsidR="007861DD" w:rsidRPr="00F722B6" w:rsidRDefault="00B96DB9" w:rsidP="00F722B6">
            <w:pPr>
              <w:ind w:right="-113"/>
              <w:jc w:val="right"/>
              <w:rPr>
                <w:sz w:val="18"/>
                <w:szCs w:val="18"/>
              </w:rPr>
            </w:pPr>
            <w:r w:rsidRPr="00F722B6">
              <w:rPr>
                <w:sz w:val="22"/>
                <w:szCs w:val="22"/>
              </w:rPr>
              <w:t>January 26, 2024</w:t>
            </w:r>
          </w:p>
        </w:tc>
      </w:tr>
    </w:tbl>
    <w:p w14:paraId="4AF4B54A" w14:textId="15E1F39D" w:rsidR="00CA0958" w:rsidRPr="00F722B6" w:rsidRDefault="00E51760" w:rsidP="00F64C91">
      <w:pPr>
        <w:spacing w:before="360" w:after="240"/>
        <w:rPr>
          <w:sz w:val="22"/>
          <w:szCs w:val="22"/>
        </w:rPr>
      </w:pPr>
      <w:r w:rsidRPr="00F722B6">
        <w:rPr>
          <w:sz w:val="22"/>
          <w:szCs w:val="22"/>
        </w:rPr>
        <w:t>De</w:t>
      </w:r>
      <w:r w:rsidR="00CA0958" w:rsidRPr="00F722B6">
        <w:rPr>
          <w:sz w:val="22"/>
          <w:szCs w:val="22"/>
        </w:rPr>
        <w:t>ar Applicant:</w:t>
      </w:r>
    </w:p>
    <w:p w14:paraId="4AF4B54C" w14:textId="10919B4C" w:rsidR="00DC2F13" w:rsidRPr="00F722B6" w:rsidRDefault="00A5251D" w:rsidP="00F64C91">
      <w:pPr>
        <w:spacing w:after="240"/>
        <w:jc w:val="both"/>
        <w:rPr>
          <w:sz w:val="22"/>
          <w:szCs w:val="22"/>
        </w:rPr>
      </w:pPr>
      <w:r w:rsidRPr="00F722B6">
        <w:rPr>
          <w:sz w:val="22"/>
          <w:szCs w:val="22"/>
        </w:rPr>
        <w:t>The U.S. Department of Education</w:t>
      </w:r>
      <w:r w:rsidR="00024DBC" w:rsidRPr="00F722B6">
        <w:rPr>
          <w:sz w:val="22"/>
          <w:szCs w:val="22"/>
        </w:rPr>
        <w:t xml:space="preserve">, </w:t>
      </w:r>
      <w:r w:rsidR="00B25635" w:rsidRPr="00F722B6">
        <w:rPr>
          <w:sz w:val="22"/>
          <w:szCs w:val="22"/>
        </w:rPr>
        <w:t xml:space="preserve">International and </w:t>
      </w:r>
      <w:r w:rsidR="00C21CD7" w:rsidRPr="00F722B6">
        <w:rPr>
          <w:sz w:val="22"/>
          <w:szCs w:val="22"/>
        </w:rPr>
        <w:t xml:space="preserve">Foreign Language Education office is pleased to </w:t>
      </w:r>
      <w:r w:rsidR="004D4D5B" w:rsidRPr="00F722B6">
        <w:rPr>
          <w:sz w:val="22"/>
          <w:szCs w:val="22"/>
        </w:rPr>
        <w:t xml:space="preserve">announce </w:t>
      </w:r>
      <w:r w:rsidR="00DF075F" w:rsidRPr="00F722B6">
        <w:rPr>
          <w:sz w:val="22"/>
          <w:szCs w:val="22"/>
        </w:rPr>
        <w:t>th</w:t>
      </w:r>
      <w:r w:rsidR="00243313" w:rsidRPr="00F722B6">
        <w:rPr>
          <w:sz w:val="22"/>
          <w:szCs w:val="22"/>
        </w:rPr>
        <w:t xml:space="preserve">e fiscal year </w:t>
      </w:r>
      <w:r w:rsidR="0070672C" w:rsidRPr="00F722B6">
        <w:rPr>
          <w:sz w:val="22"/>
          <w:szCs w:val="22"/>
        </w:rPr>
        <w:t>(FY) 20</w:t>
      </w:r>
      <w:r w:rsidR="00675366" w:rsidRPr="00F722B6">
        <w:rPr>
          <w:sz w:val="22"/>
          <w:szCs w:val="22"/>
        </w:rPr>
        <w:t>2</w:t>
      </w:r>
      <w:r w:rsidRPr="00F722B6">
        <w:rPr>
          <w:sz w:val="22"/>
          <w:szCs w:val="22"/>
        </w:rPr>
        <w:t>4</w:t>
      </w:r>
      <w:r w:rsidR="0070672C" w:rsidRPr="00F722B6">
        <w:rPr>
          <w:sz w:val="22"/>
          <w:szCs w:val="22"/>
        </w:rPr>
        <w:t xml:space="preserve"> </w:t>
      </w:r>
      <w:r w:rsidR="00A341FD" w:rsidRPr="00F722B6">
        <w:rPr>
          <w:sz w:val="22"/>
          <w:szCs w:val="22"/>
        </w:rPr>
        <w:t xml:space="preserve">competition for </w:t>
      </w:r>
      <w:r w:rsidR="00A6712D" w:rsidRPr="00F722B6">
        <w:rPr>
          <w:sz w:val="22"/>
          <w:szCs w:val="22"/>
        </w:rPr>
        <w:t>n</w:t>
      </w:r>
      <w:r w:rsidR="00091A1A" w:rsidRPr="00F722B6">
        <w:rPr>
          <w:sz w:val="22"/>
          <w:szCs w:val="22"/>
        </w:rPr>
        <w:t xml:space="preserve">ew awards under the </w:t>
      </w:r>
      <w:r w:rsidR="00243313" w:rsidRPr="00F722B6">
        <w:rPr>
          <w:sz w:val="22"/>
          <w:szCs w:val="22"/>
        </w:rPr>
        <w:t>A</w:t>
      </w:r>
      <w:r w:rsidR="001764ED" w:rsidRPr="00F722B6">
        <w:rPr>
          <w:sz w:val="22"/>
          <w:szCs w:val="22"/>
        </w:rPr>
        <w:t>merican Overseas Research Centers (AORC) program</w:t>
      </w:r>
      <w:r w:rsidR="00A073A4" w:rsidRPr="00F722B6">
        <w:rPr>
          <w:sz w:val="22"/>
          <w:szCs w:val="22"/>
        </w:rPr>
        <w:t>.</w:t>
      </w:r>
      <w:r w:rsidR="00CA0958" w:rsidRPr="00F722B6">
        <w:rPr>
          <w:sz w:val="22"/>
          <w:szCs w:val="22"/>
        </w:rPr>
        <w:t xml:space="preserve"> </w:t>
      </w:r>
      <w:r w:rsidR="00C96F5C" w:rsidRPr="00F722B6">
        <w:rPr>
          <w:sz w:val="22"/>
          <w:szCs w:val="22"/>
        </w:rPr>
        <w:t>Th</w:t>
      </w:r>
      <w:r w:rsidR="00D73E37" w:rsidRPr="00F722B6">
        <w:rPr>
          <w:sz w:val="22"/>
          <w:szCs w:val="22"/>
        </w:rPr>
        <w:t xml:space="preserve">is application </w:t>
      </w:r>
      <w:r w:rsidR="00C63457" w:rsidRPr="00F722B6">
        <w:rPr>
          <w:sz w:val="22"/>
          <w:szCs w:val="22"/>
        </w:rPr>
        <w:t xml:space="preserve">package </w:t>
      </w:r>
      <w:r w:rsidR="000E2DE5" w:rsidRPr="00F722B6">
        <w:rPr>
          <w:sz w:val="22"/>
          <w:szCs w:val="22"/>
        </w:rPr>
        <w:t>provides</w:t>
      </w:r>
      <w:r w:rsidR="00446058" w:rsidRPr="00F722B6">
        <w:rPr>
          <w:sz w:val="22"/>
          <w:szCs w:val="22"/>
        </w:rPr>
        <w:t xml:space="preserve"> </w:t>
      </w:r>
      <w:r w:rsidR="00A06E93" w:rsidRPr="00F722B6">
        <w:rPr>
          <w:sz w:val="22"/>
          <w:szCs w:val="22"/>
        </w:rPr>
        <w:t xml:space="preserve">information about the </w:t>
      </w:r>
      <w:r w:rsidR="00724BA1" w:rsidRPr="00F722B6">
        <w:rPr>
          <w:sz w:val="22"/>
          <w:szCs w:val="22"/>
        </w:rPr>
        <w:t xml:space="preserve">purpose of the </w:t>
      </w:r>
      <w:r w:rsidR="00E6357F" w:rsidRPr="00F722B6">
        <w:rPr>
          <w:sz w:val="22"/>
          <w:szCs w:val="22"/>
        </w:rPr>
        <w:t xml:space="preserve">AORC </w:t>
      </w:r>
      <w:r w:rsidR="00724BA1" w:rsidRPr="00F722B6">
        <w:rPr>
          <w:sz w:val="22"/>
          <w:szCs w:val="22"/>
        </w:rPr>
        <w:t>program</w:t>
      </w:r>
      <w:r w:rsidR="00A710CC" w:rsidRPr="00F722B6">
        <w:rPr>
          <w:sz w:val="22"/>
          <w:szCs w:val="22"/>
        </w:rPr>
        <w:t>,</w:t>
      </w:r>
      <w:r w:rsidR="000D17DE" w:rsidRPr="00F722B6">
        <w:rPr>
          <w:sz w:val="22"/>
          <w:szCs w:val="22"/>
        </w:rPr>
        <w:t xml:space="preserve"> eligib</w:t>
      </w:r>
      <w:r w:rsidR="004306D2" w:rsidRPr="00F722B6">
        <w:rPr>
          <w:sz w:val="22"/>
          <w:szCs w:val="22"/>
        </w:rPr>
        <w:t>ility</w:t>
      </w:r>
      <w:r w:rsidR="00625ABA" w:rsidRPr="00F722B6">
        <w:rPr>
          <w:sz w:val="22"/>
          <w:szCs w:val="22"/>
        </w:rPr>
        <w:t xml:space="preserve"> r</w:t>
      </w:r>
      <w:r w:rsidR="00111F55" w:rsidRPr="00F722B6">
        <w:rPr>
          <w:sz w:val="22"/>
          <w:szCs w:val="22"/>
        </w:rPr>
        <w:t>equirements</w:t>
      </w:r>
      <w:r w:rsidR="00A710CC" w:rsidRPr="00F722B6">
        <w:rPr>
          <w:sz w:val="22"/>
          <w:szCs w:val="22"/>
        </w:rPr>
        <w:t xml:space="preserve">, and </w:t>
      </w:r>
      <w:r w:rsidR="000D17DE" w:rsidRPr="00F722B6">
        <w:rPr>
          <w:sz w:val="22"/>
          <w:szCs w:val="22"/>
        </w:rPr>
        <w:t xml:space="preserve">the </w:t>
      </w:r>
      <w:r w:rsidR="00562556" w:rsidRPr="00F722B6">
        <w:rPr>
          <w:sz w:val="22"/>
          <w:szCs w:val="22"/>
        </w:rPr>
        <w:t xml:space="preserve">forms and instructions </w:t>
      </w:r>
      <w:r w:rsidR="00936104" w:rsidRPr="00F722B6">
        <w:rPr>
          <w:sz w:val="22"/>
          <w:szCs w:val="22"/>
        </w:rPr>
        <w:t xml:space="preserve">for preparing </w:t>
      </w:r>
      <w:r w:rsidR="00DC2F13" w:rsidRPr="00F722B6">
        <w:rPr>
          <w:rFonts w:eastAsia="Arial"/>
          <w:sz w:val="22"/>
          <w:szCs w:val="22"/>
        </w:rPr>
        <w:t>a</w:t>
      </w:r>
      <w:r w:rsidR="00076FBA" w:rsidRPr="00F722B6">
        <w:rPr>
          <w:rFonts w:eastAsia="Arial"/>
          <w:sz w:val="22"/>
          <w:szCs w:val="22"/>
        </w:rPr>
        <w:t xml:space="preserve">nd submitting your proposal. </w:t>
      </w:r>
      <w:r w:rsidR="006764BD" w:rsidRPr="00F722B6">
        <w:rPr>
          <w:rFonts w:eastAsia="Arial"/>
          <w:sz w:val="22"/>
          <w:szCs w:val="22"/>
        </w:rPr>
        <w:t xml:space="preserve">We advise that you </w:t>
      </w:r>
      <w:r w:rsidR="007044D9" w:rsidRPr="00F722B6">
        <w:rPr>
          <w:rFonts w:eastAsia="Arial"/>
          <w:sz w:val="22"/>
          <w:szCs w:val="22"/>
        </w:rPr>
        <w:t xml:space="preserve">thoroughly </w:t>
      </w:r>
      <w:r w:rsidR="006764BD" w:rsidRPr="00F722B6">
        <w:rPr>
          <w:rFonts w:eastAsia="Arial"/>
          <w:sz w:val="22"/>
          <w:szCs w:val="22"/>
        </w:rPr>
        <w:t xml:space="preserve">read </w:t>
      </w:r>
      <w:r w:rsidR="00CA2BEF" w:rsidRPr="00F722B6">
        <w:rPr>
          <w:rFonts w:eastAsia="Arial"/>
          <w:sz w:val="22"/>
          <w:szCs w:val="22"/>
        </w:rPr>
        <w:t xml:space="preserve">the Notice Inviting Applications </w:t>
      </w:r>
      <w:r w:rsidR="00494343" w:rsidRPr="00F722B6">
        <w:rPr>
          <w:rFonts w:eastAsia="Arial"/>
          <w:sz w:val="22"/>
          <w:szCs w:val="22"/>
        </w:rPr>
        <w:t xml:space="preserve">(NIA) </w:t>
      </w:r>
      <w:r w:rsidR="008A43FA" w:rsidRPr="00F722B6">
        <w:rPr>
          <w:rFonts w:eastAsia="Arial"/>
          <w:sz w:val="22"/>
          <w:szCs w:val="22"/>
        </w:rPr>
        <w:t xml:space="preserve">published in the </w:t>
      </w:r>
      <w:r w:rsidR="00617F1C" w:rsidRPr="00F722B6">
        <w:rPr>
          <w:rFonts w:eastAsia="Arial"/>
          <w:i/>
          <w:iCs/>
          <w:sz w:val="22"/>
          <w:szCs w:val="22"/>
        </w:rPr>
        <w:t xml:space="preserve">Federal Register </w:t>
      </w:r>
      <w:r w:rsidR="00617F1C" w:rsidRPr="00F722B6">
        <w:rPr>
          <w:rFonts w:eastAsia="Arial"/>
          <w:sz w:val="22"/>
          <w:szCs w:val="22"/>
        </w:rPr>
        <w:t>on January 26, 2024</w:t>
      </w:r>
      <w:r w:rsidR="007044D9" w:rsidRPr="00F722B6">
        <w:rPr>
          <w:rFonts w:eastAsia="Arial"/>
          <w:sz w:val="22"/>
          <w:szCs w:val="22"/>
        </w:rPr>
        <w:t xml:space="preserve">, </w:t>
      </w:r>
      <w:r w:rsidR="00494343" w:rsidRPr="00F722B6">
        <w:rPr>
          <w:rFonts w:eastAsia="Arial"/>
          <w:sz w:val="22"/>
          <w:szCs w:val="22"/>
        </w:rPr>
        <w:t xml:space="preserve">and the application </w:t>
      </w:r>
      <w:r w:rsidR="00904EBF" w:rsidRPr="00F722B6">
        <w:rPr>
          <w:rFonts w:eastAsia="Arial"/>
          <w:sz w:val="22"/>
          <w:szCs w:val="22"/>
        </w:rPr>
        <w:t xml:space="preserve">package </w:t>
      </w:r>
      <w:r w:rsidR="00D11E55" w:rsidRPr="00F722B6">
        <w:rPr>
          <w:rFonts w:eastAsia="Arial"/>
          <w:sz w:val="22"/>
          <w:szCs w:val="22"/>
        </w:rPr>
        <w:t>before you begin writing</w:t>
      </w:r>
      <w:r w:rsidR="0013770C" w:rsidRPr="00F722B6">
        <w:rPr>
          <w:rFonts w:eastAsia="Arial"/>
          <w:sz w:val="22"/>
          <w:szCs w:val="22"/>
        </w:rPr>
        <w:t xml:space="preserve">. </w:t>
      </w:r>
      <w:r w:rsidR="007E0E39" w:rsidRPr="00F722B6">
        <w:rPr>
          <w:rFonts w:eastAsia="Arial"/>
          <w:sz w:val="22"/>
          <w:szCs w:val="22"/>
        </w:rPr>
        <w:t xml:space="preserve"> </w:t>
      </w:r>
    </w:p>
    <w:p w14:paraId="4AF4B54E" w14:textId="3A021AE9" w:rsidR="0070672C" w:rsidRPr="00F722B6" w:rsidRDefault="001764ED" w:rsidP="00F64C91">
      <w:pPr>
        <w:spacing w:after="240"/>
        <w:jc w:val="both"/>
        <w:rPr>
          <w:sz w:val="22"/>
          <w:szCs w:val="22"/>
        </w:rPr>
      </w:pPr>
      <w:r w:rsidRPr="00F722B6">
        <w:rPr>
          <w:sz w:val="22"/>
          <w:szCs w:val="22"/>
        </w:rPr>
        <w:t xml:space="preserve">The AORC program provides grants to </w:t>
      </w:r>
      <w:r w:rsidR="0070672C" w:rsidRPr="00F722B6">
        <w:rPr>
          <w:sz w:val="22"/>
          <w:szCs w:val="22"/>
        </w:rPr>
        <w:t xml:space="preserve">consortia </w:t>
      </w:r>
      <w:r w:rsidR="00A11E03" w:rsidRPr="00F722B6">
        <w:rPr>
          <w:sz w:val="22"/>
          <w:szCs w:val="22"/>
        </w:rPr>
        <w:t xml:space="preserve">of institutions </w:t>
      </w:r>
      <w:r w:rsidR="000D4220" w:rsidRPr="00F722B6">
        <w:rPr>
          <w:sz w:val="22"/>
          <w:szCs w:val="22"/>
        </w:rPr>
        <w:t xml:space="preserve">of higher education (IHEs) in the United States to establish </w:t>
      </w:r>
      <w:r w:rsidR="008C5DDA" w:rsidRPr="00F722B6">
        <w:rPr>
          <w:sz w:val="22"/>
          <w:szCs w:val="22"/>
        </w:rPr>
        <w:t xml:space="preserve">or operate an overseas research center (Center) </w:t>
      </w:r>
      <w:r w:rsidR="0013579F" w:rsidRPr="00F722B6">
        <w:rPr>
          <w:sz w:val="22"/>
          <w:szCs w:val="22"/>
        </w:rPr>
        <w:t>to promote postgraduate research, exchanges, and area studies</w:t>
      </w:r>
      <w:r w:rsidR="00C54DF8" w:rsidRPr="00F722B6">
        <w:rPr>
          <w:sz w:val="22"/>
          <w:szCs w:val="22"/>
        </w:rPr>
        <w:t>.</w:t>
      </w:r>
      <w:r w:rsidR="00AC50A9" w:rsidRPr="00F722B6">
        <w:rPr>
          <w:sz w:val="22"/>
          <w:szCs w:val="22"/>
        </w:rPr>
        <w:t xml:space="preserve"> </w:t>
      </w:r>
      <w:r w:rsidR="00B62065" w:rsidRPr="00F722B6">
        <w:rPr>
          <w:sz w:val="22"/>
          <w:szCs w:val="22"/>
        </w:rPr>
        <w:t>The program’s a</w:t>
      </w:r>
      <w:r w:rsidR="001628A0" w:rsidRPr="00F722B6">
        <w:rPr>
          <w:sz w:val="22"/>
          <w:szCs w:val="22"/>
        </w:rPr>
        <w:t xml:space="preserve">llowable </w:t>
      </w:r>
      <w:r w:rsidR="00D97064" w:rsidRPr="00F722B6">
        <w:rPr>
          <w:sz w:val="22"/>
          <w:szCs w:val="22"/>
        </w:rPr>
        <w:t>activities</w:t>
      </w:r>
      <w:r w:rsidR="00B62065" w:rsidRPr="00F722B6">
        <w:rPr>
          <w:sz w:val="22"/>
          <w:szCs w:val="22"/>
        </w:rPr>
        <w:t xml:space="preserve"> and </w:t>
      </w:r>
      <w:r w:rsidR="00514599" w:rsidRPr="00F722B6">
        <w:rPr>
          <w:sz w:val="22"/>
          <w:szCs w:val="22"/>
        </w:rPr>
        <w:t xml:space="preserve">allocable </w:t>
      </w:r>
      <w:r w:rsidR="00B62065" w:rsidRPr="00F722B6">
        <w:rPr>
          <w:sz w:val="22"/>
          <w:szCs w:val="22"/>
        </w:rPr>
        <w:t xml:space="preserve">costs </w:t>
      </w:r>
      <w:r w:rsidR="00D97064" w:rsidRPr="00F722B6">
        <w:rPr>
          <w:sz w:val="22"/>
          <w:szCs w:val="22"/>
        </w:rPr>
        <w:t xml:space="preserve">are specified in the NIA and the application package. </w:t>
      </w:r>
    </w:p>
    <w:p w14:paraId="47744716" w14:textId="2FCC5701" w:rsidR="0016748B" w:rsidRPr="00F722B6" w:rsidRDefault="006B612B" w:rsidP="00F64C91">
      <w:pPr>
        <w:spacing w:after="240"/>
        <w:jc w:val="both"/>
        <w:rPr>
          <w:sz w:val="22"/>
          <w:szCs w:val="22"/>
        </w:rPr>
      </w:pPr>
      <w:r w:rsidRPr="00F722B6">
        <w:rPr>
          <w:sz w:val="22"/>
          <w:szCs w:val="22"/>
        </w:rPr>
        <w:t>For</w:t>
      </w:r>
      <w:r w:rsidR="00F942C8" w:rsidRPr="00F722B6">
        <w:rPr>
          <w:sz w:val="22"/>
          <w:szCs w:val="22"/>
        </w:rPr>
        <w:t xml:space="preserve"> this competition we are particularly interested in applications that address </w:t>
      </w:r>
      <w:r w:rsidR="0063277D" w:rsidRPr="00F722B6">
        <w:rPr>
          <w:sz w:val="22"/>
          <w:szCs w:val="22"/>
        </w:rPr>
        <w:t xml:space="preserve">the </w:t>
      </w:r>
      <w:r w:rsidR="0003139C" w:rsidRPr="00F722B6">
        <w:rPr>
          <w:sz w:val="22"/>
          <w:szCs w:val="22"/>
        </w:rPr>
        <w:t>t</w:t>
      </w:r>
      <w:r w:rsidR="004133B7" w:rsidRPr="00F722B6">
        <w:rPr>
          <w:sz w:val="22"/>
          <w:szCs w:val="22"/>
        </w:rPr>
        <w:t xml:space="preserve">wo </w:t>
      </w:r>
      <w:r w:rsidR="00792779" w:rsidRPr="00F722B6">
        <w:rPr>
          <w:sz w:val="22"/>
          <w:szCs w:val="22"/>
        </w:rPr>
        <w:t>invitational priorities</w:t>
      </w:r>
      <w:r w:rsidR="0063277D" w:rsidRPr="00F722B6">
        <w:rPr>
          <w:sz w:val="22"/>
          <w:szCs w:val="22"/>
        </w:rPr>
        <w:t xml:space="preserve"> d</w:t>
      </w:r>
      <w:r w:rsidR="004A32E7" w:rsidRPr="00F722B6">
        <w:rPr>
          <w:sz w:val="22"/>
          <w:szCs w:val="22"/>
        </w:rPr>
        <w:t xml:space="preserve">escribed in the NIA. </w:t>
      </w:r>
      <w:r w:rsidR="00BE4B3D" w:rsidRPr="00F722B6">
        <w:rPr>
          <w:sz w:val="22"/>
          <w:szCs w:val="22"/>
        </w:rPr>
        <w:t xml:space="preserve">Under 34 CFR </w:t>
      </w:r>
      <w:r w:rsidR="006C36AF" w:rsidRPr="00F722B6">
        <w:rPr>
          <w:sz w:val="22"/>
          <w:szCs w:val="22"/>
        </w:rPr>
        <w:t>75.105(c)(1), we do not give</w:t>
      </w:r>
      <w:r w:rsidR="00DE64C7" w:rsidRPr="00F722B6">
        <w:rPr>
          <w:sz w:val="22"/>
          <w:szCs w:val="22"/>
        </w:rPr>
        <w:t xml:space="preserve"> an application that me</w:t>
      </w:r>
      <w:r w:rsidR="007F6245" w:rsidRPr="00F722B6">
        <w:rPr>
          <w:sz w:val="22"/>
          <w:szCs w:val="22"/>
        </w:rPr>
        <w:t xml:space="preserve">ets the </w:t>
      </w:r>
      <w:r w:rsidR="006651C0" w:rsidRPr="00F722B6">
        <w:rPr>
          <w:sz w:val="22"/>
          <w:szCs w:val="22"/>
        </w:rPr>
        <w:t>in</w:t>
      </w:r>
      <w:r w:rsidR="00281EC3" w:rsidRPr="00F722B6">
        <w:rPr>
          <w:sz w:val="22"/>
          <w:szCs w:val="22"/>
        </w:rPr>
        <w:t xml:space="preserve">vitational </w:t>
      </w:r>
      <w:r w:rsidR="007F6245" w:rsidRPr="00F722B6">
        <w:rPr>
          <w:sz w:val="22"/>
          <w:szCs w:val="22"/>
        </w:rPr>
        <w:t>priorities</w:t>
      </w:r>
      <w:r w:rsidR="00F2449F" w:rsidRPr="00F722B6">
        <w:rPr>
          <w:sz w:val="22"/>
          <w:szCs w:val="22"/>
        </w:rPr>
        <w:t xml:space="preserve"> a competitive or </w:t>
      </w:r>
      <w:r w:rsidR="00563D85" w:rsidRPr="00F722B6">
        <w:rPr>
          <w:sz w:val="22"/>
          <w:szCs w:val="22"/>
        </w:rPr>
        <w:t xml:space="preserve">an </w:t>
      </w:r>
      <w:r w:rsidR="00F2449F" w:rsidRPr="00F722B6">
        <w:rPr>
          <w:sz w:val="22"/>
          <w:szCs w:val="22"/>
        </w:rPr>
        <w:t>absolute preference over other applications.</w:t>
      </w:r>
      <w:r w:rsidR="007F6245" w:rsidRPr="00F722B6">
        <w:rPr>
          <w:sz w:val="22"/>
          <w:szCs w:val="22"/>
        </w:rPr>
        <w:t xml:space="preserve"> </w:t>
      </w:r>
      <w:r w:rsidR="00086F5C" w:rsidRPr="00F722B6">
        <w:rPr>
          <w:sz w:val="22"/>
          <w:szCs w:val="22"/>
        </w:rPr>
        <w:t xml:space="preserve"> </w:t>
      </w:r>
    </w:p>
    <w:p w14:paraId="1AF0C270" w14:textId="1775598E" w:rsidR="00FF619C" w:rsidRPr="00F722B6" w:rsidRDefault="00B971F8" w:rsidP="00F64C91">
      <w:pPr>
        <w:pStyle w:val="BodyText"/>
        <w:spacing w:after="240"/>
        <w:jc w:val="both"/>
        <w:rPr>
          <w:rFonts w:ascii="Times New Roman" w:eastAsia="Arial" w:hAnsi="Times New Roman"/>
          <w:szCs w:val="22"/>
        </w:rPr>
      </w:pPr>
      <w:r w:rsidRPr="00F722B6">
        <w:rPr>
          <w:rFonts w:ascii="Times New Roman" w:eastAsia="Arial" w:hAnsi="Times New Roman"/>
          <w:szCs w:val="22"/>
        </w:rPr>
        <w:t xml:space="preserve">All applicants must </w:t>
      </w:r>
      <w:r w:rsidR="001353A2" w:rsidRPr="00F722B6">
        <w:rPr>
          <w:rFonts w:ascii="Times New Roman" w:eastAsia="Arial" w:hAnsi="Times New Roman"/>
          <w:szCs w:val="22"/>
        </w:rPr>
        <w:t>submit</w:t>
      </w:r>
      <w:r w:rsidR="00CC020B" w:rsidRPr="00F722B6">
        <w:rPr>
          <w:rFonts w:ascii="Times New Roman" w:eastAsia="Arial" w:hAnsi="Times New Roman"/>
          <w:szCs w:val="22"/>
        </w:rPr>
        <w:t xml:space="preserve"> </w:t>
      </w:r>
      <w:r w:rsidR="00BA3A63" w:rsidRPr="00F722B6">
        <w:rPr>
          <w:rFonts w:ascii="Times New Roman" w:eastAsia="Arial" w:hAnsi="Times New Roman"/>
          <w:szCs w:val="22"/>
        </w:rPr>
        <w:t xml:space="preserve">their </w:t>
      </w:r>
      <w:r w:rsidR="00CC020B" w:rsidRPr="00F722B6">
        <w:rPr>
          <w:rFonts w:ascii="Times New Roman" w:eastAsia="Arial" w:hAnsi="Times New Roman"/>
          <w:szCs w:val="22"/>
        </w:rPr>
        <w:t xml:space="preserve">applications </w:t>
      </w:r>
      <w:r w:rsidR="00C56BAB" w:rsidRPr="00F722B6">
        <w:rPr>
          <w:rFonts w:ascii="Times New Roman" w:eastAsia="Arial" w:hAnsi="Times New Roman"/>
          <w:szCs w:val="22"/>
        </w:rPr>
        <w:t xml:space="preserve">into </w:t>
      </w:r>
      <w:r w:rsidR="00DC2F13" w:rsidRPr="00F722B6">
        <w:rPr>
          <w:rFonts w:ascii="Times New Roman" w:eastAsia="Arial" w:hAnsi="Times New Roman"/>
          <w:szCs w:val="22"/>
        </w:rPr>
        <w:t>G</w:t>
      </w:r>
      <w:r w:rsidR="00A154F4" w:rsidRPr="00F722B6">
        <w:rPr>
          <w:rFonts w:ascii="Times New Roman" w:eastAsia="Arial" w:hAnsi="Times New Roman"/>
          <w:szCs w:val="22"/>
        </w:rPr>
        <w:t>rants.gov</w:t>
      </w:r>
      <w:r w:rsidR="00CC020B" w:rsidRPr="00F722B6">
        <w:rPr>
          <w:rFonts w:ascii="Times New Roman" w:eastAsia="Arial" w:hAnsi="Times New Roman"/>
          <w:szCs w:val="22"/>
        </w:rPr>
        <w:t xml:space="preserve">. </w:t>
      </w:r>
      <w:r w:rsidR="00DE12B9" w:rsidRPr="00F722B6">
        <w:rPr>
          <w:rFonts w:ascii="Times New Roman" w:eastAsia="Arial" w:hAnsi="Times New Roman"/>
          <w:szCs w:val="22"/>
        </w:rPr>
        <w:t>You ma</w:t>
      </w:r>
      <w:r w:rsidR="00670EA9" w:rsidRPr="00F722B6">
        <w:rPr>
          <w:rFonts w:ascii="Times New Roman" w:eastAsia="Arial" w:hAnsi="Times New Roman"/>
          <w:szCs w:val="22"/>
        </w:rPr>
        <w:t xml:space="preserve">y access the electronic grant application at </w:t>
      </w:r>
      <w:hyperlink r:id="rId18" w:history="1">
        <w:r w:rsidR="00A154F4" w:rsidRPr="00F722B6">
          <w:rPr>
            <w:rStyle w:val="Hyperlink"/>
            <w:rFonts w:ascii="Times New Roman" w:eastAsia="Arial" w:hAnsi="Times New Roman"/>
            <w:szCs w:val="22"/>
          </w:rPr>
          <w:t>www.Grants.gov</w:t>
        </w:r>
      </w:hyperlink>
      <w:r w:rsidR="003613C1" w:rsidRPr="00F722B6">
        <w:rPr>
          <w:rStyle w:val="Hyperlink"/>
          <w:rFonts w:ascii="Times New Roman" w:eastAsia="Arial" w:hAnsi="Times New Roman"/>
          <w:szCs w:val="22"/>
        </w:rPr>
        <w:t xml:space="preserve"> (http</w:t>
      </w:r>
      <w:r w:rsidR="000A7690" w:rsidRPr="00F722B6">
        <w:rPr>
          <w:rStyle w:val="Hyperlink"/>
          <w:rFonts w:ascii="Times New Roman" w:eastAsia="Arial" w:hAnsi="Times New Roman"/>
          <w:szCs w:val="22"/>
        </w:rPr>
        <w:t>s</w:t>
      </w:r>
      <w:r w:rsidR="003613C1" w:rsidRPr="00F722B6">
        <w:rPr>
          <w:rStyle w:val="Hyperlink"/>
          <w:rFonts w:ascii="Times New Roman" w:eastAsia="Arial" w:hAnsi="Times New Roman"/>
          <w:szCs w:val="22"/>
        </w:rPr>
        <w:t>://www.Grants.gov)</w:t>
      </w:r>
      <w:r w:rsidR="00DC2F13" w:rsidRPr="00F722B6">
        <w:rPr>
          <w:rFonts w:ascii="Times New Roman" w:eastAsia="Arial" w:hAnsi="Times New Roman"/>
          <w:szCs w:val="22"/>
        </w:rPr>
        <w:t xml:space="preserve">. </w:t>
      </w:r>
      <w:r w:rsidR="0092064F" w:rsidRPr="00F722B6">
        <w:rPr>
          <w:rFonts w:ascii="Times New Roman" w:eastAsia="Arial" w:hAnsi="Times New Roman"/>
          <w:szCs w:val="22"/>
        </w:rPr>
        <w:t>S</w:t>
      </w:r>
      <w:r w:rsidR="00BE6257" w:rsidRPr="00F722B6">
        <w:rPr>
          <w:rFonts w:ascii="Times New Roman" w:eastAsia="Arial" w:hAnsi="Times New Roman"/>
          <w:szCs w:val="22"/>
        </w:rPr>
        <w:t>earch</w:t>
      </w:r>
      <w:r w:rsidR="00EA477B" w:rsidRPr="00F722B6">
        <w:rPr>
          <w:rFonts w:ascii="Times New Roman" w:eastAsia="Arial" w:hAnsi="Times New Roman"/>
          <w:szCs w:val="22"/>
        </w:rPr>
        <w:t xml:space="preserve"> for th</w:t>
      </w:r>
      <w:r w:rsidR="0043253A" w:rsidRPr="00F722B6">
        <w:rPr>
          <w:rFonts w:ascii="Times New Roman" w:eastAsia="Arial" w:hAnsi="Times New Roman"/>
          <w:szCs w:val="22"/>
        </w:rPr>
        <w:t xml:space="preserve">e </w:t>
      </w:r>
      <w:r w:rsidR="00BE6257" w:rsidRPr="00F722B6">
        <w:rPr>
          <w:rFonts w:ascii="Times New Roman" w:eastAsia="Arial" w:hAnsi="Times New Roman"/>
          <w:szCs w:val="22"/>
        </w:rPr>
        <w:t xml:space="preserve">downloadable </w:t>
      </w:r>
      <w:r w:rsidR="00DF5033" w:rsidRPr="00F722B6">
        <w:rPr>
          <w:rFonts w:ascii="Times New Roman" w:eastAsia="Arial" w:hAnsi="Times New Roman"/>
          <w:szCs w:val="22"/>
        </w:rPr>
        <w:t xml:space="preserve">application package </w:t>
      </w:r>
      <w:r w:rsidR="00782C27" w:rsidRPr="00F722B6">
        <w:rPr>
          <w:rFonts w:ascii="Times New Roman" w:eastAsia="Arial" w:hAnsi="Times New Roman"/>
          <w:szCs w:val="22"/>
        </w:rPr>
        <w:t>using 84.274 (</w:t>
      </w:r>
      <w:r w:rsidR="00923101" w:rsidRPr="00F722B6">
        <w:rPr>
          <w:rFonts w:ascii="Times New Roman" w:eastAsia="Arial" w:hAnsi="Times New Roman"/>
          <w:i/>
          <w:iCs/>
          <w:szCs w:val="22"/>
        </w:rPr>
        <w:t>not</w:t>
      </w:r>
      <w:r w:rsidR="00923101" w:rsidRPr="00F722B6">
        <w:rPr>
          <w:rFonts w:ascii="Times New Roman" w:eastAsia="Arial" w:hAnsi="Times New Roman"/>
          <w:szCs w:val="22"/>
        </w:rPr>
        <w:t xml:space="preserve"> 84.274A</w:t>
      </w:r>
      <w:r w:rsidR="00EB78DC" w:rsidRPr="00F722B6">
        <w:rPr>
          <w:rFonts w:ascii="Times New Roman" w:eastAsia="Arial" w:hAnsi="Times New Roman"/>
          <w:szCs w:val="22"/>
        </w:rPr>
        <w:t>)</w:t>
      </w:r>
      <w:r w:rsidR="00A740CA" w:rsidRPr="00F722B6">
        <w:rPr>
          <w:rFonts w:ascii="Times New Roman" w:eastAsia="Arial" w:hAnsi="Times New Roman"/>
          <w:szCs w:val="22"/>
        </w:rPr>
        <w:t>.</w:t>
      </w:r>
      <w:r w:rsidR="00CA2B85" w:rsidRPr="00F722B6">
        <w:rPr>
          <w:rFonts w:ascii="Times New Roman" w:eastAsia="Arial" w:hAnsi="Times New Roman"/>
          <w:szCs w:val="22"/>
        </w:rPr>
        <w:t xml:space="preserve"> </w:t>
      </w:r>
      <w:r w:rsidR="00FB39C4" w:rsidRPr="00F722B6">
        <w:rPr>
          <w:rFonts w:ascii="Times New Roman" w:eastAsia="Arial" w:hAnsi="Times New Roman"/>
          <w:szCs w:val="22"/>
        </w:rPr>
        <w:t xml:space="preserve">Please be advised that </w:t>
      </w:r>
      <w:r w:rsidR="00765046" w:rsidRPr="00F722B6">
        <w:rPr>
          <w:rFonts w:ascii="Times New Roman" w:eastAsia="Arial" w:hAnsi="Times New Roman"/>
          <w:szCs w:val="22"/>
        </w:rPr>
        <w:t xml:space="preserve">an </w:t>
      </w:r>
      <w:r w:rsidR="004F1224" w:rsidRPr="00F722B6">
        <w:rPr>
          <w:rFonts w:ascii="Times New Roman" w:eastAsia="Arial" w:hAnsi="Times New Roman"/>
          <w:szCs w:val="22"/>
        </w:rPr>
        <w:t xml:space="preserve">organization </w:t>
      </w:r>
      <w:r w:rsidR="003C1CE6" w:rsidRPr="00F722B6">
        <w:rPr>
          <w:rFonts w:ascii="Times New Roman" w:eastAsia="Arial" w:hAnsi="Times New Roman"/>
          <w:szCs w:val="22"/>
        </w:rPr>
        <w:t xml:space="preserve">must </w:t>
      </w:r>
      <w:r w:rsidR="005D19BC" w:rsidRPr="00F722B6">
        <w:rPr>
          <w:rFonts w:ascii="Times New Roman" w:eastAsia="Arial" w:hAnsi="Times New Roman"/>
          <w:szCs w:val="22"/>
        </w:rPr>
        <w:t xml:space="preserve">be </w:t>
      </w:r>
      <w:r w:rsidR="003C1CE6" w:rsidRPr="00F722B6">
        <w:rPr>
          <w:rFonts w:ascii="Times New Roman" w:eastAsia="Arial" w:hAnsi="Times New Roman"/>
          <w:szCs w:val="22"/>
        </w:rPr>
        <w:t>reg</w:t>
      </w:r>
      <w:r w:rsidR="009D768C" w:rsidRPr="00F722B6">
        <w:rPr>
          <w:rFonts w:ascii="Times New Roman" w:eastAsia="Arial" w:hAnsi="Times New Roman"/>
          <w:szCs w:val="22"/>
        </w:rPr>
        <w:t xml:space="preserve">istered </w:t>
      </w:r>
      <w:r w:rsidR="00C17CB9" w:rsidRPr="00F722B6">
        <w:rPr>
          <w:rFonts w:ascii="Times New Roman" w:eastAsia="Arial" w:hAnsi="Times New Roman"/>
          <w:szCs w:val="22"/>
        </w:rPr>
        <w:t xml:space="preserve">on </w:t>
      </w:r>
      <w:r w:rsidR="009D768C" w:rsidRPr="00F722B6">
        <w:rPr>
          <w:rFonts w:ascii="Times New Roman" w:eastAsia="Arial" w:hAnsi="Times New Roman"/>
          <w:szCs w:val="22"/>
        </w:rPr>
        <w:t>Grants.gov</w:t>
      </w:r>
      <w:r w:rsidR="00C17CB9" w:rsidRPr="00F722B6">
        <w:rPr>
          <w:rFonts w:ascii="Times New Roman" w:eastAsia="Arial" w:hAnsi="Times New Roman"/>
          <w:szCs w:val="22"/>
        </w:rPr>
        <w:t xml:space="preserve"> </w:t>
      </w:r>
      <w:r w:rsidR="00981349" w:rsidRPr="00F722B6">
        <w:rPr>
          <w:rFonts w:ascii="Times New Roman" w:eastAsia="Arial" w:hAnsi="Times New Roman"/>
          <w:szCs w:val="22"/>
        </w:rPr>
        <w:t>i</w:t>
      </w:r>
      <w:r w:rsidR="007E0197" w:rsidRPr="00F722B6">
        <w:rPr>
          <w:rFonts w:ascii="Times New Roman" w:eastAsia="Arial" w:hAnsi="Times New Roman"/>
          <w:szCs w:val="22"/>
        </w:rPr>
        <w:t xml:space="preserve">n order to apply for federal funding opportunities </w:t>
      </w:r>
      <w:r w:rsidR="0088747E" w:rsidRPr="00F722B6">
        <w:rPr>
          <w:rFonts w:ascii="Times New Roman" w:eastAsia="Arial" w:hAnsi="Times New Roman"/>
          <w:szCs w:val="22"/>
        </w:rPr>
        <w:t xml:space="preserve">listed on the site. </w:t>
      </w:r>
      <w:r w:rsidR="004B2A22" w:rsidRPr="00F722B6">
        <w:rPr>
          <w:rFonts w:ascii="Times New Roman" w:eastAsia="Arial" w:hAnsi="Times New Roman"/>
          <w:szCs w:val="22"/>
        </w:rPr>
        <w:t>I</w:t>
      </w:r>
      <w:r w:rsidR="0088747E" w:rsidRPr="00F722B6">
        <w:rPr>
          <w:rFonts w:ascii="Times New Roman" w:eastAsia="Arial" w:hAnsi="Times New Roman"/>
          <w:szCs w:val="22"/>
        </w:rPr>
        <w:t>f you</w:t>
      </w:r>
      <w:r w:rsidR="00280E26" w:rsidRPr="00F722B6">
        <w:rPr>
          <w:rFonts w:ascii="Times New Roman" w:eastAsia="Arial" w:hAnsi="Times New Roman"/>
          <w:szCs w:val="22"/>
        </w:rPr>
        <w:t xml:space="preserve">r organization </w:t>
      </w:r>
      <w:r w:rsidR="00FB6FB6" w:rsidRPr="00F722B6">
        <w:rPr>
          <w:rFonts w:ascii="Times New Roman" w:eastAsia="Arial" w:hAnsi="Times New Roman"/>
          <w:szCs w:val="22"/>
        </w:rPr>
        <w:t>has</w:t>
      </w:r>
      <w:r w:rsidR="008C6B20" w:rsidRPr="00F722B6">
        <w:rPr>
          <w:rFonts w:ascii="Times New Roman" w:eastAsia="Arial" w:hAnsi="Times New Roman"/>
          <w:szCs w:val="22"/>
        </w:rPr>
        <w:t xml:space="preserve"> an existing account, you need not register again. </w:t>
      </w:r>
      <w:r w:rsidR="003F4D5B" w:rsidRPr="00F722B6">
        <w:rPr>
          <w:rFonts w:ascii="Times New Roman" w:eastAsia="Arial" w:hAnsi="Times New Roman"/>
          <w:szCs w:val="22"/>
        </w:rPr>
        <w:t xml:space="preserve">However, if </w:t>
      </w:r>
      <w:r w:rsidR="00732A42" w:rsidRPr="00F722B6">
        <w:rPr>
          <w:rFonts w:ascii="Times New Roman" w:eastAsia="Arial" w:hAnsi="Times New Roman"/>
          <w:szCs w:val="22"/>
        </w:rPr>
        <w:t xml:space="preserve">you are using Grants. gov for the first time, you must complete the registration process. </w:t>
      </w:r>
    </w:p>
    <w:p w14:paraId="36D013E1" w14:textId="150B34B4" w:rsidR="00C81C0D" w:rsidRPr="00F722B6" w:rsidRDefault="00243B9C" w:rsidP="00F64C91">
      <w:pPr>
        <w:pStyle w:val="BodyText"/>
        <w:spacing w:after="240"/>
        <w:jc w:val="both"/>
        <w:rPr>
          <w:rFonts w:ascii="Times New Roman" w:eastAsia="Arial" w:hAnsi="Times New Roman"/>
          <w:szCs w:val="22"/>
        </w:rPr>
      </w:pPr>
      <w:r w:rsidRPr="00F722B6">
        <w:rPr>
          <w:rFonts w:ascii="Times New Roman" w:eastAsia="Arial" w:hAnsi="Times New Roman"/>
          <w:szCs w:val="22"/>
        </w:rPr>
        <w:t>W</w:t>
      </w:r>
      <w:r w:rsidR="00ED3133" w:rsidRPr="00F722B6">
        <w:rPr>
          <w:rFonts w:ascii="Times New Roman" w:eastAsia="Arial" w:hAnsi="Times New Roman"/>
          <w:szCs w:val="22"/>
        </w:rPr>
        <w:t xml:space="preserve">e recommend </w:t>
      </w:r>
      <w:r w:rsidR="009C00DF" w:rsidRPr="00F722B6">
        <w:rPr>
          <w:rFonts w:ascii="Times New Roman" w:eastAsia="Arial" w:hAnsi="Times New Roman"/>
          <w:szCs w:val="22"/>
        </w:rPr>
        <w:t xml:space="preserve">that you allow plenty of time </w:t>
      </w:r>
      <w:r w:rsidR="004928CC" w:rsidRPr="00F722B6">
        <w:rPr>
          <w:rFonts w:ascii="Times New Roman" w:eastAsia="Arial" w:hAnsi="Times New Roman"/>
          <w:szCs w:val="22"/>
        </w:rPr>
        <w:t xml:space="preserve">to </w:t>
      </w:r>
      <w:r w:rsidR="00A07216" w:rsidRPr="00F722B6">
        <w:rPr>
          <w:rFonts w:ascii="Times New Roman" w:eastAsia="Arial" w:hAnsi="Times New Roman"/>
          <w:szCs w:val="22"/>
        </w:rPr>
        <w:t xml:space="preserve">develop </w:t>
      </w:r>
      <w:r w:rsidR="00982BB5" w:rsidRPr="00F722B6">
        <w:rPr>
          <w:rFonts w:ascii="Times New Roman" w:eastAsia="Arial" w:hAnsi="Times New Roman"/>
          <w:szCs w:val="22"/>
        </w:rPr>
        <w:t>and submit your application</w:t>
      </w:r>
      <w:r w:rsidR="004928CC" w:rsidRPr="00F722B6">
        <w:rPr>
          <w:rFonts w:ascii="Times New Roman" w:eastAsia="Arial" w:hAnsi="Times New Roman"/>
          <w:szCs w:val="22"/>
        </w:rPr>
        <w:t xml:space="preserve">. </w:t>
      </w:r>
      <w:r w:rsidR="00BF0288" w:rsidRPr="00F722B6">
        <w:rPr>
          <w:rFonts w:ascii="Times New Roman" w:eastAsia="Arial" w:hAnsi="Times New Roman"/>
          <w:szCs w:val="22"/>
        </w:rPr>
        <w:t xml:space="preserve">All applications </w:t>
      </w:r>
      <w:r w:rsidR="006B02DF" w:rsidRPr="00F722B6">
        <w:rPr>
          <w:rFonts w:ascii="Times New Roman" w:eastAsia="Arial" w:hAnsi="Times New Roman"/>
          <w:szCs w:val="22"/>
        </w:rPr>
        <w:t>must be fully uploaded</w:t>
      </w:r>
      <w:r w:rsidR="00BF0288" w:rsidRPr="00F722B6">
        <w:rPr>
          <w:rFonts w:ascii="Times New Roman" w:eastAsia="Arial" w:hAnsi="Times New Roman"/>
          <w:szCs w:val="22"/>
        </w:rPr>
        <w:t xml:space="preserve">, </w:t>
      </w:r>
      <w:r w:rsidR="009F2294" w:rsidRPr="00F722B6">
        <w:rPr>
          <w:rFonts w:ascii="Times New Roman" w:eastAsia="Arial" w:hAnsi="Times New Roman"/>
          <w:szCs w:val="22"/>
        </w:rPr>
        <w:t>submitted</w:t>
      </w:r>
      <w:r w:rsidR="00BF0288" w:rsidRPr="00F722B6">
        <w:rPr>
          <w:rFonts w:ascii="Times New Roman" w:eastAsia="Arial" w:hAnsi="Times New Roman"/>
          <w:szCs w:val="22"/>
        </w:rPr>
        <w:t xml:space="preserve">, </w:t>
      </w:r>
      <w:r w:rsidR="00815881" w:rsidRPr="00F722B6">
        <w:rPr>
          <w:rFonts w:ascii="Times New Roman" w:eastAsia="Arial" w:hAnsi="Times New Roman"/>
          <w:szCs w:val="22"/>
        </w:rPr>
        <w:t xml:space="preserve">and </w:t>
      </w:r>
      <w:r w:rsidR="009F2294" w:rsidRPr="00F722B6">
        <w:rPr>
          <w:rFonts w:ascii="Times New Roman" w:eastAsia="Arial" w:hAnsi="Times New Roman"/>
          <w:szCs w:val="22"/>
        </w:rPr>
        <w:t>dat</w:t>
      </w:r>
      <w:r w:rsidR="00D27C9E" w:rsidRPr="00F722B6">
        <w:rPr>
          <w:rFonts w:ascii="Times New Roman" w:eastAsia="Arial" w:hAnsi="Times New Roman"/>
          <w:szCs w:val="22"/>
        </w:rPr>
        <w:t xml:space="preserve">e-and time-stamped by Grants.gov no later than </w:t>
      </w:r>
      <w:r w:rsidR="00152D13" w:rsidRPr="00F722B6">
        <w:rPr>
          <w:rFonts w:ascii="Times New Roman" w:eastAsia="Arial" w:hAnsi="Times New Roman"/>
          <w:szCs w:val="22"/>
        </w:rPr>
        <w:t>11:59:59 p.m., Eastern Time</w:t>
      </w:r>
      <w:r w:rsidR="00112A32" w:rsidRPr="00F722B6">
        <w:rPr>
          <w:rFonts w:ascii="Times New Roman" w:eastAsia="Arial" w:hAnsi="Times New Roman"/>
          <w:szCs w:val="22"/>
        </w:rPr>
        <w:t>, on the application deadline date.</w:t>
      </w:r>
      <w:r w:rsidR="002C155C" w:rsidRPr="00F722B6">
        <w:rPr>
          <w:rFonts w:ascii="Times New Roman" w:eastAsia="Arial" w:hAnsi="Times New Roman"/>
          <w:szCs w:val="22"/>
        </w:rPr>
        <w:t xml:space="preserve"> We do not consider </w:t>
      </w:r>
      <w:r w:rsidR="00955EB5" w:rsidRPr="00F722B6">
        <w:rPr>
          <w:rFonts w:ascii="Times New Roman" w:eastAsia="Arial" w:hAnsi="Times New Roman"/>
          <w:szCs w:val="22"/>
        </w:rPr>
        <w:t xml:space="preserve">an application that </w:t>
      </w:r>
      <w:r w:rsidR="004A06CF" w:rsidRPr="00F722B6">
        <w:rPr>
          <w:rFonts w:ascii="Times New Roman" w:eastAsia="Arial" w:hAnsi="Times New Roman"/>
          <w:szCs w:val="22"/>
        </w:rPr>
        <w:t xml:space="preserve">is </w:t>
      </w:r>
      <w:r w:rsidR="00942D45" w:rsidRPr="00F722B6">
        <w:rPr>
          <w:rFonts w:ascii="Times New Roman" w:eastAsia="Arial" w:hAnsi="Times New Roman"/>
          <w:szCs w:val="22"/>
        </w:rPr>
        <w:t>late.</w:t>
      </w:r>
      <w:r w:rsidR="006A44AD" w:rsidRPr="00F722B6">
        <w:rPr>
          <w:rFonts w:ascii="Times New Roman" w:eastAsia="Arial" w:hAnsi="Times New Roman"/>
          <w:szCs w:val="22"/>
        </w:rPr>
        <w:t xml:space="preserve"> </w:t>
      </w:r>
    </w:p>
    <w:p w14:paraId="7ACD78EA" w14:textId="79550E45" w:rsidR="004B5618" w:rsidRPr="00F722B6" w:rsidRDefault="0060342F" w:rsidP="00F64C91">
      <w:pPr>
        <w:spacing w:after="240"/>
        <w:jc w:val="both"/>
        <w:rPr>
          <w:rFonts w:eastAsia="Arial"/>
          <w:sz w:val="22"/>
          <w:szCs w:val="22"/>
        </w:rPr>
      </w:pPr>
      <w:r w:rsidRPr="00F722B6">
        <w:rPr>
          <w:rFonts w:eastAsia="Arial"/>
          <w:sz w:val="22"/>
          <w:szCs w:val="22"/>
        </w:rPr>
        <w:t xml:space="preserve">The </w:t>
      </w:r>
      <w:r w:rsidR="00423AD0" w:rsidRPr="00F722B6">
        <w:rPr>
          <w:rFonts w:eastAsia="Arial"/>
          <w:sz w:val="22"/>
          <w:szCs w:val="22"/>
        </w:rPr>
        <w:t xml:space="preserve">overseas Centers </w:t>
      </w:r>
      <w:r w:rsidR="00B717E2" w:rsidRPr="00F722B6">
        <w:rPr>
          <w:rFonts w:eastAsia="Arial"/>
          <w:sz w:val="22"/>
          <w:szCs w:val="22"/>
        </w:rPr>
        <w:t>fill</w:t>
      </w:r>
      <w:r w:rsidR="00423AD0" w:rsidRPr="00F722B6">
        <w:rPr>
          <w:rFonts w:eastAsia="Arial"/>
          <w:sz w:val="22"/>
          <w:szCs w:val="22"/>
        </w:rPr>
        <w:t xml:space="preserve"> an important </w:t>
      </w:r>
      <w:r w:rsidR="00F06FFF" w:rsidRPr="00F722B6">
        <w:rPr>
          <w:rFonts w:eastAsia="Arial"/>
          <w:sz w:val="22"/>
          <w:szCs w:val="22"/>
        </w:rPr>
        <w:t xml:space="preserve">role </w:t>
      </w:r>
      <w:r w:rsidR="00AE15A0" w:rsidRPr="00F722B6">
        <w:rPr>
          <w:rFonts w:eastAsia="Arial"/>
          <w:sz w:val="22"/>
          <w:szCs w:val="22"/>
        </w:rPr>
        <w:t xml:space="preserve">in </w:t>
      </w:r>
      <w:r w:rsidR="00E259BE" w:rsidRPr="00F722B6">
        <w:rPr>
          <w:rFonts w:eastAsia="Arial"/>
          <w:sz w:val="22"/>
          <w:szCs w:val="22"/>
        </w:rPr>
        <w:t>area studies</w:t>
      </w:r>
      <w:r w:rsidR="0036229F" w:rsidRPr="00F722B6">
        <w:rPr>
          <w:rFonts w:eastAsia="Arial"/>
          <w:sz w:val="22"/>
          <w:szCs w:val="22"/>
        </w:rPr>
        <w:t xml:space="preserve"> training</w:t>
      </w:r>
      <w:r w:rsidR="00942D45" w:rsidRPr="00F722B6">
        <w:rPr>
          <w:rFonts w:eastAsia="Arial"/>
          <w:sz w:val="22"/>
          <w:szCs w:val="22"/>
        </w:rPr>
        <w:t xml:space="preserve">, </w:t>
      </w:r>
      <w:r w:rsidR="00C31D97" w:rsidRPr="00F722B6">
        <w:rPr>
          <w:rFonts w:eastAsia="Arial"/>
          <w:sz w:val="22"/>
          <w:szCs w:val="22"/>
        </w:rPr>
        <w:t xml:space="preserve">research, </w:t>
      </w:r>
      <w:r w:rsidR="00C12796" w:rsidRPr="00F722B6">
        <w:rPr>
          <w:rFonts w:eastAsia="Arial"/>
          <w:sz w:val="22"/>
          <w:szCs w:val="22"/>
        </w:rPr>
        <w:t xml:space="preserve">and </w:t>
      </w:r>
      <w:r w:rsidR="00C71D05" w:rsidRPr="00F722B6">
        <w:rPr>
          <w:rFonts w:eastAsia="Arial"/>
          <w:sz w:val="22"/>
          <w:szCs w:val="22"/>
        </w:rPr>
        <w:t xml:space="preserve">engagement </w:t>
      </w:r>
      <w:r w:rsidR="001834F1" w:rsidRPr="00F722B6">
        <w:rPr>
          <w:rFonts w:eastAsia="Arial"/>
          <w:sz w:val="22"/>
          <w:szCs w:val="22"/>
        </w:rPr>
        <w:t xml:space="preserve">with the </w:t>
      </w:r>
      <w:r w:rsidR="000D09E7" w:rsidRPr="00F722B6">
        <w:rPr>
          <w:rFonts w:eastAsia="Arial"/>
          <w:sz w:val="22"/>
          <w:szCs w:val="22"/>
        </w:rPr>
        <w:t xml:space="preserve">academic community and the public. </w:t>
      </w:r>
      <w:r w:rsidR="00215AD1" w:rsidRPr="00F722B6">
        <w:rPr>
          <w:rFonts w:eastAsia="Arial"/>
          <w:sz w:val="22"/>
          <w:szCs w:val="22"/>
        </w:rPr>
        <w:t>For the FY 2024 competition, w</w:t>
      </w:r>
      <w:r w:rsidR="001B2B88" w:rsidRPr="00F722B6">
        <w:rPr>
          <w:rFonts w:eastAsia="Arial"/>
          <w:sz w:val="22"/>
          <w:szCs w:val="22"/>
        </w:rPr>
        <w:t xml:space="preserve">e look forward to receiving </w:t>
      </w:r>
      <w:r w:rsidR="005A2D66" w:rsidRPr="00F722B6">
        <w:rPr>
          <w:rFonts w:eastAsia="Arial"/>
          <w:sz w:val="22"/>
          <w:szCs w:val="22"/>
        </w:rPr>
        <w:t>high-quality applications</w:t>
      </w:r>
      <w:r w:rsidR="00D12A6F" w:rsidRPr="00F722B6">
        <w:rPr>
          <w:rFonts w:eastAsia="Arial"/>
          <w:sz w:val="22"/>
          <w:szCs w:val="22"/>
        </w:rPr>
        <w:t xml:space="preserve"> that exe</w:t>
      </w:r>
      <w:r w:rsidR="004A088F" w:rsidRPr="00F722B6">
        <w:rPr>
          <w:rFonts w:eastAsia="Arial"/>
          <w:sz w:val="22"/>
          <w:szCs w:val="22"/>
        </w:rPr>
        <w:t>mplify</w:t>
      </w:r>
      <w:r w:rsidR="009B6033" w:rsidRPr="00F722B6">
        <w:rPr>
          <w:rFonts w:eastAsia="Arial"/>
          <w:sz w:val="22"/>
          <w:szCs w:val="22"/>
        </w:rPr>
        <w:t xml:space="preserve"> the</w:t>
      </w:r>
      <w:r w:rsidR="004A088F" w:rsidRPr="00F722B6">
        <w:rPr>
          <w:rFonts w:eastAsia="Arial"/>
          <w:sz w:val="22"/>
          <w:szCs w:val="22"/>
        </w:rPr>
        <w:t xml:space="preserve"> </w:t>
      </w:r>
      <w:r w:rsidR="00742483" w:rsidRPr="00F722B6">
        <w:rPr>
          <w:rFonts w:eastAsia="Arial"/>
          <w:sz w:val="22"/>
          <w:szCs w:val="22"/>
        </w:rPr>
        <w:t xml:space="preserve">unique scope </w:t>
      </w:r>
      <w:r w:rsidR="003829EC" w:rsidRPr="00F722B6">
        <w:rPr>
          <w:rFonts w:eastAsia="Arial"/>
          <w:sz w:val="22"/>
          <w:szCs w:val="22"/>
        </w:rPr>
        <w:t xml:space="preserve">and reach of </w:t>
      </w:r>
      <w:r w:rsidR="004A088F" w:rsidRPr="00F722B6">
        <w:rPr>
          <w:rFonts w:eastAsia="Arial"/>
          <w:sz w:val="22"/>
          <w:szCs w:val="22"/>
        </w:rPr>
        <w:t xml:space="preserve">the </w:t>
      </w:r>
      <w:r w:rsidR="00A16DBA" w:rsidRPr="00F722B6">
        <w:rPr>
          <w:rFonts w:eastAsia="Arial"/>
          <w:sz w:val="22"/>
          <w:szCs w:val="22"/>
        </w:rPr>
        <w:t xml:space="preserve">AORC </w:t>
      </w:r>
      <w:r w:rsidR="00190D37" w:rsidRPr="00F722B6">
        <w:rPr>
          <w:rFonts w:eastAsia="Arial"/>
          <w:sz w:val="22"/>
          <w:szCs w:val="22"/>
        </w:rPr>
        <w:t>program</w:t>
      </w:r>
      <w:r w:rsidR="00454BDC" w:rsidRPr="00F722B6">
        <w:rPr>
          <w:rFonts w:eastAsia="Arial"/>
          <w:sz w:val="22"/>
          <w:szCs w:val="22"/>
        </w:rPr>
        <w:t>.</w:t>
      </w:r>
      <w:r w:rsidR="004A088F" w:rsidRPr="00F722B6">
        <w:rPr>
          <w:rFonts w:eastAsia="Arial"/>
          <w:sz w:val="22"/>
          <w:szCs w:val="22"/>
        </w:rPr>
        <w:t xml:space="preserve"> </w:t>
      </w:r>
    </w:p>
    <w:p w14:paraId="4AF4B558" w14:textId="77777777" w:rsidR="00E51760" w:rsidRPr="00F722B6" w:rsidRDefault="00E51760" w:rsidP="00384AA2">
      <w:pPr>
        <w:pStyle w:val="BodyText"/>
        <w:jc w:val="both"/>
        <w:rPr>
          <w:rFonts w:ascii="Times New Roman" w:eastAsia="Arial" w:hAnsi="Times New Roman"/>
          <w:szCs w:val="22"/>
        </w:rPr>
      </w:pPr>
      <w:r w:rsidRPr="00F722B6">
        <w:rPr>
          <w:rFonts w:ascii="Times New Roman" w:eastAsia="Arial" w:hAnsi="Times New Roman"/>
          <w:szCs w:val="22"/>
        </w:rPr>
        <w:t>Sincerely,</w:t>
      </w:r>
    </w:p>
    <w:p w14:paraId="04533E23" w14:textId="69B93DAC" w:rsidR="00953918" w:rsidRPr="00F722B6" w:rsidRDefault="00D17BA9" w:rsidP="00384AA2">
      <w:pPr>
        <w:pStyle w:val="BodyText"/>
        <w:jc w:val="both"/>
        <w:rPr>
          <w:rFonts w:ascii="Times New Roman" w:hAnsi="Times New Roman"/>
          <w:noProof/>
          <w:szCs w:val="22"/>
        </w:rPr>
      </w:pPr>
      <w:r w:rsidRPr="00F722B6">
        <w:rPr>
          <w:rFonts w:ascii="Times New Roman" w:hAnsi="Times New Roman"/>
          <w:noProof/>
          <w:szCs w:val="22"/>
        </w:rPr>
        <w:t>/s/</w:t>
      </w:r>
    </w:p>
    <w:p w14:paraId="3474B45F" w14:textId="77777777" w:rsidR="00F82A8D" w:rsidRPr="00F722B6" w:rsidRDefault="00F82A8D" w:rsidP="00384AA2">
      <w:pPr>
        <w:pStyle w:val="BodyText"/>
        <w:spacing w:after="0"/>
        <w:jc w:val="both"/>
        <w:rPr>
          <w:rFonts w:ascii="Times New Roman" w:hAnsi="Times New Roman"/>
          <w:noProof/>
          <w:szCs w:val="22"/>
        </w:rPr>
      </w:pPr>
      <w:r w:rsidRPr="00F722B6">
        <w:rPr>
          <w:rFonts w:ascii="Times New Roman" w:hAnsi="Times New Roman"/>
          <w:noProof/>
          <w:szCs w:val="22"/>
        </w:rPr>
        <w:t>Cheryl E. Gibbs</w:t>
      </w:r>
    </w:p>
    <w:p w14:paraId="4A6FB5E1" w14:textId="1E502980" w:rsidR="00953918" w:rsidRPr="00F722B6" w:rsidRDefault="00284E55" w:rsidP="00384AA2">
      <w:pPr>
        <w:pStyle w:val="BodyText"/>
        <w:spacing w:after="0"/>
        <w:jc w:val="both"/>
        <w:rPr>
          <w:rFonts w:ascii="Times New Roman" w:eastAsia="Arial" w:hAnsi="Times New Roman"/>
          <w:szCs w:val="22"/>
        </w:rPr>
      </w:pPr>
      <w:r w:rsidRPr="00F722B6">
        <w:rPr>
          <w:rFonts w:ascii="Times New Roman" w:hAnsi="Times New Roman"/>
          <w:noProof/>
          <w:szCs w:val="22"/>
        </w:rPr>
        <w:t>S</w:t>
      </w:r>
      <w:r w:rsidR="00F82A8D" w:rsidRPr="00F722B6">
        <w:rPr>
          <w:rFonts w:ascii="Times New Roman" w:hAnsi="Times New Roman"/>
          <w:noProof/>
          <w:szCs w:val="22"/>
        </w:rPr>
        <w:t>enior Director</w:t>
      </w:r>
    </w:p>
    <w:p w14:paraId="541BCD7A" w14:textId="4790C73A" w:rsidR="0050527E" w:rsidRPr="00F722B6" w:rsidRDefault="00F82A8D" w:rsidP="00384AA2">
      <w:pPr>
        <w:pStyle w:val="BodyText"/>
        <w:jc w:val="both"/>
        <w:rPr>
          <w:rFonts w:ascii="Times New Roman" w:eastAsia="Arial" w:hAnsi="Times New Roman"/>
          <w:szCs w:val="22"/>
        </w:rPr>
      </w:pPr>
      <w:r w:rsidRPr="00F722B6">
        <w:rPr>
          <w:rFonts w:ascii="Times New Roman" w:eastAsia="Arial" w:hAnsi="Times New Roman"/>
          <w:szCs w:val="22"/>
        </w:rPr>
        <w:t>International and Foreign Language Education</w:t>
      </w:r>
    </w:p>
    <w:p w14:paraId="4AF4B561" w14:textId="5F95965A" w:rsidR="00CA0958" w:rsidRPr="00F722B6" w:rsidRDefault="00F64C91" w:rsidP="007F3C1E">
      <w:pPr>
        <w:pStyle w:val="Heading1"/>
      </w:pPr>
      <w:bookmarkStart w:id="7" w:name="_Toc157090010"/>
      <w:bookmarkStart w:id="8" w:name="_Toc157518957"/>
      <w:bookmarkStart w:id="9" w:name="_Toc157519061"/>
      <w:bookmarkStart w:id="10" w:name="_Toc157519105"/>
      <w:bookmarkEnd w:id="3"/>
      <w:r w:rsidRPr="00F722B6">
        <w:lastRenderedPageBreak/>
        <w:t>American Overseas Research Centers (AORC) Profile</w:t>
      </w:r>
      <w:bookmarkEnd w:id="7"/>
      <w:bookmarkEnd w:id="8"/>
      <w:bookmarkEnd w:id="9"/>
      <w:bookmarkEnd w:id="10"/>
    </w:p>
    <w:p w14:paraId="75CD23C3" w14:textId="25EE5335" w:rsidR="00797E77" w:rsidRPr="00F722B6" w:rsidRDefault="00D02F5D" w:rsidP="00384AA2">
      <w:pPr>
        <w:jc w:val="both"/>
        <w:rPr>
          <w:b/>
          <w:sz w:val="22"/>
          <w:szCs w:val="22"/>
        </w:rPr>
      </w:pPr>
      <w:r w:rsidRPr="00F722B6">
        <w:rPr>
          <w:b/>
          <w:sz w:val="22"/>
          <w:szCs w:val="22"/>
        </w:rPr>
        <w:t>P</w:t>
      </w:r>
      <w:r w:rsidR="00B15B4D" w:rsidRPr="00F722B6">
        <w:rPr>
          <w:b/>
          <w:sz w:val="22"/>
          <w:szCs w:val="22"/>
        </w:rPr>
        <w:t xml:space="preserve">ROGRAM </w:t>
      </w:r>
      <w:r w:rsidR="00797E77" w:rsidRPr="00F722B6">
        <w:rPr>
          <w:b/>
          <w:sz w:val="22"/>
          <w:szCs w:val="22"/>
        </w:rPr>
        <w:t>AUTHORI</w:t>
      </w:r>
      <w:r w:rsidR="00B15B4D" w:rsidRPr="00F722B6">
        <w:rPr>
          <w:b/>
          <w:sz w:val="22"/>
          <w:szCs w:val="22"/>
        </w:rPr>
        <w:t>TY</w:t>
      </w:r>
    </w:p>
    <w:p w14:paraId="3A000872" w14:textId="77777777" w:rsidR="00D02F5D" w:rsidRPr="00F722B6" w:rsidRDefault="00797E77" w:rsidP="00384AA2">
      <w:pPr>
        <w:jc w:val="both"/>
        <w:rPr>
          <w:sz w:val="22"/>
          <w:szCs w:val="22"/>
        </w:rPr>
      </w:pPr>
      <w:r w:rsidRPr="00F722B6">
        <w:rPr>
          <w:sz w:val="22"/>
          <w:szCs w:val="22"/>
        </w:rPr>
        <w:t xml:space="preserve">Title VI, Part A, sections 601 and 609 of the Higher Education Act of 1965, as amended. </w:t>
      </w:r>
    </w:p>
    <w:p w14:paraId="4B106FC3" w14:textId="402167F1" w:rsidR="00797E77" w:rsidRPr="00F722B6" w:rsidRDefault="00D02F5D" w:rsidP="00F64C91">
      <w:pPr>
        <w:spacing w:after="240"/>
        <w:jc w:val="both"/>
        <w:rPr>
          <w:sz w:val="22"/>
          <w:szCs w:val="22"/>
        </w:rPr>
      </w:pPr>
      <w:r w:rsidRPr="00F722B6">
        <w:rPr>
          <w:sz w:val="22"/>
          <w:szCs w:val="22"/>
        </w:rPr>
        <w:t>(</w:t>
      </w:r>
      <w:r w:rsidR="00316942" w:rsidRPr="00F722B6">
        <w:rPr>
          <w:sz w:val="22"/>
          <w:szCs w:val="22"/>
        </w:rPr>
        <w:t>20 U.S.C</w:t>
      </w:r>
      <w:r w:rsidR="00E37E6E" w:rsidRPr="00F722B6">
        <w:rPr>
          <w:sz w:val="22"/>
          <w:szCs w:val="22"/>
        </w:rPr>
        <w:t>. 1128a.</w:t>
      </w:r>
      <w:r w:rsidRPr="00F722B6">
        <w:rPr>
          <w:sz w:val="22"/>
          <w:szCs w:val="22"/>
        </w:rPr>
        <w:t>)</w:t>
      </w:r>
    </w:p>
    <w:p w14:paraId="509C5F29" w14:textId="77777777" w:rsidR="00797E77" w:rsidRPr="00F722B6" w:rsidRDefault="00797E77" w:rsidP="00384AA2">
      <w:pPr>
        <w:jc w:val="both"/>
        <w:rPr>
          <w:sz w:val="22"/>
          <w:szCs w:val="22"/>
        </w:rPr>
      </w:pPr>
      <w:r w:rsidRPr="00F722B6">
        <w:rPr>
          <w:b/>
          <w:bCs/>
          <w:sz w:val="22"/>
          <w:szCs w:val="22"/>
        </w:rPr>
        <w:t>PURPOSE</w:t>
      </w:r>
    </w:p>
    <w:p w14:paraId="6095DC00" w14:textId="73E9389D" w:rsidR="00797E77" w:rsidRPr="00F722B6" w:rsidRDefault="00797E77" w:rsidP="00F64C91">
      <w:pPr>
        <w:spacing w:after="240"/>
        <w:jc w:val="both"/>
        <w:rPr>
          <w:sz w:val="22"/>
          <w:szCs w:val="22"/>
        </w:rPr>
      </w:pPr>
      <w:r w:rsidRPr="00F722B6">
        <w:rPr>
          <w:sz w:val="22"/>
          <w:szCs w:val="22"/>
        </w:rPr>
        <w:t>The AORC program provides grants to</w:t>
      </w:r>
      <w:r w:rsidR="0032324B" w:rsidRPr="00F722B6">
        <w:rPr>
          <w:sz w:val="22"/>
          <w:szCs w:val="22"/>
        </w:rPr>
        <w:t xml:space="preserve"> </w:t>
      </w:r>
      <w:r w:rsidR="00753376" w:rsidRPr="00F722B6">
        <w:rPr>
          <w:sz w:val="22"/>
          <w:szCs w:val="22"/>
        </w:rPr>
        <w:t xml:space="preserve">a </w:t>
      </w:r>
      <w:r w:rsidRPr="00F722B6">
        <w:rPr>
          <w:sz w:val="22"/>
          <w:szCs w:val="22"/>
        </w:rPr>
        <w:t>consort</w:t>
      </w:r>
      <w:r w:rsidR="00753376" w:rsidRPr="00F722B6">
        <w:rPr>
          <w:sz w:val="22"/>
          <w:szCs w:val="22"/>
        </w:rPr>
        <w:t xml:space="preserve">ium </w:t>
      </w:r>
      <w:r w:rsidRPr="00F722B6">
        <w:rPr>
          <w:sz w:val="22"/>
          <w:szCs w:val="22"/>
        </w:rPr>
        <w:t xml:space="preserve">of </w:t>
      </w:r>
      <w:r w:rsidR="000A040F" w:rsidRPr="00F722B6">
        <w:rPr>
          <w:sz w:val="22"/>
          <w:szCs w:val="22"/>
        </w:rPr>
        <w:t xml:space="preserve">U.S. </w:t>
      </w:r>
      <w:r w:rsidRPr="00F722B6">
        <w:rPr>
          <w:sz w:val="22"/>
          <w:szCs w:val="22"/>
        </w:rPr>
        <w:t xml:space="preserve">institutions of higher education to establish or operate an AORC </w:t>
      </w:r>
      <w:r w:rsidR="007D6C37" w:rsidRPr="00F722B6">
        <w:rPr>
          <w:sz w:val="22"/>
          <w:szCs w:val="22"/>
        </w:rPr>
        <w:t xml:space="preserve">to </w:t>
      </w:r>
      <w:r w:rsidRPr="00F722B6">
        <w:rPr>
          <w:sz w:val="22"/>
          <w:szCs w:val="22"/>
        </w:rPr>
        <w:t xml:space="preserve">promote postgraduate research, exchanges, and area studies. </w:t>
      </w:r>
    </w:p>
    <w:p w14:paraId="7025E65B" w14:textId="5EFF1041" w:rsidR="00797E77" w:rsidRPr="00F722B6" w:rsidRDefault="00C83A89" w:rsidP="00384AA2">
      <w:pPr>
        <w:jc w:val="both"/>
        <w:rPr>
          <w:rFonts w:eastAsia="Arial Unicode MS"/>
          <w:b/>
          <w:sz w:val="22"/>
          <w:szCs w:val="22"/>
        </w:rPr>
      </w:pPr>
      <w:r w:rsidRPr="00F722B6">
        <w:rPr>
          <w:rFonts w:eastAsia="Arial Unicode MS"/>
          <w:b/>
          <w:sz w:val="22"/>
          <w:szCs w:val="22"/>
        </w:rPr>
        <w:t xml:space="preserve">APPLICABLE </w:t>
      </w:r>
      <w:r w:rsidR="00797E77" w:rsidRPr="00F722B6">
        <w:rPr>
          <w:rFonts w:eastAsia="Arial Unicode MS"/>
          <w:b/>
          <w:sz w:val="22"/>
          <w:szCs w:val="22"/>
        </w:rPr>
        <w:t>REGULATIONS</w:t>
      </w:r>
    </w:p>
    <w:p w14:paraId="0855223C" w14:textId="2B1E2A48" w:rsidR="00797E77" w:rsidRPr="00F722B6" w:rsidRDefault="00797E77" w:rsidP="00F64C91">
      <w:pPr>
        <w:pStyle w:val="ListParagraph"/>
        <w:numPr>
          <w:ilvl w:val="0"/>
          <w:numId w:val="26"/>
        </w:numPr>
        <w:tabs>
          <w:tab w:val="left" w:pos="360"/>
        </w:tabs>
        <w:spacing w:after="240"/>
        <w:ind w:left="0" w:firstLine="0"/>
        <w:jc w:val="both"/>
        <w:rPr>
          <w:rFonts w:ascii="Times New Roman" w:eastAsia="Arial Unicode MS" w:hAnsi="Times New Roman"/>
        </w:rPr>
      </w:pPr>
      <w:r w:rsidRPr="00F722B6">
        <w:rPr>
          <w:rFonts w:ascii="Times New Roman" w:eastAsia="Arial Unicode MS" w:hAnsi="Times New Roman"/>
        </w:rPr>
        <w:t xml:space="preserve">The Education Department General Administrative Regulations in 34 CFR parts 75, 77, 79, </w:t>
      </w:r>
      <w:r w:rsidR="00D34198" w:rsidRPr="00F722B6">
        <w:rPr>
          <w:rFonts w:ascii="Times New Roman" w:eastAsia="Arial Unicode MS" w:hAnsi="Times New Roman"/>
        </w:rPr>
        <w:t xml:space="preserve">81, </w:t>
      </w:r>
      <w:r w:rsidRPr="00F722B6">
        <w:rPr>
          <w:rFonts w:ascii="Times New Roman" w:eastAsia="Arial Unicode MS" w:hAnsi="Times New Roman"/>
        </w:rPr>
        <w:t xml:space="preserve">82, 84, 86, 97, 98 and 99. (b) </w:t>
      </w:r>
      <w:r w:rsidR="00D10D42" w:rsidRPr="00F722B6">
        <w:rPr>
          <w:rFonts w:ascii="Times New Roman" w:eastAsia="Arial Unicode MS" w:hAnsi="Times New Roman"/>
        </w:rPr>
        <w:t xml:space="preserve">The Office of Management and Budget </w:t>
      </w:r>
      <w:r w:rsidR="00960198" w:rsidRPr="00F722B6">
        <w:rPr>
          <w:rFonts w:ascii="Times New Roman" w:eastAsia="Arial Unicode MS" w:hAnsi="Times New Roman"/>
        </w:rPr>
        <w:t xml:space="preserve">Guidelines to Agencies on Governmentwide Debarment </w:t>
      </w:r>
      <w:r w:rsidR="0014100A" w:rsidRPr="00F722B6">
        <w:rPr>
          <w:rFonts w:ascii="Times New Roman" w:eastAsia="Arial Unicode MS" w:hAnsi="Times New Roman"/>
        </w:rPr>
        <w:t>and Suspension (</w:t>
      </w:r>
      <w:proofErr w:type="spellStart"/>
      <w:r w:rsidR="0014100A" w:rsidRPr="00F722B6">
        <w:rPr>
          <w:rFonts w:ascii="Times New Roman" w:eastAsia="Arial Unicode MS" w:hAnsi="Times New Roman"/>
        </w:rPr>
        <w:t>Nonprocurement</w:t>
      </w:r>
      <w:proofErr w:type="spellEnd"/>
      <w:r w:rsidR="0014100A" w:rsidRPr="00F722B6">
        <w:rPr>
          <w:rFonts w:ascii="Times New Roman" w:eastAsia="Arial Unicode MS" w:hAnsi="Times New Roman"/>
        </w:rPr>
        <w:t xml:space="preserve">) in 2 CFR </w:t>
      </w:r>
      <w:r w:rsidR="00542DA5" w:rsidRPr="00F722B6">
        <w:rPr>
          <w:rFonts w:ascii="Times New Roman" w:eastAsia="Arial Unicode MS" w:hAnsi="Times New Roman"/>
        </w:rPr>
        <w:t>p</w:t>
      </w:r>
      <w:r w:rsidRPr="00F722B6">
        <w:rPr>
          <w:rFonts w:ascii="Times New Roman" w:eastAsia="Arial Unicode MS" w:hAnsi="Times New Roman"/>
        </w:rPr>
        <w:t>art 180, as adopted and amended as regulations of the Department in 2 CFR part 3485. (c) The Uniform Administrative Requirements, Cost Principles, and Audit Requirements for Federal Awards in 2 CFR part 200</w:t>
      </w:r>
      <w:r w:rsidR="00542DA5" w:rsidRPr="00F722B6">
        <w:rPr>
          <w:rFonts w:ascii="Times New Roman" w:eastAsia="Arial Unicode MS" w:hAnsi="Times New Roman"/>
        </w:rPr>
        <w:t>, as ad</w:t>
      </w:r>
      <w:r w:rsidR="000B79A7" w:rsidRPr="00F722B6">
        <w:rPr>
          <w:rFonts w:ascii="Times New Roman" w:eastAsia="Arial Unicode MS" w:hAnsi="Times New Roman"/>
        </w:rPr>
        <w:t>opted</w:t>
      </w:r>
      <w:r w:rsidR="002666DF" w:rsidRPr="00F722B6">
        <w:rPr>
          <w:rFonts w:ascii="Times New Roman" w:eastAsia="Arial Unicode MS" w:hAnsi="Times New Roman"/>
        </w:rPr>
        <w:t xml:space="preserve"> and amended as regulations </w:t>
      </w:r>
      <w:r w:rsidR="009C16AD" w:rsidRPr="00F722B6">
        <w:rPr>
          <w:rFonts w:ascii="Times New Roman" w:eastAsia="Arial Unicode MS" w:hAnsi="Times New Roman"/>
        </w:rPr>
        <w:t xml:space="preserve">of the Department in 2 CFR part </w:t>
      </w:r>
      <w:r w:rsidR="00CC1CAE" w:rsidRPr="00F722B6">
        <w:rPr>
          <w:rFonts w:ascii="Times New Roman" w:eastAsia="Arial Unicode MS" w:hAnsi="Times New Roman"/>
        </w:rPr>
        <w:t>3474.</w:t>
      </w:r>
    </w:p>
    <w:p w14:paraId="450F08E0" w14:textId="77777777" w:rsidR="00797E77" w:rsidRPr="00F722B6" w:rsidRDefault="00797E77" w:rsidP="00384AA2">
      <w:pPr>
        <w:jc w:val="both"/>
        <w:rPr>
          <w:b/>
          <w:bCs/>
          <w:sz w:val="22"/>
          <w:szCs w:val="22"/>
        </w:rPr>
      </w:pPr>
      <w:r w:rsidRPr="00F722B6">
        <w:rPr>
          <w:b/>
          <w:bCs/>
          <w:sz w:val="22"/>
          <w:szCs w:val="22"/>
        </w:rPr>
        <w:t>ELIGIBLE APPLICANTS</w:t>
      </w:r>
    </w:p>
    <w:p w14:paraId="2863D856" w14:textId="38F8A3EF" w:rsidR="00797E77" w:rsidRPr="00F722B6" w:rsidRDefault="007A7406" w:rsidP="00F64C91">
      <w:pPr>
        <w:spacing w:after="240"/>
        <w:jc w:val="both"/>
        <w:rPr>
          <w:bCs/>
          <w:sz w:val="22"/>
          <w:szCs w:val="22"/>
        </w:rPr>
      </w:pPr>
      <w:r w:rsidRPr="00F722B6">
        <w:rPr>
          <w:bCs/>
          <w:sz w:val="22"/>
          <w:szCs w:val="22"/>
        </w:rPr>
        <w:t xml:space="preserve">Consortia </w:t>
      </w:r>
      <w:r w:rsidR="00797E77" w:rsidRPr="00F722B6">
        <w:rPr>
          <w:bCs/>
          <w:sz w:val="22"/>
          <w:szCs w:val="22"/>
        </w:rPr>
        <w:t xml:space="preserve">of United States </w:t>
      </w:r>
      <w:r w:rsidRPr="00F722B6">
        <w:rPr>
          <w:bCs/>
          <w:sz w:val="22"/>
          <w:szCs w:val="22"/>
        </w:rPr>
        <w:t xml:space="preserve">(U.S.) </w:t>
      </w:r>
      <w:r w:rsidR="0058739C" w:rsidRPr="00F722B6">
        <w:rPr>
          <w:bCs/>
          <w:sz w:val="22"/>
          <w:szCs w:val="22"/>
        </w:rPr>
        <w:t>IHEs</w:t>
      </w:r>
      <w:r w:rsidR="00797E77" w:rsidRPr="00F722B6">
        <w:rPr>
          <w:bCs/>
          <w:sz w:val="22"/>
          <w:szCs w:val="22"/>
        </w:rPr>
        <w:t xml:space="preserve"> that receive more than 50 percent of </w:t>
      </w:r>
      <w:r w:rsidR="00661831" w:rsidRPr="00F722B6">
        <w:rPr>
          <w:bCs/>
          <w:sz w:val="22"/>
          <w:szCs w:val="22"/>
        </w:rPr>
        <w:t>their</w:t>
      </w:r>
      <w:r w:rsidR="00797E77" w:rsidRPr="00F722B6">
        <w:rPr>
          <w:bCs/>
          <w:sz w:val="22"/>
          <w:szCs w:val="22"/>
        </w:rPr>
        <w:t xml:space="preserve"> funding from public or private </w:t>
      </w:r>
      <w:r w:rsidR="00661831" w:rsidRPr="00F722B6">
        <w:rPr>
          <w:bCs/>
          <w:sz w:val="22"/>
          <w:szCs w:val="22"/>
        </w:rPr>
        <w:t>U.S.</w:t>
      </w:r>
      <w:r w:rsidR="00797E77" w:rsidRPr="00F722B6">
        <w:rPr>
          <w:bCs/>
          <w:sz w:val="22"/>
          <w:szCs w:val="22"/>
        </w:rPr>
        <w:t xml:space="preserve"> sources</w:t>
      </w:r>
      <w:r w:rsidR="00513418" w:rsidRPr="00F722B6">
        <w:rPr>
          <w:bCs/>
          <w:sz w:val="22"/>
          <w:szCs w:val="22"/>
        </w:rPr>
        <w:t>,</w:t>
      </w:r>
      <w:r w:rsidR="00797E77" w:rsidRPr="00F722B6">
        <w:rPr>
          <w:bCs/>
          <w:sz w:val="22"/>
          <w:szCs w:val="22"/>
        </w:rPr>
        <w:t xml:space="preserve"> ha</w:t>
      </w:r>
      <w:r w:rsidR="00513418" w:rsidRPr="00F722B6">
        <w:rPr>
          <w:bCs/>
          <w:sz w:val="22"/>
          <w:szCs w:val="22"/>
        </w:rPr>
        <w:t>ve</w:t>
      </w:r>
      <w:r w:rsidR="00797E77" w:rsidRPr="00F722B6">
        <w:rPr>
          <w:bCs/>
          <w:sz w:val="22"/>
          <w:szCs w:val="22"/>
        </w:rPr>
        <w:t xml:space="preserve"> a permanent presence in the country </w:t>
      </w:r>
      <w:r w:rsidR="00924598" w:rsidRPr="00F722B6">
        <w:rPr>
          <w:bCs/>
          <w:sz w:val="22"/>
          <w:szCs w:val="22"/>
        </w:rPr>
        <w:t>where the Center is</w:t>
      </w:r>
      <w:r w:rsidR="00797E77" w:rsidRPr="00F722B6">
        <w:rPr>
          <w:bCs/>
          <w:sz w:val="22"/>
          <w:szCs w:val="22"/>
        </w:rPr>
        <w:t xml:space="preserve"> located; and </w:t>
      </w:r>
      <w:r w:rsidR="000D3597" w:rsidRPr="00F722B6">
        <w:rPr>
          <w:bCs/>
          <w:sz w:val="22"/>
          <w:szCs w:val="22"/>
        </w:rPr>
        <w:t>are</w:t>
      </w:r>
      <w:r w:rsidR="00797E77" w:rsidRPr="00F722B6">
        <w:rPr>
          <w:bCs/>
          <w:sz w:val="22"/>
          <w:szCs w:val="22"/>
        </w:rPr>
        <w:t xml:space="preserve"> organization described in section 501(c) (3) of the Internal Revenue Code</w:t>
      </w:r>
      <w:r w:rsidR="000D3597" w:rsidRPr="00F722B6">
        <w:rPr>
          <w:bCs/>
          <w:sz w:val="22"/>
          <w:szCs w:val="22"/>
        </w:rPr>
        <w:t xml:space="preserve">, </w:t>
      </w:r>
      <w:r w:rsidR="00797E77" w:rsidRPr="00F722B6">
        <w:rPr>
          <w:bCs/>
          <w:sz w:val="22"/>
          <w:szCs w:val="22"/>
        </w:rPr>
        <w:t xml:space="preserve">which </w:t>
      </w:r>
      <w:r w:rsidR="0002440A" w:rsidRPr="00F722B6">
        <w:rPr>
          <w:bCs/>
          <w:sz w:val="22"/>
          <w:szCs w:val="22"/>
        </w:rPr>
        <w:t>are</w:t>
      </w:r>
      <w:r w:rsidR="00797E77" w:rsidRPr="00F722B6">
        <w:rPr>
          <w:bCs/>
          <w:sz w:val="22"/>
          <w:szCs w:val="22"/>
        </w:rPr>
        <w:t xml:space="preserve"> exempt from taxation under section 501 (a) of </w:t>
      </w:r>
      <w:r w:rsidR="0002440A" w:rsidRPr="00F722B6">
        <w:rPr>
          <w:bCs/>
          <w:sz w:val="22"/>
          <w:szCs w:val="22"/>
        </w:rPr>
        <w:t>such</w:t>
      </w:r>
      <w:r w:rsidR="00797E77" w:rsidRPr="00F722B6">
        <w:rPr>
          <w:bCs/>
          <w:sz w:val="22"/>
          <w:szCs w:val="22"/>
        </w:rPr>
        <w:t xml:space="preserve"> Code.</w:t>
      </w:r>
    </w:p>
    <w:p w14:paraId="196F1D8E" w14:textId="600230BE" w:rsidR="00797E77" w:rsidRPr="00F722B6" w:rsidRDefault="007E4DBE" w:rsidP="00384AA2">
      <w:pPr>
        <w:pStyle w:val="h3"/>
        <w:spacing w:before="0" w:beforeAutospacing="0"/>
        <w:jc w:val="both"/>
        <w:rPr>
          <w:rFonts w:ascii="Times New Roman" w:eastAsia="Times New Roman" w:hAnsi="Times New Roman" w:cs="Times New Roman"/>
          <w:sz w:val="22"/>
          <w:szCs w:val="22"/>
        </w:rPr>
      </w:pPr>
      <w:r w:rsidRPr="00F722B6">
        <w:rPr>
          <w:rFonts w:ascii="Times New Roman" w:eastAsia="Times New Roman" w:hAnsi="Times New Roman" w:cs="Times New Roman"/>
          <w:sz w:val="22"/>
          <w:szCs w:val="22"/>
        </w:rPr>
        <w:t>ALLOW</w:t>
      </w:r>
      <w:r w:rsidR="00797E77" w:rsidRPr="00F722B6">
        <w:rPr>
          <w:rFonts w:ascii="Times New Roman" w:eastAsia="Times New Roman" w:hAnsi="Times New Roman" w:cs="Times New Roman"/>
          <w:sz w:val="22"/>
          <w:szCs w:val="22"/>
        </w:rPr>
        <w:t>A</w:t>
      </w:r>
      <w:r w:rsidRPr="00F722B6">
        <w:rPr>
          <w:rFonts w:ascii="Times New Roman" w:eastAsia="Times New Roman" w:hAnsi="Times New Roman" w:cs="Times New Roman"/>
          <w:sz w:val="22"/>
          <w:szCs w:val="22"/>
        </w:rPr>
        <w:t>BLE COSTS AND ACTIVITIES</w:t>
      </w:r>
    </w:p>
    <w:p w14:paraId="29A2D9B2" w14:textId="34AF5A83" w:rsidR="00797E77" w:rsidRPr="00F722B6" w:rsidRDefault="00797E77" w:rsidP="00F64C91">
      <w:pPr>
        <w:spacing w:after="240"/>
        <w:jc w:val="both"/>
        <w:rPr>
          <w:sz w:val="22"/>
          <w:szCs w:val="22"/>
        </w:rPr>
      </w:pPr>
      <w:r w:rsidRPr="00F722B6">
        <w:rPr>
          <w:sz w:val="22"/>
          <w:szCs w:val="22"/>
        </w:rPr>
        <w:t>AORC grants may be used to pay all or a portion of the cost of establishing or operating a center or program, including—</w:t>
      </w:r>
    </w:p>
    <w:p w14:paraId="67864D57" w14:textId="77777777" w:rsidR="00797E77" w:rsidRPr="00F722B6" w:rsidRDefault="00797E77" w:rsidP="00536AE8">
      <w:pPr>
        <w:numPr>
          <w:ilvl w:val="0"/>
          <w:numId w:val="21"/>
        </w:numPr>
        <w:jc w:val="both"/>
        <w:rPr>
          <w:sz w:val="22"/>
          <w:szCs w:val="22"/>
        </w:rPr>
      </w:pPr>
      <w:r w:rsidRPr="00F722B6">
        <w:rPr>
          <w:sz w:val="22"/>
          <w:szCs w:val="22"/>
        </w:rPr>
        <w:t>The cost of operation and maintenance of overseas facilities</w:t>
      </w:r>
    </w:p>
    <w:p w14:paraId="2651EDFB" w14:textId="77777777" w:rsidR="00797E77" w:rsidRPr="00F722B6" w:rsidRDefault="00797E77" w:rsidP="00536AE8">
      <w:pPr>
        <w:numPr>
          <w:ilvl w:val="0"/>
          <w:numId w:val="21"/>
        </w:numPr>
        <w:jc w:val="both"/>
        <w:rPr>
          <w:sz w:val="22"/>
          <w:szCs w:val="22"/>
        </w:rPr>
      </w:pPr>
      <w:r w:rsidRPr="00F722B6">
        <w:rPr>
          <w:sz w:val="22"/>
          <w:szCs w:val="22"/>
        </w:rPr>
        <w:t>The cost of organizing and managing conferences</w:t>
      </w:r>
    </w:p>
    <w:p w14:paraId="302374D3" w14:textId="77777777" w:rsidR="00797E77" w:rsidRPr="00F722B6" w:rsidRDefault="00797E77" w:rsidP="00536AE8">
      <w:pPr>
        <w:numPr>
          <w:ilvl w:val="0"/>
          <w:numId w:val="21"/>
        </w:numPr>
        <w:jc w:val="both"/>
        <w:rPr>
          <w:sz w:val="22"/>
          <w:szCs w:val="22"/>
        </w:rPr>
      </w:pPr>
      <w:r w:rsidRPr="00F722B6">
        <w:rPr>
          <w:sz w:val="22"/>
          <w:szCs w:val="22"/>
        </w:rPr>
        <w:t>The cost of teaching and research materials</w:t>
      </w:r>
    </w:p>
    <w:p w14:paraId="5B4596CC" w14:textId="77777777" w:rsidR="00797E77" w:rsidRPr="00F722B6" w:rsidRDefault="00797E77" w:rsidP="00536AE8">
      <w:pPr>
        <w:numPr>
          <w:ilvl w:val="0"/>
          <w:numId w:val="21"/>
        </w:numPr>
        <w:jc w:val="both"/>
        <w:rPr>
          <w:sz w:val="22"/>
          <w:szCs w:val="22"/>
        </w:rPr>
      </w:pPr>
      <w:r w:rsidRPr="00F722B6">
        <w:rPr>
          <w:sz w:val="22"/>
          <w:szCs w:val="22"/>
        </w:rPr>
        <w:t>The cost of acquisition, maintenance, and preservation of library collections</w:t>
      </w:r>
    </w:p>
    <w:p w14:paraId="17B6E947" w14:textId="77777777" w:rsidR="00797E77" w:rsidRPr="00F722B6" w:rsidRDefault="00797E77" w:rsidP="00536AE8">
      <w:pPr>
        <w:numPr>
          <w:ilvl w:val="0"/>
          <w:numId w:val="21"/>
        </w:numPr>
        <w:jc w:val="both"/>
        <w:rPr>
          <w:sz w:val="22"/>
          <w:szCs w:val="22"/>
        </w:rPr>
      </w:pPr>
      <w:r w:rsidRPr="00F722B6">
        <w:rPr>
          <w:sz w:val="22"/>
          <w:szCs w:val="22"/>
        </w:rPr>
        <w:t xml:space="preserve">The cost of bringing visiting scholars and faculty to the center to teach or to conduct </w:t>
      </w:r>
      <w:proofErr w:type="gramStart"/>
      <w:r w:rsidRPr="00F722B6">
        <w:rPr>
          <w:sz w:val="22"/>
          <w:szCs w:val="22"/>
        </w:rPr>
        <w:t>research</w:t>
      </w:r>
      <w:proofErr w:type="gramEnd"/>
    </w:p>
    <w:p w14:paraId="5F20021D" w14:textId="77777777" w:rsidR="00797E77" w:rsidRPr="00F722B6" w:rsidRDefault="00797E77" w:rsidP="00536AE8">
      <w:pPr>
        <w:numPr>
          <w:ilvl w:val="0"/>
          <w:numId w:val="21"/>
        </w:numPr>
        <w:jc w:val="both"/>
        <w:rPr>
          <w:sz w:val="22"/>
          <w:szCs w:val="22"/>
        </w:rPr>
      </w:pPr>
      <w:r w:rsidRPr="00F722B6">
        <w:rPr>
          <w:sz w:val="22"/>
          <w:szCs w:val="22"/>
        </w:rPr>
        <w:t>The cost of faculty and staff stipends and salaries</w:t>
      </w:r>
    </w:p>
    <w:p w14:paraId="69FDEAA6" w14:textId="77777777" w:rsidR="00797E77" w:rsidRPr="00F722B6" w:rsidRDefault="00797E77" w:rsidP="00536AE8">
      <w:pPr>
        <w:numPr>
          <w:ilvl w:val="0"/>
          <w:numId w:val="21"/>
        </w:numPr>
        <w:jc w:val="both"/>
        <w:rPr>
          <w:sz w:val="22"/>
          <w:szCs w:val="22"/>
        </w:rPr>
      </w:pPr>
      <w:r w:rsidRPr="00F722B6">
        <w:rPr>
          <w:sz w:val="22"/>
          <w:szCs w:val="22"/>
        </w:rPr>
        <w:t>The cost of faculty, staff, and student travel</w:t>
      </w:r>
    </w:p>
    <w:p w14:paraId="46A136C1" w14:textId="7A75930F" w:rsidR="0060614E" w:rsidRPr="00F722B6" w:rsidRDefault="00797E77" w:rsidP="00384AA2">
      <w:pPr>
        <w:numPr>
          <w:ilvl w:val="0"/>
          <w:numId w:val="21"/>
        </w:numPr>
        <w:jc w:val="both"/>
        <w:rPr>
          <w:sz w:val="22"/>
          <w:szCs w:val="22"/>
        </w:rPr>
      </w:pPr>
      <w:r w:rsidRPr="00F722B6">
        <w:rPr>
          <w:sz w:val="22"/>
          <w:szCs w:val="22"/>
        </w:rPr>
        <w:t>The cost of publication and dissemination of materials for the scholarly and general public</w:t>
      </w:r>
    </w:p>
    <w:p w14:paraId="610BA344" w14:textId="77777777" w:rsidR="00F64C91" w:rsidRPr="00F722B6" w:rsidRDefault="00F64C91">
      <w:pPr>
        <w:rPr>
          <w:rFonts w:ascii="Arial" w:hAnsi="Arial"/>
          <w:b/>
          <w:color w:val="000000"/>
          <w:sz w:val="28"/>
        </w:rPr>
      </w:pPr>
      <w:bookmarkStart w:id="11" w:name="_Toc157090011"/>
      <w:r w:rsidRPr="00F722B6">
        <w:br w:type="page"/>
      </w:r>
    </w:p>
    <w:p w14:paraId="39739E32" w14:textId="014143D5" w:rsidR="0060614E" w:rsidRPr="00F722B6" w:rsidRDefault="00E26C6B" w:rsidP="007F3C1E">
      <w:pPr>
        <w:pStyle w:val="Heading1"/>
      </w:pPr>
      <w:bookmarkStart w:id="12" w:name="_Toc157518958"/>
      <w:bookmarkStart w:id="13" w:name="_Toc157519062"/>
      <w:bookmarkStart w:id="14" w:name="_Toc157519106"/>
      <w:r w:rsidRPr="00F722B6">
        <w:lastRenderedPageBreak/>
        <w:t xml:space="preserve">AORC </w:t>
      </w:r>
      <w:r w:rsidR="00F64C91" w:rsidRPr="00F722B6">
        <w:t>Program Authorizing Legislation</w:t>
      </w:r>
      <w:bookmarkEnd w:id="11"/>
      <w:bookmarkEnd w:id="12"/>
      <w:bookmarkEnd w:id="13"/>
      <w:bookmarkEnd w:id="14"/>
      <w:r w:rsidR="0060614E" w:rsidRPr="00F722B6">
        <w:t xml:space="preserve"> </w:t>
      </w:r>
    </w:p>
    <w:p w14:paraId="4D8C9974" w14:textId="77777777" w:rsidR="0060614E" w:rsidRPr="00F722B6" w:rsidRDefault="0060614E" w:rsidP="00F64C91">
      <w:pPr>
        <w:pStyle w:val="Heading2"/>
        <w:rPr>
          <w:rFonts w:ascii="Times New Roman" w:hAnsi="Times New Roman" w:cs="Times New Roman"/>
          <w:b/>
          <w:bCs w:val="0"/>
          <w:sz w:val="22"/>
          <w:szCs w:val="22"/>
        </w:rPr>
      </w:pPr>
      <w:bookmarkStart w:id="15" w:name="_Toc157518959"/>
      <w:bookmarkStart w:id="16" w:name="_Toc157519063"/>
      <w:bookmarkStart w:id="17" w:name="_Toc157519107"/>
      <w:r w:rsidRPr="00F722B6">
        <w:rPr>
          <w:rFonts w:ascii="Times New Roman" w:hAnsi="Times New Roman" w:cs="Times New Roman"/>
          <w:b/>
          <w:bCs w:val="0"/>
          <w:sz w:val="22"/>
          <w:szCs w:val="22"/>
        </w:rPr>
        <w:t>TITLE VI – INTERNATIONAL EDUCATION PROGRAMS</w:t>
      </w:r>
      <w:bookmarkEnd w:id="15"/>
      <w:bookmarkEnd w:id="16"/>
      <w:bookmarkEnd w:id="17"/>
    </w:p>
    <w:p w14:paraId="25E7C7D7" w14:textId="77777777" w:rsidR="0060614E" w:rsidRPr="00F722B6" w:rsidRDefault="0060614E" w:rsidP="0060614E">
      <w:pPr>
        <w:tabs>
          <w:tab w:val="left" w:pos="360"/>
          <w:tab w:val="left" w:pos="720"/>
          <w:tab w:val="left" w:pos="1080"/>
          <w:tab w:val="left" w:pos="1440"/>
        </w:tabs>
        <w:spacing w:after="100"/>
        <w:rPr>
          <w:b/>
          <w:bCs/>
          <w:color w:val="000000"/>
          <w:sz w:val="22"/>
          <w:szCs w:val="22"/>
        </w:rPr>
      </w:pPr>
      <w:r w:rsidRPr="00F722B6">
        <w:rPr>
          <w:b/>
          <w:bCs/>
          <w:color w:val="000000"/>
          <w:sz w:val="22"/>
          <w:szCs w:val="22"/>
        </w:rPr>
        <w:t>SEC. 601. INTERNATIONAL AND FOREIGN LANGUAGE STUDIES.</w:t>
      </w:r>
    </w:p>
    <w:p w14:paraId="47EA4EA2" w14:textId="77777777" w:rsidR="0060614E" w:rsidRPr="00F722B6" w:rsidRDefault="0060614E" w:rsidP="0060614E">
      <w:pPr>
        <w:tabs>
          <w:tab w:val="left" w:pos="360"/>
          <w:tab w:val="left" w:pos="720"/>
          <w:tab w:val="left" w:pos="1080"/>
          <w:tab w:val="left" w:pos="1440"/>
        </w:tabs>
        <w:spacing w:after="100"/>
        <w:rPr>
          <w:color w:val="000000"/>
          <w:sz w:val="22"/>
          <w:szCs w:val="22"/>
        </w:rPr>
      </w:pPr>
      <w:r w:rsidRPr="00F722B6">
        <w:rPr>
          <w:color w:val="000000"/>
          <w:sz w:val="22"/>
          <w:szCs w:val="22"/>
        </w:rPr>
        <w:t>Part A of title VI (20 U.S.C. 1121 et seq.) is amended to read as follows:</w:t>
      </w:r>
    </w:p>
    <w:p w14:paraId="02D77A4B" w14:textId="77777777" w:rsidR="0060614E" w:rsidRPr="00F722B6" w:rsidRDefault="0060614E" w:rsidP="0060614E">
      <w:pPr>
        <w:tabs>
          <w:tab w:val="left" w:pos="360"/>
          <w:tab w:val="left" w:pos="720"/>
          <w:tab w:val="left" w:pos="1080"/>
          <w:tab w:val="left" w:pos="1440"/>
        </w:tabs>
        <w:spacing w:after="100"/>
        <w:rPr>
          <w:b/>
          <w:bCs/>
          <w:color w:val="000000"/>
          <w:sz w:val="22"/>
          <w:szCs w:val="22"/>
        </w:rPr>
      </w:pPr>
      <w:r w:rsidRPr="00F722B6">
        <w:rPr>
          <w:b/>
          <w:bCs/>
          <w:color w:val="000000"/>
          <w:sz w:val="22"/>
          <w:szCs w:val="22"/>
        </w:rPr>
        <w:t>PART A--INTERNATIONAL AND FOREIGN LANGUAGE STUDIES</w:t>
      </w:r>
    </w:p>
    <w:p w14:paraId="1F7B2FC4" w14:textId="77777777" w:rsidR="0060614E" w:rsidRPr="00F722B6" w:rsidRDefault="0060614E" w:rsidP="0060614E">
      <w:pPr>
        <w:tabs>
          <w:tab w:val="left" w:pos="360"/>
          <w:tab w:val="left" w:pos="720"/>
          <w:tab w:val="left" w:pos="1080"/>
          <w:tab w:val="left" w:pos="1440"/>
        </w:tabs>
        <w:spacing w:after="100"/>
        <w:rPr>
          <w:b/>
          <w:bCs/>
          <w:color w:val="000000"/>
          <w:sz w:val="22"/>
          <w:szCs w:val="22"/>
        </w:rPr>
      </w:pPr>
      <w:r w:rsidRPr="00F722B6">
        <w:rPr>
          <w:b/>
          <w:bCs/>
          <w:color w:val="000000"/>
          <w:sz w:val="22"/>
          <w:szCs w:val="22"/>
        </w:rPr>
        <w:t>SEC. 601. FINDINGS; PURPOSES; CONSULTATION; SURVEY</w:t>
      </w:r>
    </w:p>
    <w:p w14:paraId="53E4459A" w14:textId="77777777" w:rsidR="0060614E" w:rsidRPr="00F722B6" w:rsidRDefault="0060614E" w:rsidP="0060614E">
      <w:pPr>
        <w:pStyle w:val="NormalWeb"/>
        <w:tabs>
          <w:tab w:val="left" w:pos="360"/>
          <w:tab w:val="left" w:pos="720"/>
          <w:tab w:val="left" w:pos="1080"/>
          <w:tab w:val="left" w:pos="1440"/>
        </w:tabs>
        <w:spacing w:before="0" w:beforeAutospacing="0" w:afterAutospacing="0"/>
        <w:ind w:left="360"/>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(a) FINDINGS- Congress finds as follows:</w:t>
      </w:r>
    </w:p>
    <w:p w14:paraId="774EF5CA" w14:textId="77777777" w:rsidR="0060614E" w:rsidRPr="00F722B6" w:rsidRDefault="0060614E" w:rsidP="0060614E">
      <w:pPr>
        <w:pStyle w:val="NormalWeb"/>
        <w:tabs>
          <w:tab w:val="left" w:pos="360"/>
          <w:tab w:val="left" w:pos="720"/>
          <w:tab w:val="left" w:pos="1080"/>
          <w:tab w:val="left" w:pos="1440"/>
        </w:tabs>
        <w:spacing w:before="0" w:beforeAutospacing="0" w:afterAutospacing="0"/>
        <w:ind w:left="720"/>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(1) The security, stability, and economic vitality of the United States in a complex global era depend upon American experts in and citizens knowledgeable about world regions, foreign languages, and international affairs, as well as upon a strong research base in these areas.</w:t>
      </w:r>
    </w:p>
    <w:p w14:paraId="2B384636" w14:textId="77777777" w:rsidR="0060614E" w:rsidRPr="00F722B6" w:rsidRDefault="0060614E" w:rsidP="0060614E">
      <w:pPr>
        <w:pStyle w:val="NormalWeb"/>
        <w:tabs>
          <w:tab w:val="left" w:pos="360"/>
          <w:tab w:val="left" w:pos="720"/>
          <w:tab w:val="left" w:pos="1080"/>
          <w:tab w:val="left" w:pos="1440"/>
        </w:tabs>
        <w:spacing w:before="0" w:beforeAutospacing="0" w:afterAutospacing="0"/>
        <w:ind w:left="720"/>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(2) Advances in communications technology and the growth of regional and global problems make knowledge of other countries and the ability to communicate in other languages more essential to the promotion of mutual understanding and cooperation among nations and their peoples.</w:t>
      </w:r>
    </w:p>
    <w:p w14:paraId="28EA5AF6" w14:textId="77777777" w:rsidR="0060614E" w:rsidRPr="00F722B6" w:rsidRDefault="0060614E" w:rsidP="0060614E">
      <w:pPr>
        <w:pStyle w:val="NormalWeb"/>
        <w:tabs>
          <w:tab w:val="left" w:pos="360"/>
          <w:tab w:val="left" w:pos="720"/>
          <w:tab w:val="left" w:pos="1080"/>
          <w:tab w:val="left" w:pos="1440"/>
        </w:tabs>
        <w:spacing w:before="0" w:beforeAutospacing="0" w:afterAutospacing="0"/>
        <w:ind w:left="720"/>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(3) Dramatic changes in the world's geopolitical and economic landscapes are creating needs for American expertise and knowledge about a greater diversity of less commonly taught foreign languages and nations of the world.</w:t>
      </w:r>
    </w:p>
    <w:p w14:paraId="41B064EF" w14:textId="77777777" w:rsidR="0060614E" w:rsidRPr="00F722B6" w:rsidRDefault="0060614E" w:rsidP="0060614E">
      <w:pPr>
        <w:pStyle w:val="NormalWeb"/>
        <w:tabs>
          <w:tab w:val="left" w:pos="360"/>
          <w:tab w:val="left" w:pos="720"/>
          <w:tab w:val="left" w:pos="1080"/>
          <w:tab w:val="left" w:pos="1440"/>
        </w:tabs>
        <w:spacing w:before="0" w:beforeAutospacing="0" w:afterAutospacing="0"/>
        <w:ind w:left="720"/>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(4) Systematic efforts are necessary to enhance the capacity of institutions of higher education in the United States for--</w:t>
      </w:r>
    </w:p>
    <w:p w14:paraId="271D0F4D" w14:textId="77777777" w:rsidR="0060614E" w:rsidRPr="00F722B6" w:rsidRDefault="0060614E" w:rsidP="0060614E">
      <w:pPr>
        <w:pStyle w:val="NormalWeb"/>
        <w:tabs>
          <w:tab w:val="left" w:pos="360"/>
          <w:tab w:val="left" w:pos="720"/>
          <w:tab w:val="left" w:pos="1080"/>
          <w:tab w:val="left" w:pos="1440"/>
        </w:tabs>
        <w:spacing w:before="0" w:beforeAutospacing="0" w:afterAutospacing="0"/>
        <w:ind w:left="1080"/>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(A) producing graduates with international and foreign language expertise and knowledge; and</w:t>
      </w:r>
    </w:p>
    <w:p w14:paraId="20E0B4B9" w14:textId="77777777" w:rsidR="0060614E" w:rsidRPr="00F722B6" w:rsidRDefault="0060614E" w:rsidP="0060614E">
      <w:pPr>
        <w:pStyle w:val="NormalWeb"/>
        <w:tabs>
          <w:tab w:val="left" w:pos="360"/>
          <w:tab w:val="left" w:pos="720"/>
          <w:tab w:val="left" w:pos="1080"/>
          <w:tab w:val="left" w:pos="1440"/>
        </w:tabs>
        <w:spacing w:before="0" w:beforeAutospacing="0" w:afterAutospacing="0"/>
        <w:ind w:left="1080"/>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(B) research regarding such expertise and knowledge.</w:t>
      </w:r>
    </w:p>
    <w:p w14:paraId="6781D613" w14:textId="77777777" w:rsidR="0060614E" w:rsidRPr="00F722B6" w:rsidRDefault="0060614E" w:rsidP="0060614E">
      <w:pPr>
        <w:pStyle w:val="NormalWeb"/>
        <w:tabs>
          <w:tab w:val="left" w:pos="360"/>
          <w:tab w:val="left" w:pos="720"/>
          <w:tab w:val="left" w:pos="1080"/>
          <w:tab w:val="left" w:pos="1440"/>
        </w:tabs>
        <w:spacing w:before="0" w:beforeAutospacing="0" w:afterAutospacing="0"/>
        <w:ind w:left="720"/>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(5) Cooperative efforts among the Federal Government, institutions of higher education, and the private sector are necessary to promote the generation and dissemination of information about world regions, foreign languages, and international affairs throughout education, government, business, civic, and nonprofit sectors in the United States.</w:t>
      </w:r>
    </w:p>
    <w:p w14:paraId="7AFE91EE" w14:textId="77777777" w:rsidR="0060614E" w:rsidRPr="00F722B6" w:rsidRDefault="0060614E" w:rsidP="0060614E">
      <w:pPr>
        <w:pStyle w:val="NormalWeb"/>
        <w:tabs>
          <w:tab w:val="left" w:pos="360"/>
          <w:tab w:val="left" w:pos="720"/>
          <w:tab w:val="left" w:pos="1080"/>
          <w:tab w:val="left" w:pos="1440"/>
        </w:tabs>
        <w:spacing w:before="0" w:beforeAutospacing="0" w:afterAutospacing="0"/>
        <w:ind w:left="360"/>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(b) PURPOSES- The purposes of this part are--</w:t>
      </w:r>
    </w:p>
    <w:p w14:paraId="13316168" w14:textId="77777777" w:rsidR="0060614E" w:rsidRPr="00F722B6" w:rsidRDefault="0060614E" w:rsidP="0060614E">
      <w:pPr>
        <w:pStyle w:val="NormalWeb"/>
        <w:tabs>
          <w:tab w:val="left" w:pos="360"/>
          <w:tab w:val="left" w:pos="1080"/>
          <w:tab w:val="left" w:pos="1440"/>
        </w:tabs>
        <w:spacing w:before="0" w:beforeAutospacing="0" w:afterAutospacing="0"/>
        <w:ind w:left="1080" w:hanging="360"/>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(1)</w:t>
      </w:r>
      <w:r w:rsidRPr="00F722B6">
        <w:rPr>
          <w:rFonts w:ascii="Times New Roman" w:hAnsi="Times New Roman" w:cs="Times New Roman" w:hint="default"/>
          <w:color w:val="000000"/>
          <w:sz w:val="22"/>
          <w:szCs w:val="22"/>
        </w:rPr>
        <w:tab/>
        <w:t>(A) to support centers, programs, and fellowships in institutions of higher education in the United States for producing increased numbers of trained personnel and research in foreign languages, area studies, and other international studies;</w:t>
      </w:r>
    </w:p>
    <w:p w14:paraId="687295B1" w14:textId="77777777" w:rsidR="0060614E" w:rsidRPr="00F722B6" w:rsidRDefault="0060614E" w:rsidP="0060614E">
      <w:pPr>
        <w:pStyle w:val="NormalWeb"/>
        <w:tabs>
          <w:tab w:val="left" w:pos="360"/>
          <w:tab w:val="left" w:pos="720"/>
          <w:tab w:val="left" w:pos="1080"/>
          <w:tab w:val="left" w:pos="1440"/>
        </w:tabs>
        <w:spacing w:before="0" w:beforeAutospacing="0" w:afterAutospacing="0"/>
        <w:ind w:left="1080"/>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(B) to develop a pool of international experts to meet national needs;</w:t>
      </w:r>
    </w:p>
    <w:p w14:paraId="0EE58903" w14:textId="77777777" w:rsidR="0060614E" w:rsidRPr="00F722B6" w:rsidRDefault="0060614E" w:rsidP="0060614E">
      <w:pPr>
        <w:pStyle w:val="NormalWeb"/>
        <w:tabs>
          <w:tab w:val="left" w:pos="360"/>
          <w:tab w:val="left" w:pos="720"/>
          <w:tab w:val="left" w:pos="1080"/>
          <w:tab w:val="left" w:pos="1440"/>
        </w:tabs>
        <w:spacing w:before="0" w:beforeAutospacing="0" w:afterAutospacing="0"/>
        <w:ind w:left="1080"/>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(C) to develop and validate specialized materials and techniques for foreign language acquisition and fluency, emphasizing (but not limited to) the less commonly taught languages;</w:t>
      </w:r>
    </w:p>
    <w:p w14:paraId="16C5E62C" w14:textId="77777777" w:rsidR="0060614E" w:rsidRPr="00F722B6" w:rsidRDefault="0060614E" w:rsidP="0060614E">
      <w:pPr>
        <w:pStyle w:val="NormalWeb"/>
        <w:tabs>
          <w:tab w:val="left" w:pos="360"/>
          <w:tab w:val="left" w:pos="720"/>
          <w:tab w:val="left" w:pos="1080"/>
          <w:tab w:val="left" w:pos="1440"/>
        </w:tabs>
        <w:spacing w:before="0" w:beforeAutospacing="0" w:afterAutospacing="0"/>
        <w:ind w:left="1080"/>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(D) to promote access to research and training overseas, including through linkages with overseas institutions; and</w:t>
      </w:r>
    </w:p>
    <w:p w14:paraId="411BF4A9" w14:textId="77777777" w:rsidR="0060614E" w:rsidRPr="00F722B6" w:rsidRDefault="0060614E" w:rsidP="0060614E">
      <w:pPr>
        <w:pStyle w:val="NormalWeb"/>
        <w:tabs>
          <w:tab w:val="left" w:pos="360"/>
          <w:tab w:val="left" w:pos="720"/>
          <w:tab w:val="left" w:pos="1080"/>
          <w:tab w:val="left" w:pos="1440"/>
        </w:tabs>
        <w:spacing w:before="0" w:beforeAutospacing="0" w:afterAutospacing="0"/>
        <w:ind w:left="1080"/>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(E) to advance the internationalization of a variety of disciplines throughout undergraduate and graduate education;</w:t>
      </w:r>
    </w:p>
    <w:p w14:paraId="6885C697" w14:textId="77777777" w:rsidR="0060614E" w:rsidRPr="00F722B6" w:rsidRDefault="0060614E" w:rsidP="0060614E">
      <w:pPr>
        <w:pStyle w:val="NormalWeb"/>
        <w:tabs>
          <w:tab w:val="left" w:pos="360"/>
          <w:tab w:val="left" w:pos="720"/>
          <w:tab w:val="left" w:pos="1080"/>
          <w:tab w:val="left" w:pos="1440"/>
        </w:tabs>
        <w:spacing w:before="0" w:beforeAutospacing="0" w:afterAutospacing="0"/>
        <w:ind w:left="720"/>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(2) to support cooperative efforts promoting access to and the dissemination of international and foreign language knowledge, teaching materials, and research, throughout education, government, business, civic, and nonprofit sectors in the United States, through the use of advanced technologies; and</w:t>
      </w:r>
    </w:p>
    <w:p w14:paraId="6F208ED5" w14:textId="77777777" w:rsidR="0060614E" w:rsidRPr="00F722B6" w:rsidRDefault="0060614E" w:rsidP="0060614E">
      <w:pPr>
        <w:pStyle w:val="NormalWeb"/>
        <w:tabs>
          <w:tab w:val="left" w:pos="360"/>
          <w:tab w:val="left" w:pos="720"/>
          <w:tab w:val="left" w:pos="1440"/>
        </w:tabs>
        <w:spacing w:before="0" w:beforeAutospacing="0" w:afterAutospacing="0"/>
        <w:ind w:left="720"/>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(3) to coordinate the programs of the Federal Government in the areas of foreign language, area studies, and other international studies, including professional international affairs education and research.</w:t>
      </w:r>
    </w:p>
    <w:p w14:paraId="4F146482" w14:textId="77777777" w:rsidR="0060614E" w:rsidRPr="00F722B6" w:rsidRDefault="0060614E" w:rsidP="0060614E">
      <w:pPr>
        <w:pStyle w:val="NormalWeb"/>
        <w:tabs>
          <w:tab w:val="left" w:pos="360"/>
          <w:tab w:val="left" w:pos="720"/>
          <w:tab w:val="left" w:pos="1440"/>
        </w:tabs>
        <w:spacing w:before="0" w:beforeAutospacing="0" w:afterAutospacing="0"/>
        <w:ind w:left="720" w:hanging="630"/>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lastRenderedPageBreak/>
        <w:t>(c) CONSULTATION.—</w:t>
      </w:r>
    </w:p>
    <w:p w14:paraId="5C60B50D" w14:textId="77777777" w:rsidR="0060614E" w:rsidRPr="00F722B6" w:rsidRDefault="0060614E" w:rsidP="0060614E">
      <w:pPr>
        <w:pStyle w:val="NormalWeb"/>
        <w:tabs>
          <w:tab w:val="left" w:pos="360"/>
          <w:tab w:val="left" w:pos="540"/>
          <w:tab w:val="left" w:pos="1440"/>
        </w:tabs>
        <w:spacing w:before="0" w:beforeAutospacing="0" w:afterAutospacing="0"/>
        <w:ind w:left="540" w:hanging="450"/>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(1) IN GENERAL.—The Secretary shall, prior to requesting applications for funding under this title during each grant cycle, consult with and receive recommendations regarding national need for expertise in foreign languages and world regions from the head officials of a wide range of Federal agencies.</w:t>
      </w:r>
    </w:p>
    <w:p w14:paraId="050EAE29" w14:textId="77777777" w:rsidR="0060614E" w:rsidRPr="00F722B6" w:rsidRDefault="0060614E" w:rsidP="0060614E">
      <w:pPr>
        <w:pStyle w:val="NormalWeb"/>
        <w:tabs>
          <w:tab w:val="left" w:pos="360"/>
          <w:tab w:val="left" w:pos="720"/>
          <w:tab w:val="left" w:pos="1440"/>
        </w:tabs>
        <w:spacing w:before="0" w:beforeAutospacing="0" w:afterAutospacing="0"/>
        <w:ind w:left="720" w:hanging="630"/>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(2) CONSIDERING RECOMMENDATIONS; PROVIDING INFORMATION.—</w:t>
      </w:r>
    </w:p>
    <w:p w14:paraId="1F3C06BB" w14:textId="77777777" w:rsidR="0060614E" w:rsidRPr="00F722B6" w:rsidRDefault="0060614E" w:rsidP="0060614E">
      <w:pPr>
        <w:pStyle w:val="NormalWeb"/>
        <w:tabs>
          <w:tab w:val="left" w:pos="360"/>
          <w:tab w:val="left" w:pos="720"/>
          <w:tab w:val="left" w:pos="1440"/>
        </w:tabs>
        <w:spacing w:before="0" w:beforeAutospacing="0" w:afterAutospacing="0"/>
        <w:ind w:left="720" w:hanging="630"/>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The Secretary—</w:t>
      </w:r>
    </w:p>
    <w:p w14:paraId="5CDAF160" w14:textId="77777777" w:rsidR="0060614E" w:rsidRPr="00F722B6" w:rsidRDefault="0060614E" w:rsidP="00536AE8">
      <w:pPr>
        <w:pStyle w:val="NormalWeb"/>
        <w:numPr>
          <w:ilvl w:val="0"/>
          <w:numId w:val="22"/>
        </w:numPr>
        <w:tabs>
          <w:tab w:val="left" w:pos="360"/>
          <w:tab w:val="left" w:pos="720"/>
          <w:tab w:val="left" w:pos="1440"/>
        </w:tabs>
        <w:spacing w:before="0" w:beforeAutospacing="0" w:afterAutospacing="0"/>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 xml:space="preserve">may </w:t>
      </w:r>
      <w:proofErr w:type="gramStart"/>
      <w:r w:rsidRPr="00F722B6">
        <w:rPr>
          <w:rFonts w:ascii="Times New Roman" w:hAnsi="Times New Roman" w:cs="Times New Roman" w:hint="default"/>
          <w:color w:val="000000"/>
          <w:sz w:val="22"/>
          <w:szCs w:val="22"/>
        </w:rPr>
        <w:t>take into account</w:t>
      </w:r>
      <w:proofErr w:type="gramEnd"/>
      <w:r w:rsidRPr="00F722B6">
        <w:rPr>
          <w:rFonts w:ascii="Times New Roman" w:hAnsi="Times New Roman" w:cs="Times New Roman" w:hint="default"/>
          <w:color w:val="000000"/>
          <w:sz w:val="22"/>
          <w:szCs w:val="22"/>
        </w:rPr>
        <w:t xml:space="preserve"> the recommendations described in paragraph (1); and </w:t>
      </w:r>
    </w:p>
    <w:p w14:paraId="566AC79D" w14:textId="77777777" w:rsidR="0060614E" w:rsidRPr="00F722B6" w:rsidRDefault="0060614E" w:rsidP="00536AE8">
      <w:pPr>
        <w:pStyle w:val="NormalWeb"/>
        <w:numPr>
          <w:ilvl w:val="0"/>
          <w:numId w:val="22"/>
        </w:numPr>
        <w:tabs>
          <w:tab w:val="left" w:pos="360"/>
          <w:tab w:val="left" w:pos="720"/>
          <w:tab w:val="left" w:pos="1440"/>
        </w:tabs>
        <w:spacing w:before="0" w:beforeAutospacing="0" w:afterAutospacing="0"/>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shall—</w:t>
      </w:r>
    </w:p>
    <w:p w14:paraId="5978C6C6" w14:textId="77777777" w:rsidR="0060614E" w:rsidRPr="00F722B6" w:rsidRDefault="0060614E" w:rsidP="00536AE8">
      <w:pPr>
        <w:pStyle w:val="NormalWeb"/>
        <w:numPr>
          <w:ilvl w:val="0"/>
          <w:numId w:val="23"/>
        </w:numPr>
        <w:tabs>
          <w:tab w:val="left" w:pos="360"/>
          <w:tab w:val="left" w:pos="720"/>
          <w:tab w:val="left" w:pos="1440"/>
        </w:tabs>
        <w:spacing w:before="0" w:beforeAutospacing="0" w:afterAutospacing="0"/>
        <w:ind w:left="720" w:hanging="495"/>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 xml:space="preserve">provide information collected under paragraph (1) when requesting applications for funding under this title; and </w:t>
      </w:r>
    </w:p>
    <w:p w14:paraId="096E739F" w14:textId="77777777" w:rsidR="0060614E" w:rsidRPr="00F722B6" w:rsidRDefault="0060614E" w:rsidP="00536AE8">
      <w:pPr>
        <w:pStyle w:val="NormalWeb"/>
        <w:numPr>
          <w:ilvl w:val="0"/>
          <w:numId w:val="23"/>
        </w:numPr>
        <w:tabs>
          <w:tab w:val="left" w:pos="360"/>
          <w:tab w:val="left" w:pos="720"/>
          <w:tab w:val="left" w:pos="1440"/>
        </w:tabs>
        <w:spacing w:before="0" w:beforeAutospacing="0" w:afterAutospacing="0"/>
        <w:ind w:left="720" w:hanging="495"/>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make available to applicants a list of areas identified as areas of national need.</w:t>
      </w:r>
    </w:p>
    <w:p w14:paraId="6D565E7F" w14:textId="77777777" w:rsidR="0060614E" w:rsidRPr="00F722B6" w:rsidRDefault="0060614E" w:rsidP="00F722B6">
      <w:pPr>
        <w:pStyle w:val="NormalWeb"/>
        <w:numPr>
          <w:ilvl w:val="0"/>
          <w:numId w:val="24"/>
        </w:numPr>
        <w:tabs>
          <w:tab w:val="left" w:pos="360"/>
          <w:tab w:val="left" w:pos="720"/>
          <w:tab w:val="left" w:pos="1440"/>
        </w:tabs>
        <w:spacing w:before="0" w:beforeAutospacing="0" w:after="360" w:afterAutospacing="0"/>
        <w:ind w:left="720" w:hanging="495"/>
        <w:jc w:val="both"/>
        <w:rPr>
          <w:rFonts w:ascii="Times New Roman" w:hAnsi="Times New Roman" w:cs="Times New Roman" w:hint="default"/>
          <w:color w:val="000000"/>
          <w:sz w:val="22"/>
          <w:szCs w:val="22"/>
        </w:rPr>
      </w:pPr>
      <w:r w:rsidRPr="00F722B6">
        <w:rPr>
          <w:rFonts w:ascii="Times New Roman" w:hAnsi="Times New Roman" w:cs="Times New Roman" w:hint="default"/>
          <w:color w:val="000000"/>
          <w:sz w:val="22"/>
          <w:szCs w:val="22"/>
        </w:rPr>
        <w:t xml:space="preserve">SURVEY.—The Secretary shall assist grantees in developing a survey to administer to students who have completed programs under this title to determine postgraduate employment, education, or training.  All grantees, where applicable, shall administer such survey once every two years and report survey results to the Secretary. </w:t>
      </w:r>
    </w:p>
    <w:p w14:paraId="48CF77FF" w14:textId="3AAE1978" w:rsidR="00B3608F" w:rsidRPr="00F722B6" w:rsidRDefault="0060614E" w:rsidP="00F722B6">
      <w:pPr>
        <w:pStyle w:val="PlainText"/>
        <w:spacing w:after="120"/>
        <w:rPr>
          <w:rFonts w:ascii="Times New Roman" w:hAnsi="Times New Roman" w:cs="Times New Roman"/>
          <w:b/>
          <w:bCs/>
          <w:sz w:val="22"/>
          <w:szCs w:val="22"/>
        </w:rPr>
      </w:pPr>
      <w:r w:rsidRPr="00F722B6">
        <w:rPr>
          <w:rFonts w:ascii="Times New Roman" w:hAnsi="Times New Roman" w:cs="Times New Roman"/>
          <w:b/>
          <w:bCs/>
          <w:sz w:val="22"/>
          <w:szCs w:val="22"/>
        </w:rPr>
        <w:t>SEC. 609. AMERICAN OVERSEAS RESEARCH CENTERS.</w:t>
      </w:r>
    </w:p>
    <w:p w14:paraId="708DC61D" w14:textId="77777777" w:rsidR="0060614E" w:rsidRPr="00F722B6" w:rsidRDefault="0060614E" w:rsidP="0060614E">
      <w:pPr>
        <w:pStyle w:val="NormalWeb"/>
        <w:tabs>
          <w:tab w:val="left" w:pos="360"/>
          <w:tab w:val="left" w:pos="720"/>
          <w:tab w:val="left" w:pos="1080"/>
        </w:tabs>
        <w:spacing w:before="0" w:beforeAutospacing="0" w:after="120" w:afterAutospacing="0"/>
        <w:ind w:left="360"/>
        <w:jc w:val="both"/>
        <w:rPr>
          <w:rFonts w:ascii="Times New Roman" w:hAnsi="Times New Roman" w:cs="Times New Roman" w:hint="default"/>
          <w:sz w:val="22"/>
          <w:szCs w:val="22"/>
        </w:rPr>
      </w:pPr>
      <w:r w:rsidRPr="00F722B6">
        <w:rPr>
          <w:rFonts w:ascii="Times New Roman" w:hAnsi="Times New Roman" w:cs="Times New Roman" w:hint="default"/>
          <w:sz w:val="22"/>
          <w:szCs w:val="22"/>
        </w:rPr>
        <w:t>(a) CENTERS AUTHORIZED- The Secretary is authorized to make grants to and enter into contracts with any American overseas research center that is a consortium of institutions of higher education (hereafter in this section referred to as a center') to enable such center to promote postgraduate research, exchanges and area studies.</w:t>
      </w:r>
    </w:p>
    <w:p w14:paraId="09F646AB" w14:textId="77777777" w:rsidR="0060614E" w:rsidRPr="00F722B6" w:rsidRDefault="0060614E" w:rsidP="0060614E">
      <w:pPr>
        <w:pStyle w:val="NormalWeb"/>
        <w:tabs>
          <w:tab w:val="left" w:pos="360"/>
          <w:tab w:val="left" w:pos="720"/>
          <w:tab w:val="left" w:pos="1080"/>
        </w:tabs>
        <w:spacing w:before="0" w:beforeAutospacing="0" w:after="120" w:afterAutospacing="0"/>
        <w:ind w:left="360"/>
        <w:jc w:val="both"/>
        <w:rPr>
          <w:rFonts w:ascii="Times New Roman" w:hAnsi="Times New Roman" w:cs="Times New Roman" w:hint="default"/>
          <w:sz w:val="22"/>
          <w:szCs w:val="22"/>
        </w:rPr>
      </w:pPr>
      <w:r w:rsidRPr="00F722B6">
        <w:rPr>
          <w:rFonts w:ascii="Times New Roman" w:hAnsi="Times New Roman" w:cs="Times New Roman" w:hint="default"/>
          <w:sz w:val="22"/>
          <w:szCs w:val="22"/>
        </w:rPr>
        <w:t>(b) USE OF GRANTS- Grants made and contracts entered into pursuant to this section may be used to pay all or a portion of the cost of establishing or operating a center or program, including--</w:t>
      </w:r>
    </w:p>
    <w:p w14:paraId="4801B29C" w14:textId="77777777" w:rsidR="0060614E" w:rsidRPr="00F722B6" w:rsidRDefault="0060614E" w:rsidP="0060614E">
      <w:pPr>
        <w:pStyle w:val="NormalWeb"/>
        <w:tabs>
          <w:tab w:val="left" w:pos="360"/>
          <w:tab w:val="left" w:pos="720"/>
          <w:tab w:val="left" w:pos="1080"/>
        </w:tabs>
        <w:spacing w:before="0" w:beforeAutospacing="0" w:after="120" w:afterAutospacing="0"/>
        <w:ind w:left="720"/>
        <w:jc w:val="both"/>
        <w:rPr>
          <w:rFonts w:ascii="Times New Roman" w:hAnsi="Times New Roman" w:cs="Times New Roman" w:hint="default"/>
          <w:sz w:val="22"/>
          <w:szCs w:val="22"/>
        </w:rPr>
      </w:pPr>
      <w:r w:rsidRPr="00F722B6">
        <w:rPr>
          <w:rFonts w:ascii="Times New Roman" w:hAnsi="Times New Roman" w:cs="Times New Roman" w:hint="default"/>
          <w:sz w:val="22"/>
          <w:szCs w:val="22"/>
        </w:rPr>
        <w:t>(1) the cost of faculty and staff stipends and salaries;</w:t>
      </w:r>
    </w:p>
    <w:p w14:paraId="042DF61F" w14:textId="77777777" w:rsidR="0060614E" w:rsidRPr="00F722B6" w:rsidRDefault="0060614E" w:rsidP="0060614E">
      <w:pPr>
        <w:pStyle w:val="NormalWeb"/>
        <w:tabs>
          <w:tab w:val="left" w:pos="360"/>
          <w:tab w:val="left" w:pos="720"/>
          <w:tab w:val="left" w:pos="1080"/>
        </w:tabs>
        <w:spacing w:before="0" w:beforeAutospacing="0" w:after="120" w:afterAutospacing="0"/>
        <w:ind w:left="720"/>
        <w:jc w:val="both"/>
        <w:rPr>
          <w:rFonts w:ascii="Times New Roman" w:hAnsi="Times New Roman" w:cs="Times New Roman" w:hint="default"/>
          <w:sz w:val="22"/>
          <w:szCs w:val="22"/>
        </w:rPr>
      </w:pPr>
      <w:r w:rsidRPr="00F722B6">
        <w:rPr>
          <w:rFonts w:ascii="Times New Roman" w:hAnsi="Times New Roman" w:cs="Times New Roman" w:hint="default"/>
          <w:sz w:val="22"/>
          <w:szCs w:val="22"/>
        </w:rPr>
        <w:t>(2) the cost of faculty, staff, and student travel;</w:t>
      </w:r>
    </w:p>
    <w:p w14:paraId="7247C8DE" w14:textId="77777777" w:rsidR="0060614E" w:rsidRPr="00F722B6" w:rsidRDefault="0060614E" w:rsidP="0060614E">
      <w:pPr>
        <w:pStyle w:val="NormalWeb"/>
        <w:tabs>
          <w:tab w:val="left" w:pos="360"/>
          <w:tab w:val="left" w:pos="720"/>
          <w:tab w:val="left" w:pos="1080"/>
        </w:tabs>
        <w:spacing w:before="0" w:beforeAutospacing="0" w:after="120" w:afterAutospacing="0"/>
        <w:ind w:left="720"/>
        <w:jc w:val="both"/>
        <w:rPr>
          <w:rFonts w:ascii="Times New Roman" w:hAnsi="Times New Roman" w:cs="Times New Roman" w:hint="default"/>
          <w:sz w:val="22"/>
          <w:szCs w:val="22"/>
        </w:rPr>
      </w:pPr>
      <w:r w:rsidRPr="00F722B6">
        <w:rPr>
          <w:rFonts w:ascii="Times New Roman" w:hAnsi="Times New Roman" w:cs="Times New Roman" w:hint="default"/>
          <w:sz w:val="22"/>
          <w:szCs w:val="22"/>
        </w:rPr>
        <w:t>(3) the cost of the operation and maintenance of overseas facilities;</w:t>
      </w:r>
    </w:p>
    <w:p w14:paraId="46F1E309" w14:textId="77777777" w:rsidR="0060614E" w:rsidRPr="00F722B6" w:rsidRDefault="0060614E" w:rsidP="0060614E">
      <w:pPr>
        <w:pStyle w:val="NormalWeb"/>
        <w:tabs>
          <w:tab w:val="left" w:pos="360"/>
          <w:tab w:val="left" w:pos="720"/>
          <w:tab w:val="left" w:pos="1080"/>
        </w:tabs>
        <w:spacing w:before="0" w:beforeAutospacing="0" w:after="120" w:afterAutospacing="0"/>
        <w:ind w:left="720"/>
        <w:jc w:val="both"/>
        <w:rPr>
          <w:rFonts w:ascii="Times New Roman" w:hAnsi="Times New Roman" w:cs="Times New Roman" w:hint="default"/>
          <w:sz w:val="22"/>
          <w:szCs w:val="22"/>
        </w:rPr>
      </w:pPr>
      <w:r w:rsidRPr="00F722B6">
        <w:rPr>
          <w:rFonts w:ascii="Times New Roman" w:hAnsi="Times New Roman" w:cs="Times New Roman" w:hint="default"/>
          <w:sz w:val="22"/>
          <w:szCs w:val="22"/>
        </w:rPr>
        <w:t>(4) the cost of teaching and research materials;</w:t>
      </w:r>
    </w:p>
    <w:p w14:paraId="489FA9CF" w14:textId="77777777" w:rsidR="0060614E" w:rsidRPr="00F722B6" w:rsidRDefault="0060614E" w:rsidP="0060614E">
      <w:pPr>
        <w:pStyle w:val="NormalWeb"/>
        <w:tabs>
          <w:tab w:val="left" w:pos="360"/>
          <w:tab w:val="left" w:pos="720"/>
          <w:tab w:val="left" w:pos="1080"/>
        </w:tabs>
        <w:spacing w:before="0" w:beforeAutospacing="0" w:after="120" w:afterAutospacing="0"/>
        <w:ind w:left="720"/>
        <w:jc w:val="both"/>
        <w:rPr>
          <w:rFonts w:ascii="Times New Roman" w:hAnsi="Times New Roman" w:cs="Times New Roman" w:hint="default"/>
          <w:sz w:val="22"/>
          <w:szCs w:val="22"/>
        </w:rPr>
      </w:pPr>
      <w:r w:rsidRPr="00F722B6">
        <w:rPr>
          <w:rFonts w:ascii="Times New Roman" w:hAnsi="Times New Roman" w:cs="Times New Roman" w:hint="default"/>
          <w:sz w:val="22"/>
          <w:szCs w:val="22"/>
        </w:rPr>
        <w:t>(5) the cost of acquisition, maintenance, and preservation of library collections;</w:t>
      </w:r>
    </w:p>
    <w:p w14:paraId="3042465D" w14:textId="77777777" w:rsidR="0060614E" w:rsidRPr="00F722B6" w:rsidRDefault="0060614E" w:rsidP="0060614E">
      <w:pPr>
        <w:pStyle w:val="NormalWeb"/>
        <w:tabs>
          <w:tab w:val="left" w:pos="360"/>
          <w:tab w:val="left" w:pos="720"/>
          <w:tab w:val="left" w:pos="1080"/>
        </w:tabs>
        <w:spacing w:before="0" w:beforeAutospacing="0" w:after="120" w:afterAutospacing="0"/>
        <w:ind w:left="720"/>
        <w:jc w:val="both"/>
        <w:rPr>
          <w:rFonts w:ascii="Times New Roman" w:hAnsi="Times New Roman" w:cs="Times New Roman" w:hint="default"/>
          <w:sz w:val="22"/>
          <w:szCs w:val="22"/>
        </w:rPr>
      </w:pPr>
      <w:r w:rsidRPr="00F722B6">
        <w:rPr>
          <w:rFonts w:ascii="Times New Roman" w:hAnsi="Times New Roman" w:cs="Times New Roman" w:hint="default"/>
          <w:sz w:val="22"/>
          <w:szCs w:val="22"/>
        </w:rPr>
        <w:t>(6) the cost of bringing visiting scholars and faculty to a center to teach or to conduct research;</w:t>
      </w:r>
    </w:p>
    <w:p w14:paraId="7992214B" w14:textId="77777777" w:rsidR="0060614E" w:rsidRPr="00F722B6" w:rsidRDefault="0060614E" w:rsidP="0060614E">
      <w:pPr>
        <w:pStyle w:val="NormalWeb"/>
        <w:tabs>
          <w:tab w:val="left" w:pos="360"/>
          <w:tab w:val="left" w:pos="720"/>
          <w:tab w:val="left" w:pos="1080"/>
        </w:tabs>
        <w:spacing w:before="0" w:beforeAutospacing="0" w:after="120" w:afterAutospacing="0"/>
        <w:ind w:left="720"/>
        <w:jc w:val="both"/>
        <w:rPr>
          <w:rFonts w:ascii="Times New Roman" w:hAnsi="Times New Roman" w:cs="Times New Roman" w:hint="default"/>
          <w:sz w:val="22"/>
          <w:szCs w:val="22"/>
        </w:rPr>
      </w:pPr>
      <w:r w:rsidRPr="00F722B6">
        <w:rPr>
          <w:rFonts w:ascii="Times New Roman" w:hAnsi="Times New Roman" w:cs="Times New Roman" w:hint="default"/>
          <w:sz w:val="22"/>
          <w:szCs w:val="22"/>
        </w:rPr>
        <w:t>(7) the cost of organizing and managing conferences; and</w:t>
      </w:r>
    </w:p>
    <w:p w14:paraId="76142D55" w14:textId="77777777" w:rsidR="0060614E" w:rsidRPr="00F722B6" w:rsidRDefault="0060614E" w:rsidP="0060614E">
      <w:pPr>
        <w:pStyle w:val="NormalWeb"/>
        <w:tabs>
          <w:tab w:val="left" w:pos="360"/>
          <w:tab w:val="left" w:pos="720"/>
          <w:tab w:val="left" w:pos="1080"/>
        </w:tabs>
        <w:spacing w:before="0" w:beforeAutospacing="0" w:after="120" w:afterAutospacing="0"/>
        <w:ind w:left="720"/>
        <w:jc w:val="both"/>
        <w:rPr>
          <w:rFonts w:ascii="Times New Roman" w:hAnsi="Times New Roman" w:cs="Times New Roman" w:hint="default"/>
          <w:sz w:val="22"/>
          <w:szCs w:val="22"/>
        </w:rPr>
      </w:pPr>
      <w:r w:rsidRPr="00F722B6">
        <w:rPr>
          <w:rFonts w:ascii="Times New Roman" w:hAnsi="Times New Roman" w:cs="Times New Roman" w:hint="default"/>
          <w:sz w:val="22"/>
          <w:szCs w:val="22"/>
        </w:rPr>
        <w:t>(8) the cost of publication and dissemination of material for the scholarly and general public.</w:t>
      </w:r>
    </w:p>
    <w:p w14:paraId="7F1C1614" w14:textId="77777777" w:rsidR="0060614E" w:rsidRPr="00F722B6" w:rsidRDefault="0060614E" w:rsidP="0060614E">
      <w:pPr>
        <w:pStyle w:val="NormalWeb"/>
        <w:tabs>
          <w:tab w:val="left" w:pos="360"/>
          <w:tab w:val="left" w:pos="720"/>
          <w:tab w:val="left" w:pos="1080"/>
        </w:tabs>
        <w:spacing w:before="0" w:beforeAutospacing="0" w:after="120" w:afterAutospacing="0"/>
        <w:ind w:left="360"/>
        <w:jc w:val="both"/>
        <w:rPr>
          <w:rFonts w:ascii="Times New Roman" w:hAnsi="Times New Roman" w:cs="Times New Roman" w:hint="default"/>
          <w:sz w:val="22"/>
          <w:szCs w:val="22"/>
        </w:rPr>
      </w:pPr>
      <w:r w:rsidRPr="00F722B6">
        <w:rPr>
          <w:rFonts w:ascii="Times New Roman" w:hAnsi="Times New Roman" w:cs="Times New Roman" w:hint="default"/>
          <w:sz w:val="22"/>
          <w:szCs w:val="22"/>
        </w:rPr>
        <w:t>(c) LIMITATION.-- The Secretary shall only award grants to and enter into contracts with centers under this section that--</w:t>
      </w:r>
    </w:p>
    <w:p w14:paraId="7387F55F" w14:textId="77777777" w:rsidR="0060614E" w:rsidRPr="00F722B6" w:rsidRDefault="0060614E" w:rsidP="0060614E">
      <w:pPr>
        <w:pStyle w:val="NormalWeb"/>
        <w:tabs>
          <w:tab w:val="left" w:pos="360"/>
          <w:tab w:val="left" w:pos="720"/>
          <w:tab w:val="left" w:pos="1080"/>
        </w:tabs>
        <w:spacing w:before="0" w:beforeAutospacing="0" w:after="120" w:afterAutospacing="0"/>
        <w:ind w:left="720"/>
        <w:jc w:val="both"/>
        <w:rPr>
          <w:rFonts w:ascii="Times New Roman" w:hAnsi="Times New Roman" w:cs="Times New Roman" w:hint="default"/>
          <w:sz w:val="22"/>
          <w:szCs w:val="22"/>
        </w:rPr>
      </w:pPr>
      <w:r w:rsidRPr="00F722B6">
        <w:rPr>
          <w:rFonts w:ascii="Times New Roman" w:hAnsi="Times New Roman" w:cs="Times New Roman" w:hint="default"/>
          <w:sz w:val="22"/>
          <w:szCs w:val="22"/>
        </w:rPr>
        <w:t>(1) receive more than 50 percent of their funding from public or private United States sources;</w:t>
      </w:r>
    </w:p>
    <w:p w14:paraId="41DD444F" w14:textId="77777777" w:rsidR="0060614E" w:rsidRPr="00F722B6" w:rsidRDefault="0060614E" w:rsidP="0060614E">
      <w:pPr>
        <w:pStyle w:val="NormalWeb"/>
        <w:tabs>
          <w:tab w:val="left" w:pos="360"/>
          <w:tab w:val="left" w:pos="720"/>
          <w:tab w:val="left" w:pos="1080"/>
        </w:tabs>
        <w:spacing w:before="0" w:beforeAutospacing="0" w:after="120" w:afterAutospacing="0"/>
        <w:ind w:left="720"/>
        <w:jc w:val="both"/>
        <w:rPr>
          <w:rFonts w:ascii="Times New Roman" w:hAnsi="Times New Roman" w:cs="Times New Roman" w:hint="default"/>
          <w:sz w:val="22"/>
          <w:szCs w:val="22"/>
        </w:rPr>
      </w:pPr>
      <w:r w:rsidRPr="00F722B6">
        <w:rPr>
          <w:rFonts w:ascii="Times New Roman" w:hAnsi="Times New Roman" w:cs="Times New Roman" w:hint="default"/>
          <w:sz w:val="22"/>
          <w:szCs w:val="22"/>
        </w:rPr>
        <w:t>(2) have a permanent presence in the country in which the center is located; and</w:t>
      </w:r>
    </w:p>
    <w:p w14:paraId="60925BD8" w14:textId="77777777" w:rsidR="0060614E" w:rsidRPr="00F722B6" w:rsidRDefault="0060614E" w:rsidP="0060614E">
      <w:pPr>
        <w:pStyle w:val="NormalWeb"/>
        <w:tabs>
          <w:tab w:val="left" w:pos="360"/>
          <w:tab w:val="left" w:pos="720"/>
          <w:tab w:val="left" w:pos="1080"/>
        </w:tabs>
        <w:spacing w:before="0" w:beforeAutospacing="0" w:after="120" w:afterAutospacing="0"/>
        <w:ind w:left="720"/>
        <w:jc w:val="both"/>
        <w:rPr>
          <w:rFonts w:ascii="Times New Roman" w:hAnsi="Times New Roman" w:cs="Times New Roman" w:hint="default"/>
          <w:sz w:val="22"/>
          <w:szCs w:val="22"/>
        </w:rPr>
      </w:pPr>
      <w:r w:rsidRPr="00F722B6">
        <w:rPr>
          <w:rFonts w:ascii="Times New Roman" w:hAnsi="Times New Roman" w:cs="Times New Roman" w:hint="default"/>
          <w:sz w:val="22"/>
          <w:szCs w:val="22"/>
        </w:rPr>
        <w:t>(3) are organizations described in section 501(c)(3) of the Internal Revenue Code of 1993 which are exempt from taxation under section 501(a) of such Code.</w:t>
      </w:r>
    </w:p>
    <w:p w14:paraId="69DA62CE" w14:textId="77777777" w:rsidR="0060614E" w:rsidRPr="00F722B6" w:rsidRDefault="0060614E" w:rsidP="0060614E">
      <w:pPr>
        <w:pStyle w:val="NormalWeb"/>
        <w:tabs>
          <w:tab w:val="left" w:pos="360"/>
          <w:tab w:val="left" w:pos="720"/>
          <w:tab w:val="left" w:pos="1080"/>
        </w:tabs>
        <w:spacing w:before="0" w:beforeAutospacing="0" w:after="120" w:afterAutospacing="0"/>
        <w:ind w:left="360"/>
        <w:jc w:val="both"/>
        <w:rPr>
          <w:rFonts w:ascii="Times New Roman" w:hAnsi="Times New Roman" w:cs="Times New Roman" w:hint="default"/>
          <w:sz w:val="22"/>
          <w:szCs w:val="22"/>
        </w:rPr>
      </w:pPr>
      <w:r w:rsidRPr="00F722B6">
        <w:rPr>
          <w:rFonts w:ascii="Times New Roman" w:hAnsi="Times New Roman" w:cs="Times New Roman" w:hint="default"/>
          <w:sz w:val="22"/>
          <w:szCs w:val="22"/>
        </w:rPr>
        <w:t>(d) DEVELOPMENT GRANTS.-- The Secretary is authorized to make grants for the establishment of new centers. The grants may be used to fund activities that, within 1 year, will result in the creation of a center described in subsection (c).</w:t>
      </w:r>
    </w:p>
    <w:p w14:paraId="63C93225" w14:textId="3992C082" w:rsidR="00271D1A" w:rsidRPr="00F722B6" w:rsidRDefault="0060614E" w:rsidP="00F64C91">
      <w:pPr>
        <w:pStyle w:val="NormalWeb"/>
        <w:tabs>
          <w:tab w:val="left" w:pos="360"/>
          <w:tab w:val="left" w:pos="720"/>
          <w:tab w:val="left" w:pos="1080"/>
        </w:tabs>
        <w:spacing w:before="0" w:beforeAutospacing="0" w:after="120" w:afterAutospacing="0"/>
        <w:ind w:left="360"/>
        <w:jc w:val="both"/>
        <w:rPr>
          <w:rFonts w:ascii="Times New Roman" w:hAnsi="Times New Roman" w:cs="Times New Roman" w:hint="default"/>
          <w:sz w:val="22"/>
          <w:szCs w:val="22"/>
        </w:rPr>
      </w:pPr>
      <w:r w:rsidRPr="00F722B6">
        <w:rPr>
          <w:rFonts w:ascii="Times New Roman" w:hAnsi="Times New Roman" w:cs="Times New Roman" w:hint="default"/>
          <w:sz w:val="22"/>
          <w:szCs w:val="22"/>
        </w:rPr>
        <w:lastRenderedPageBreak/>
        <w:t xml:space="preserve">(e) </w:t>
      </w:r>
      <w:proofErr w:type="gramStart"/>
      <w:r w:rsidRPr="00F722B6">
        <w:rPr>
          <w:rFonts w:ascii="Times New Roman" w:hAnsi="Times New Roman" w:cs="Times New Roman" w:hint="default"/>
          <w:sz w:val="22"/>
          <w:szCs w:val="22"/>
        </w:rPr>
        <w:t>APPLICATION.—</w:t>
      </w:r>
      <w:proofErr w:type="gramEnd"/>
      <w:r w:rsidRPr="00F722B6">
        <w:rPr>
          <w:rFonts w:ascii="Times New Roman" w:hAnsi="Times New Roman" w:cs="Times New Roman" w:hint="default"/>
          <w:sz w:val="22"/>
          <w:szCs w:val="22"/>
        </w:rPr>
        <w:t>Each center desiring to receive a grant or contract under this section shall submit an application to the Secretary at such time, in such manner, and accompanied by such information and assurances as the Secretary may require.</w:t>
      </w:r>
    </w:p>
    <w:p w14:paraId="0B23645B" w14:textId="77777777" w:rsidR="00F64C91" w:rsidRPr="00F722B6" w:rsidRDefault="00F64C91">
      <w:pPr>
        <w:rPr>
          <w:rFonts w:ascii="Arial" w:hAnsi="Arial"/>
          <w:b/>
          <w:color w:val="000000"/>
          <w:sz w:val="28"/>
        </w:rPr>
      </w:pPr>
      <w:r w:rsidRPr="00F722B6">
        <w:br w:type="page"/>
      </w:r>
    </w:p>
    <w:p w14:paraId="607502FC" w14:textId="6DF38A35" w:rsidR="00271D1A" w:rsidRPr="00F722B6" w:rsidRDefault="00AE0827" w:rsidP="007F3C1E">
      <w:pPr>
        <w:pStyle w:val="Heading1"/>
      </w:pPr>
      <w:bookmarkStart w:id="18" w:name="_Toc157518960"/>
      <w:bookmarkStart w:id="19" w:name="_Toc157519064"/>
      <w:bookmarkStart w:id="20" w:name="_Toc157519108"/>
      <w:r w:rsidRPr="00F722B6">
        <w:lastRenderedPageBreak/>
        <w:t>N</w:t>
      </w:r>
      <w:r w:rsidR="00F64C91" w:rsidRPr="00F722B6">
        <w:t>otice Inviting Applications</w:t>
      </w:r>
      <w:bookmarkEnd w:id="18"/>
      <w:bookmarkEnd w:id="19"/>
      <w:bookmarkEnd w:id="20"/>
    </w:p>
    <w:p w14:paraId="27F23747" w14:textId="29F079B7" w:rsidR="00A648A8" w:rsidRPr="00F722B6" w:rsidRDefault="00A648A8" w:rsidP="00F64C91">
      <w:pPr>
        <w:spacing w:after="240"/>
        <w:rPr>
          <w:rFonts w:eastAsia="Calibri"/>
        </w:rPr>
      </w:pPr>
      <w:r w:rsidRPr="00F722B6">
        <w:rPr>
          <w:rFonts w:eastAsia="Calibri"/>
        </w:rPr>
        <w:t>4000-01-U</w:t>
      </w:r>
    </w:p>
    <w:p w14:paraId="278DD5D4" w14:textId="5B6F5562" w:rsidR="00A648A8" w:rsidRPr="00F722B6" w:rsidRDefault="00A648A8" w:rsidP="00F64C91">
      <w:pPr>
        <w:spacing w:after="240"/>
        <w:rPr>
          <w:rFonts w:eastAsia="Calibri"/>
        </w:rPr>
      </w:pPr>
      <w:r w:rsidRPr="00F722B6">
        <w:rPr>
          <w:rFonts w:eastAsia="Calibri"/>
        </w:rPr>
        <w:t>DEPARTMENT OF EDUCATION</w:t>
      </w:r>
    </w:p>
    <w:p w14:paraId="45F64E73" w14:textId="59C7E744" w:rsidR="00A648A8" w:rsidRPr="00F722B6" w:rsidRDefault="00A648A8" w:rsidP="00F64C91">
      <w:pPr>
        <w:spacing w:after="240"/>
        <w:rPr>
          <w:rFonts w:eastAsia="Calibri"/>
        </w:rPr>
      </w:pPr>
      <w:r w:rsidRPr="00F722B6">
        <w:rPr>
          <w:rFonts w:eastAsia="Calibri"/>
        </w:rPr>
        <w:t>Applications for New Awards; American Overseas Research Centers Program</w:t>
      </w:r>
    </w:p>
    <w:p w14:paraId="152C7AD4" w14:textId="77777777" w:rsidR="00A648A8" w:rsidRPr="00F722B6" w:rsidRDefault="00A648A8" w:rsidP="00A648A8">
      <w:pPr>
        <w:spacing w:line="480" w:lineRule="auto"/>
        <w:rPr>
          <w:rFonts w:eastAsia="Calibri"/>
        </w:rPr>
      </w:pPr>
      <w:r w:rsidRPr="00F722B6">
        <w:rPr>
          <w:rFonts w:eastAsia="Calibri"/>
        </w:rPr>
        <w:t>AGENCY:  Office of Postsecondary Education, Department of Education.</w:t>
      </w:r>
    </w:p>
    <w:p w14:paraId="6670E3D1" w14:textId="77777777" w:rsidR="00A648A8" w:rsidRPr="00F722B6" w:rsidRDefault="00A648A8" w:rsidP="00A648A8">
      <w:pPr>
        <w:spacing w:line="480" w:lineRule="auto"/>
        <w:rPr>
          <w:rFonts w:eastAsia="Calibri"/>
        </w:rPr>
      </w:pPr>
      <w:r w:rsidRPr="00F722B6">
        <w:rPr>
          <w:rFonts w:eastAsia="Calibri"/>
        </w:rPr>
        <w:t>ACTION:  Notice.</w:t>
      </w:r>
    </w:p>
    <w:p w14:paraId="13E0A9BC" w14:textId="77777777" w:rsidR="00A648A8" w:rsidRPr="00F722B6" w:rsidRDefault="00A648A8" w:rsidP="00A648A8">
      <w:pPr>
        <w:tabs>
          <w:tab w:val="left" w:pos="720"/>
        </w:tabs>
        <w:spacing w:line="480" w:lineRule="auto"/>
        <w:rPr>
          <w:rFonts w:eastAsia="Calibri"/>
        </w:rPr>
      </w:pPr>
      <w:r w:rsidRPr="00F722B6">
        <w:rPr>
          <w:rFonts w:eastAsia="Calibri"/>
        </w:rPr>
        <w:t>SUMMARY:  The Department of Education is issuing a notice inviting applications for fiscal year (FY) 2024 for the American Overseas Research Centers (AORC) program, Assistance Listing Number 84.274A. This notice relates to the approved information collection under OMB control number 1840-0006.</w:t>
      </w:r>
    </w:p>
    <w:p w14:paraId="2CDC5ED9" w14:textId="77777777" w:rsidR="00A648A8" w:rsidRPr="00F722B6" w:rsidRDefault="00A648A8" w:rsidP="00A648A8">
      <w:pPr>
        <w:spacing w:line="480" w:lineRule="auto"/>
        <w:rPr>
          <w:rFonts w:eastAsia="Calibri"/>
          <w:u w:val="single"/>
        </w:rPr>
      </w:pPr>
      <w:r w:rsidRPr="00F722B6">
        <w:rPr>
          <w:rFonts w:eastAsia="Calibri"/>
        </w:rPr>
        <w:t>DATES:</w:t>
      </w:r>
    </w:p>
    <w:p w14:paraId="1D2F8499" w14:textId="77777777" w:rsidR="00A648A8" w:rsidRPr="00F722B6" w:rsidRDefault="00A648A8" w:rsidP="00A648A8">
      <w:pPr>
        <w:spacing w:line="480" w:lineRule="auto"/>
        <w:rPr>
          <w:rFonts w:eastAsia="Calibri"/>
        </w:rPr>
      </w:pPr>
      <w:r w:rsidRPr="00F722B6">
        <w:rPr>
          <w:rFonts w:eastAsia="Calibri"/>
        </w:rPr>
        <w:t>Applications Available:  [INSERT DATE OF PUBLICATION IN THE FEDERAL REGISTER].</w:t>
      </w:r>
    </w:p>
    <w:p w14:paraId="42FEAC49" w14:textId="77777777" w:rsidR="00A648A8" w:rsidRPr="00F722B6" w:rsidRDefault="00A648A8" w:rsidP="00A648A8">
      <w:pPr>
        <w:spacing w:line="480" w:lineRule="auto"/>
        <w:rPr>
          <w:rFonts w:eastAsia="Calibri"/>
        </w:rPr>
      </w:pPr>
      <w:r w:rsidRPr="00F722B6">
        <w:rPr>
          <w:rFonts w:eastAsia="Calibri"/>
        </w:rPr>
        <w:t xml:space="preserve">Pre-Application Webinar Information:  The Department will hold a pre-application webinar for prospective applicants.  Detailed information regarding the webinar, including date and time, will be provided on the website for the AORC program at </w:t>
      </w:r>
    </w:p>
    <w:p w14:paraId="3F244A08" w14:textId="77777777" w:rsidR="00A648A8" w:rsidRPr="00F722B6" w:rsidRDefault="00B72BCF" w:rsidP="00A648A8">
      <w:pPr>
        <w:spacing w:line="480" w:lineRule="auto"/>
        <w:rPr>
          <w:rFonts w:eastAsia="Calibri"/>
          <w:color w:val="0000FF"/>
          <w:u w:val="single"/>
        </w:rPr>
      </w:pPr>
      <w:hyperlink r:id="rId19">
        <w:r w:rsidR="00A648A8" w:rsidRPr="00F722B6">
          <w:rPr>
            <w:rFonts w:eastAsia="Calibri"/>
            <w:color w:val="0000FF"/>
            <w:u w:val="single"/>
          </w:rPr>
          <w:t>https://www2.ed.gov/programs/iegpsaorc/applicant.html</w:t>
        </w:r>
      </w:hyperlink>
      <w:r w:rsidR="00A648A8" w:rsidRPr="00F722B6">
        <w:rPr>
          <w:rFonts w:eastAsia="Calibri"/>
          <w:color w:val="0000FF"/>
        </w:rPr>
        <w:t>.</w:t>
      </w:r>
    </w:p>
    <w:p w14:paraId="6E38E2C1" w14:textId="77777777" w:rsidR="00A648A8" w:rsidRPr="00F722B6" w:rsidRDefault="00A648A8" w:rsidP="00A648A8">
      <w:pPr>
        <w:spacing w:line="480" w:lineRule="auto"/>
        <w:rPr>
          <w:rFonts w:eastAsia="Calibri"/>
        </w:rPr>
      </w:pPr>
      <w:r w:rsidRPr="00F722B6">
        <w:rPr>
          <w:rFonts w:eastAsia="Calibri"/>
        </w:rPr>
        <w:t xml:space="preserve">Additionally, for prospective applicants that have never received a grant from the Department and those that are interested in learning more about the process, please review the grant funding basics resource at </w:t>
      </w:r>
      <w:hyperlink r:id="rId20">
        <w:r w:rsidRPr="00F722B6">
          <w:rPr>
            <w:rFonts w:eastAsia="Calibri"/>
            <w:color w:val="0000FF"/>
            <w:u w:val="single"/>
          </w:rPr>
          <w:t>https://www2.ed.gov/documents/funding-101/funding-101-basics.pdf</w:t>
        </w:r>
      </w:hyperlink>
      <w:r w:rsidRPr="00F722B6">
        <w:rPr>
          <w:rFonts w:eastAsia="Calibri"/>
          <w:color w:val="0000FF"/>
        </w:rPr>
        <w:t>.</w:t>
      </w:r>
    </w:p>
    <w:p w14:paraId="175FFBC1" w14:textId="77777777" w:rsidR="00A648A8" w:rsidRPr="00F722B6" w:rsidRDefault="00A648A8" w:rsidP="00A648A8">
      <w:pPr>
        <w:spacing w:line="480" w:lineRule="auto"/>
        <w:rPr>
          <w:rFonts w:eastAsia="Calibri"/>
        </w:rPr>
      </w:pPr>
      <w:r w:rsidRPr="00F722B6">
        <w:rPr>
          <w:rFonts w:eastAsia="Calibri"/>
        </w:rPr>
        <w:t>Deadline for Transmittal of Applications:  [INSERT DATE 60 DAYS AFTER DATE OF PUBLICATION IN THE FEDERAL REGISTER].</w:t>
      </w:r>
    </w:p>
    <w:p w14:paraId="5849D57B" w14:textId="77777777" w:rsidR="00A648A8" w:rsidRPr="00F722B6" w:rsidRDefault="00A648A8" w:rsidP="00A648A8">
      <w:pPr>
        <w:tabs>
          <w:tab w:val="left" w:pos="720"/>
          <w:tab w:val="left" w:pos="2430"/>
        </w:tabs>
        <w:spacing w:line="480" w:lineRule="auto"/>
        <w:rPr>
          <w:rFonts w:eastAsia="Calibri"/>
          <w:color w:val="000000"/>
        </w:rPr>
      </w:pPr>
      <w:r w:rsidRPr="00F722B6">
        <w:rPr>
          <w:rFonts w:eastAsia="Calibri"/>
        </w:rPr>
        <w:t xml:space="preserve">ADDRESSES:  </w:t>
      </w:r>
      <w:r w:rsidRPr="00F722B6">
        <w:rPr>
          <w:rFonts w:eastAsia="MS Mincho"/>
          <w:color w:val="000000"/>
        </w:rPr>
        <w:t xml:space="preserve">For the addresses for obtaining and submitting an application, please refer to our Common Instructions for Applicants to Department of Education Discretionary Grant Programs, </w:t>
      </w:r>
      <w:r w:rsidRPr="00F722B6">
        <w:rPr>
          <w:rFonts w:eastAsia="MS Mincho"/>
          <w:color w:val="000000"/>
        </w:rPr>
        <w:lastRenderedPageBreak/>
        <w:t xml:space="preserve">published in the </w:t>
      </w:r>
      <w:r w:rsidRPr="00F722B6">
        <w:rPr>
          <w:rFonts w:eastAsia="MS Mincho"/>
          <w:i/>
          <w:iCs/>
          <w:color w:val="000000"/>
        </w:rPr>
        <w:t>Federal Register</w:t>
      </w:r>
      <w:r w:rsidRPr="00F722B6">
        <w:rPr>
          <w:rFonts w:eastAsia="MS Mincho"/>
          <w:color w:val="000000"/>
        </w:rPr>
        <w:t xml:space="preserve"> on </w:t>
      </w:r>
      <w:r w:rsidRPr="00F722B6">
        <w:rPr>
          <w:rFonts w:eastAsia="Calibri"/>
          <w:color w:val="000000"/>
        </w:rPr>
        <w:t xml:space="preserve">December 7, 2022 (87 FR 75045) and available at </w:t>
      </w:r>
      <w:hyperlink r:id="rId21">
        <w:r w:rsidRPr="00F722B6">
          <w:rPr>
            <w:rFonts w:eastAsia="Calibri"/>
            <w:color w:val="0000FF"/>
            <w:u w:val="single"/>
          </w:rPr>
          <w:t>www.federalregister.gov/documents/2022/12/07/2022-26554/common-instructions-for-applicants-to-department-of-education-discretionary-grant-programs</w:t>
        </w:r>
      </w:hyperlink>
      <w:r w:rsidRPr="00F722B6">
        <w:rPr>
          <w:rFonts w:eastAsia="Calibri"/>
          <w:color w:val="000000"/>
        </w:rPr>
        <w:t>.  Please note that these Common Instructions supersede the version published on December 27, 2021.</w:t>
      </w:r>
    </w:p>
    <w:p w14:paraId="238FBCA2" w14:textId="77777777" w:rsidR="00A648A8" w:rsidRPr="00F722B6" w:rsidRDefault="00A648A8" w:rsidP="00A648A8">
      <w:pPr>
        <w:spacing w:line="480" w:lineRule="auto"/>
        <w:rPr>
          <w:rFonts w:eastAsia="Calibri" w:cs="Courier New"/>
        </w:rPr>
      </w:pPr>
      <w:r w:rsidRPr="00F722B6">
        <w:rPr>
          <w:rFonts w:eastAsia="Calibri"/>
        </w:rPr>
        <w:t>FOR FURTHER INFORMATION CONTACT:  Cheryl E. Gibbs, U.S. Department of Education, 400 Maryland Avenue, SW, room 5C103, Lyndon Baines Johnson (LBJ) Building, Washington, DC 20202.  Telephone:  (202) 453-5690.  Email:  cheryl.gibbs@ed.gov.</w:t>
      </w:r>
    </w:p>
    <w:p w14:paraId="5C444A5F" w14:textId="77777777" w:rsidR="00A648A8" w:rsidRPr="00F722B6" w:rsidRDefault="00A648A8" w:rsidP="00A648A8">
      <w:pPr>
        <w:spacing w:line="480" w:lineRule="auto"/>
        <w:ind w:firstLine="720"/>
        <w:rPr>
          <w:rFonts w:eastAsia="Calibri"/>
        </w:rPr>
      </w:pPr>
      <w:r w:rsidRPr="00F722B6">
        <w:rPr>
          <w:rFonts w:eastAsia="Courier New"/>
          <w:color w:val="000000"/>
        </w:rPr>
        <w:t>If you are deaf, hard of hearing, or have a speech disability and wish to access telecommunications relay services, please dial 7-1-1.</w:t>
      </w:r>
    </w:p>
    <w:p w14:paraId="42E60F34" w14:textId="77777777" w:rsidR="00A648A8" w:rsidRPr="00F722B6" w:rsidRDefault="00A648A8" w:rsidP="00A648A8">
      <w:pPr>
        <w:spacing w:line="480" w:lineRule="auto"/>
        <w:rPr>
          <w:rFonts w:eastAsia="Calibri"/>
          <w:u w:val="single"/>
        </w:rPr>
      </w:pPr>
      <w:r w:rsidRPr="00F722B6">
        <w:rPr>
          <w:rFonts w:eastAsia="Calibri"/>
        </w:rPr>
        <w:t>SUPPLEMENTARY INFORMATION:</w:t>
      </w:r>
    </w:p>
    <w:p w14:paraId="0EE21EED" w14:textId="77777777" w:rsidR="00A648A8" w:rsidRPr="00F722B6" w:rsidRDefault="00A648A8" w:rsidP="00A648A8">
      <w:pPr>
        <w:spacing w:line="480" w:lineRule="auto"/>
        <w:rPr>
          <w:rFonts w:eastAsia="Calibri"/>
          <w:u w:val="single"/>
        </w:rPr>
      </w:pPr>
      <w:r w:rsidRPr="00F722B6">
        <w:rPr>
          <w:rFonts w:eastAsia="Calibri"/>
          <w:u w:val="single"/>
        </w:rPr>
        <w:t>Full Text of Announcement</w:t>
      </w:r>
    </w:p>
    <w:p w14:paraId="13C92631" w14:textId="77777777" w:rsidR="00A648A8" w:rsidRPr="00F722B6" w:rsidRDefault="00A648A8" w:rsidP="00A648A8">
      <w:pPr>
        <w:spacing w:line="480" w:lineRule="auto"/>
        <w:rPr>
          <w:rFonts w:eastAsia="Calibri"/>
          <w:u w:val="single"/>
        </w:rPr>
      </w:pPr>
      <w:r w:rsidRPr="00F722B6">
        <w:rPr>
          <w:rFonts w:eastAsia="Calibri"/>
        </w:rPr>
        <w:t>I.  Funding Opportunity Description</w:t>
      </w:r>
    </w:p>
    <w:p w14:paraId="26CAF334" w14:textId="77777777" w:rsidR="00A648A8" w:rsidRPr="00F722B6" w:rsidRDefault="00A648A8" w:rsidP="00A648A8">
      <w:pPr>
        <w:tabs>
          <w:tab w:val="left" w:pos="720"/>
        </w:tabs>
        <w:spacing w:line="480" w:lineRule="auto"/>
        <w:rPr>
          <w:rFonts w:eastAsia="Calibri"/>
        </w:rPr>
      </w:pPr>
      <w:r w:rsidRPr="00F722B6">
        <w:rPr>
          <w:rFonts w:eastAsia="Calibri"/>
          <w:u w:val="single"/>
        </w:rPr>
        <w:t>Purpose of Program</w:t>
      </w:r>
      <w:r w:rsidRPr="00F722B6">
        <w:rPr>
          <w:rFonts w:eastAsia="Calibri"/>
        </w:rPr>
        <w:t>:  The AORC program provides grants to consortia of institutions of higher education (IHEs) in the United States to establish or operate an overseas research center (Center) to promote postgraduate research, exchanges, and area studies.  AORC grants may be used for all or a portion of the costs to operate and maintain the overseas Center; organize and manage conferences; develop or acquire teaching and research materials; acquire or preserve library collections; bring scholars and faculty to the Center to teach or conduct research; support the salaries for Center staff and visiting faculty and professional development stipends and fellowships; pay the travel costs for Center staff and project participants; and to publish and disseminate materials for the academic community and the  public.</w:t>
      </w:r>
    </w:p>
    <w:p w14:paraId="52E0DDB8" w14:textId="77777777" w:rsidR="00A648A8" w:rsidRPr="00F722B6" w:rsidRDefault="00A648A8" w:rsidP="00A648A8">
      <w:pPr>
        <w:spacing w:line="480" w:lineRule="auto"/>
        <w:rPr>
          <w:rFonts w:eastAsia="Calibri"/>
        </w:rPr>
      </w:pPr>
      <w:r w:rsidRPr="00F722B6">
        <w:rPr>
          <w:rFonts w:eastAsia="Calibri"/>
          <w:u w:val="single"/>
        </w:rPr>
        <w:t>Priorities</w:t>
      </w:r>
      <w:r w:rsidRPr="00F722B6">
        <w:rPr>
          <w:rFonts w:eastAsia="Calibri"/>
        </w:rPr>
        <w:t>:  Under this competition we are particularly interested in applications that address the following priorities.</w:t>
      </w:r>
    </w:p>
    <w:p w14:paraId="17A6AECB" w14:textId="77777777" w:rsidR="00A648A8" w:rsidRPr="00F722B6" w:rsidRDefault="00A648A8" w:rsidP="00A648A8">
      <w:pPr>
        <w:tabs>
          <w:tab w:val="left" w:pos="720"/>
        </w:tabs>
        <w:spacing w:line="480" w:lineRule="auto"/>
        <w:rPr>
          <w:rFonts w:eastAsia="Calibri"/>
        </w:rPr>
      </w:pPr>
      <w:r w:rsidRPr="00F722B6">
        <w:rPr>
          <w:rFonts w:eastAsia="Calibri"/>
          <w:u w:val="single"/>
        </w:rPr>
        <w:lastRenderedPageBreak/>
        <w:t>Invitational Priorities</w:t>
      </w:r>
      <w:r w:rsidRPr="00F722B6">
        <w:rPr>
          <w:rFonts w:eastAsia="Calibri"/>
        </w:rPr>
        <w:t xml:space="preserve">:  For FY 2024 and any subsequent year in which we make awards from the list of unfunded applications from this competition, these priorities are invitational priorities.  </w:t>
      </w:r>
    </w:p>
    <w:p w14:paraId="708C5824" w14:textId="77777777" w:rsidR="00A648A8" w:rsidRPr="00F722B6" w:rsidRDefault="00A648A8" w:rsidP="00A648A8">
      <w:pPr>
        <w:tabs>
          <w:tab w:val="left" w:pos="720"/>
        </w:tabs>
        <w:spacing w:line="480" w:lineRule="auto"/>
        <w:rPr>
          <w:rFonts w:eastAsia="Calibri"/>
        </w:rPr>
      </w:pPr>
      <w:r w:rsidRPr="00F722B6">
        <w:rPr>
          <w:rFonts w:eastAsia="Calibri"/>
        </w:rPr>
        <w:t xml:space="preserve">Under 34 CFR 75.105 (c) (1), we do not give an application that meets these invitational priorities a competitive or an absolute preference over other applications.  </w:t>
      </w:r>
    </w:p>
    <w:p w14:paraId="531E5856" w14:textId="77777777" w:rsidR="00A648A8" w:rsidRPr="00F722B6" w:rsidRDefault="00A648A8" w:rsidP="00A648A8">
      <w:pPr>
        <w:tabs>
          <w:tab w:val="left" w:pos="720"/>
        </w:tabs>
        <w:spacing w:line="480" w:lineRule="auto"/>
        <w:rPr>
          <w:rFonts w:eastAsia="Calibri"/>
        </w:rPr>
      </w:pPr>
      <w:r w:rsidRPr="00F722B6">
        <w:rPr>
          <w:rFonts w:eastAsia="Calibri"/>
        </w:rPr>
        <w:tab/>
        <w:t>These priorities are:</w:t>
      </w:r>
    </w:p>
    <w:p w14:paraId="4E2FAD70" w14:textId="77777777" w:rsidR="00A648A8" w:rsidRPr="00F722B6" w:rsidRDefault="00A648A8" w:rsidP="00A648A8">
      <w:pPr>
        <w:tabs>
          <w:tab w:val="left" w:pos="720"/>
        </w:tabs>
        <w:spacing w:line="480" w:lineRule="auto"/>
        <w:rPr>
          <w:rFonts w:eastAsia="Calibri"/>
          <w:u w:val="single"/>
        </w:rPr>
      </w:pPr>
      <w:r w:rsidRPr="00F722B6">
        <w:rPr>
          <w:rFonts w:eastAsia="Calibri"/>
        </w:rPr>
        <w:tab/>
      </w:r>
      <w:r w:rsidRPr="00F722B6">
        <w:rPr>
          <w:rFonts w:eastAsia="Calibri"/>
          <w:u w:val="single"/>
        </w:rPr>
        <w:t>Invitational Priority 1—Professional Development Opportunities for Participants from Community Colleges, Historically Black Colleges and Universities, and Minority Serving Institutions</w:t>
      </w:r>
      <w:r w:rsidRPr="00F722B6">
        <w:rPr>
          <w:rFonts w:eastAsia="Calibri"/>
        </w:rPr>
        <w:t>.</w:t>
      </w:r>
    </w:p>
    <w:p w14:paraId="161D857F" w14:textId="77777777" w:rsidR="00A648A8" w:rsidRPr="00F722B6" w:rsidRDefault="00A648A8" w:rsidP="00A648A8">
      <w:pPr>
        <w:tabs>
          <w:tab w:val="left" w:pos="720"/>
        </w:tabs>
        <w:spacing w:line="480" w:lineRule="auto"/>
        <w:rPr>
          <w:rFonts w:eastAsia="Calibri"/>
        </w:rPr>
      </w:pPr>
      <w:r w:rsidRPr="00F722B6">
        <w:rPr>
          <w:rFonts w:eastAsia="Calibri"/>
        </w:rPr>
        <w:tab/>
        <w:t xml:space="preserve">Projects that provide professional development opportunities to participants from community colleges, Historically Black Colleges and Universities, and Minority-Serving Institutions.  The opportunities may be provided domestically or overseas and may </w:t>
      </w:r>
      <w:r w:rsidRPr="00F722B6" w:rsidDel="007813A9">
        <w:rPr>
          <w:rFonts w:eastAsia="Calibri"/>
        </w:rPr>
        <w:t>include</w:t>
      </w:r>
      <w:r w:rsidRPr="00F722B6">
        <w:rPr>
          <w:rFonts w:eastAsia="Calibri"/>
        </w:rPr>
        <w:t xml:space="preserve"> curriculum development workshops to create new courses or to </w:t>
      </w:r>
      <w:r w:rsidRPr="00F722B6" w:rsidDel="00824165">
        <w:rPr>
          <w:rFonts w:eastAsia="Calibri"/>
        </w:rPr>
        <w:t>i</w:t>
      </w:r>
      <w:r w:rsidRPr="00F722B6">
        <w:rPr>
          <w:rFonts w:eastAsia="Calibri"/>
        </w:rPr>
        <w:t>ncorporate global content and competencies into existing courses, language instructional programs for the beginning to advanced levels, or participation in academic conferences relevant to the Center’s focus.</w:t>
      </w:r>
    </w:p>
    <w:p w14:paraId="05970A85" w14:textId="77777777" w:rsidR="00A648A8" w:rsidRPr="00F722B6" w:rsidRDefault="00A648A8" w:rsidP="00A648A8">
      <w:pPr>
        <w:tabs>
          <w:tab w:val="left" w:pos="720"/>
        </w:tabs>
        <w:spacing w:line="480" w:lineRule="auto"/>
        <w:rPr>
          <w:rFonts w:eastAsia="Calibri"/>
        </w:rPr>
      </w:pPr>
      <w:r w:rsidRPr="00F722B6">
        <w:rPr>
          <w:rFonts w:eastAsia="Calibri"/>
        </w:rPr>
        <w:tab/>
        <w:t>For the purpose of this invitational priority—</w:t>
      </w:r>
    </w:p>
    <w:p w14:paraId="0E7B3855" w14:textId="77777777" w:rsidR="00A648A8" w:rsidRPr="00F722B6" w:rsidRDefault="00A648A8" w:rsidP="00A648A8">
      <w:pPr>
        <w:spacing w:line="480" w:lineRule="auto"/>
        <w:ind w:firstLine="720"/>
        <w:rPr>
          <w:rFonts w:eastAsia="Calibri"/>
        </w:rPr>
      </w:pPr>
      <w:r w:rsidRPr="00F722B6">
        <w:rPr>
          <w:rFonts w:eastAsia="Calibri"/>
          <w:i/>
          <w:iCs/>
        </w:rPr>
        <w:t>Community college</w:t>
      </w:r>
      <w:r w:rsidRPr="00F722B6">
        <w:rPr>
          <w:rFonts w:eastAsia="Calibri"/>
        </w:rPr>
        <w:t xml:space="preserve"> means “junior or community college” as defined in section 312(f) of the Higher Education Act of 1965, as amended (HEA) (20 U.S.C. 1058(f)); or an “institution of higher education” as defined in section 101 of the HEA, that awards degrees and certificates, more than 50 percent of which are not bachelor’s (or an equivalent) or master’s, professional, or other advanced degrees.</w:t>
      </w:r>
    </w:p>
    <w:p w14:paraId="282CC835" w14:textId="77777777" w:rsidR="00A648A8" w:rsidRPr="00F722B6" w:rsidRDefault="00A648A8" w:rsidP="00A648A8">
      <w:pPr>
        <w:spacing w:line="480" w:lineRule="auto"/>
        <w:ind w:firstLine="720"/>
        <w:rPr>
          <w:rFonts w:eastAsia="Calibri"/>
        </w:rPr>
      </w:pPr>
      <w:r w:rsidRPr="00F722B6">
        <w:rPr>
          <w:rFonts w:eastAsia="Calibri"/>
          <w:i/>
          <w:iCs/>
        </w:rPr>
        <w:t>Historically Black Colleges and Universities</w:t>
      </w:r>
      <w:r w:rsidRPr="00F722B6">
        <w:rPr>
          <w:rFonts w:eastAsia="Calibri"/>
        </w:rPr>
        <w:t xml:space="preserve"> means colleges and universities that meet the criteria set out in 34 CFR 608.2.</w:t>
      </w:r>
    </w:p>
    <w:p w14:paraId="59095CFD" w14:textId="77777777" w:rsidR="00A648A8" w:rsidRPr="00F722B6" w:rsidRDefault="00A648A8" w:rsidP="00A648A8">
      <w:pPr>
        <w:spacing w:line="480" w:lineRule="auto"/>
        <w:ind w:firstLine="720"/>
        <w:rPr>
          <w:rFonts w:eastAsia="Calibri"/>
        </w:rPr>
      </w:pPr>
      <w:r w:rsidRPr="00F722B6">
        <w:rPr>
          <w:rFonts w:eastAsia="Calibri"/>
          <w:i/>
          <w:iCs/>
        </w:rPr>
        <w:lastRenderedPageBreak/>
        <w:t xml:space="preserve">Minority-Serving Institution </w:t>
      </w:r>
      <w:r w:rsidRPr="00F722B6">
        <w:rPr>
          <w:rFonts w:eastAsia="Calibri"/>
        </w:rPr>
        <w:t>means an institution that is eligible to receive assistance under sections 316 through 320 of part A of title III, under part B of title III, or under title V of the HEA.</w:t>
      </w:r>
    </w:p>
    <w:p w14:paraId="5741378A" w14:textId="77777777" w:rsidR="00A648A8" w:rsidRPr="00F722B6" w:rsidRDefault="00A648A8" w:rsidP="00A648A8">
      <w:pPr>
        <w:spacing w:line="480" w:lineRule="auto"/>
        <w:rPr>
          <w:rFonts w:eastAsia="Calibri"/>
        </w:rPr>
      </w:pPr>
      <w:r w:rsidRPr="00F722B6">
        <w:rPr>
          <w:rFonts w:eastAsia="Calibri"/>
          <w:u w:val="single"/>
        </w:rPr>
        <w:t>Note</w:t>
      </w:r>
      <w:r w:rsidRPr="00F722B6">
        <w:rPr>
          <w:rFonts w:eastAsia="Calibri"/>
        </w:rPr>
        <w:t xml:space="preserve">:  The institutions currently designated eligible under title III and title V of the HEA may be viewed at the following link:  </w:t>
      </w:r>
      <w:hyperlink r:id="rId22">
        <w:r w:rsidRPr="00F722B6">
          <w:rPr>
            <w:rFonts w:eastAsia="Calibri"/>
            <w:color w:val="0000FF"/>
            <w:u w:val="single"/>
          </w:rPr>
          <w:t>https://www2.ed.gov/about/offices/list/ope/idues/eligibility.html</w:t>
        </w:r>
      </w:hyperlink>
      <w:r w:rsidRPr="00F722B6">
        <w:rPr>
          <w:rFonts w:eastAsia="Calibri"/>
        </w:rPr>
        <w:t>.</w:t>
      </w:r>
    </w:p>
    <w:p w14:paraId="7BFC9CF8" w14:textId="77777777" w:rsidR="00A648A8" w:rsidRPr="00F722B6" w:rsidRDefault="00A648A8" w:rsidP="00A648A8">
      <w:pPr>
        <w:tabs>
          <w:tab w:val="left" w:pos="720"/>
        </w:tabs>
        <w:spacing w:line="480" w:lineRule="auto"/>
        <w:rPr>
          <w:rFonts w:eastAsia="Calibri"/>
        </w:rPr>
      </w:pPr>
      <w:r w:rsidRPr="00F722B6">
        <w:rPr>
          <w:rFonts w:eastAsia="Calibri"/>
        </w:rPr>
        <w:tab/>
      </w:r>
      <w:r w:rsidRPr="00F722B6">
        <w:rPr>
          <w:rFonts w:eastAsia="Calibri"/>
          <w:u w:val="single"/>
        </w:rPr>
        <w:t>Invitational Priority 2—Open Access to Center-related Research, Instructional, and Scholarly Resources</w:t>
      </w:r>
      <w:r w:rsidRPr="00F722B6">
        <w:rPr>
          <w:rFonts w:eastAsia="Calibri"/>
        </w:rPr>
        <w:t>.</w:t>
      </w:r>
    </w:p>
    <w:p w14:paraId="251ECF41" w14:textId="77777777" w:rsidR="00A648A8" w:rsidRPr="00F722B6" w:rsidRDefault="00A648A8" w:rsidP="00A648A8">
      <w:pPr>
        <w:tabs>
          <w:tab w:val="left" w:pos="720"/>
        </w:tabs>
        <w:spacing w:line="480" w:lineRule="auto"/>
        <w:rPr>
          <w:rFonts w:eastAsia="Calibri"/>
        </w:rPr>
      </w:pPr>
      <w:r w:rsidRPr="00F722B6">
        <w:rPr>
          <w:rFonts w:eastAsia="Calibri"/>
        </w:rPr>
        <w:tab/>
        <w:t>Projects that provide open access to Center-related research studies, conference proceedings, online libraries, digital archives, instructional materials, scholarly publications, and other resources related to the scholarly and cultural foci of the Center.</w:t>
      </w:r>
    </w:p>
    <w:p w14:paraId="2A01BF84" w14:textId="77777777" w:rsidR="00A648A8" w:rsidRPr="00F722B6" w:rsidRDefault="00A648A8" w:rsidP="00A648A8">
      <w:pPr>
        <w:spacing w:line="480" w:lineRule="auto"/>
        <w:rPr>
          <w:rFonts w:eastAsia="Calibri"/>
        </w:rPr>
      </w:pPr>
      <w:r w:rsidRPr="00F722B6">
        <w:rPr>
          <w:rFonts w:eastAsia="Calibri"/>
          <w:u w:val="single"/>
        </w:rPr>
        <w:t>Program Authority</w:t>
      </w:r>
      <w:r w:rsidRPr="00F722B6">
        <w:rPr>
          <w:rFonts w:eastAsia="Calibri"/>
        </w:rPr>
        <w:t>:  20 U.S.C. 1128a and 1132-1132-7.</w:t>
      </w:r>
    </w:p>
    <w:p w14:paraId="201CE8B2" w14:textId="77777777" w:rsidR="00A648A8" w:rsidRPr="00F722B6" w:rsidRDefault="00A648A8" w:rsidP="00A648A8">
      <w:pPr>
        <w:tabs>
          <w:tab w:val="left" w:pos="720"/>
        </w:tabs>
        <w:spacing w:line="480" w:lineRule="auto"/>
        <w:rPr>
          <w:rFonts w:eastAsia="Calibri"/>
          <w:color w:val="000000"/>
        </w:rPr>
      </w:pPr>
      <w:r w:rsidRPr="00F722B6">
        <w:rPr>
          <w:rFonts w:eastAsia="Calibri"/>
          <w:color w:val="000000"/>
          <w:u w:val="single"/>
        </w:rPr>
        <w:t>Note</w:t>
      </w:r>
      <w:r w:rsidRPr="00F722B6">
        <w:rPr>
          <w:rFonts w:eastAsia="Calibri"/>
          <w:color w:val="000000"/>
        </w:rPr>
        <w:t xml:space="preserve">:  </w:t>
      </w:r>
      <w:bookmarkStart w:id="21" w:name="_Hlk51071981"/>
      <w:r w:rsidRPr="00F722B6">
        <w:rPr>
          <w:rFonts w:eastAsia="Calibri"/>
          <w:color w:val="000000"/>
        </w:rPr>
        <w:t>Projects will be awarded and must be operated in a manner consistent with the nondiscrimination requirements contained in Federal civil rights laws.</w:t>
      </w:r>
      <w:bookmarkEnd w:id="21"/>
    </w:p>
    <w:p w14:paraId="1017C1EB" w14:textId="77777777" w:rsidR="00A648A8" w:rsidRPr="00F722B6" w:rsidRDefault="00A648A8" w:rsidP="00A648A8">
      <w:pPr>
        <w:spacing w:line="480" w:lineRule="auto"/>
        <w:rPr>
          <w:rFonts w:eastAsia="Calibri"/>
        </w:rPr>
      </w:pPr>
      <w:r w:rsidRPr="00F722B6">
        <w:rPr>
          <w:rFonts w:eastAsia="Calibri"/>
          <w:u w:val="single"/>
        </w:rPr>
        <w:t>Applicable Regulations</w:t>
      </w:r>
      <w:r w:rsidRPr="00F722B6">
        <w:rPr>
          <w:rFonts w:eastAsia="Calibri"/>
        </w:rPr>
        <w:t>:  (a)  The Education Department General Administrative Regulations in 34 CFR parts 75, 77, 79, 81, 82, 84, 86, 97, 98, and 99.  (b)  The Office of Management and Budget Guidelines to Agencies on Governmentwide Debarment and Suspension (</w:t>
      </w:r>
      <w:proofErr w:type="spellStart"/>
      <w:r w:rsidRPr="00F722B6">
        <w:rPr>
          <w:rFonts w:eastAsia="Calibri"/>
        </w:rPr>
        <w:t>Nonprocurement</w:t>
      </w:r>
      <w:proofErr w:type="spellEnd"/>
      <w:r w:rsidRPr="00F722B6">
        <w:rPr>
          <w:rFonts w:eastAsia="Calibri"/>
        </w:rPr>
        <w:t xml:space="preserve">)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w:t>
      </w:r>
    </w:p>
    <w:p w14:paraId="7A771242" w14:textId="77777777" w:rsidR="00A648A8" w:rsidRPr="00F722B6" w:rsidRDefault="00A648A8" w:rsidP="00A648A8">
      <w:pPr>
        <w:spacing w:line="480" w:lineRule="auto"/>
        <w:rPr>
          <w:rFonts w:eastAsia="Calibri"/>
          <w:b/>
          <w:bCs/>
          <w:i/>
          <w:iCs/>
        </w:rPr>
      </w:pPr>
      <w:r w:rsidRPr="00F722B6">
        <w:rPr>
          <w:rFonts w:eastAsia="Calibri"/>
          <w:u w:val="single"/>
        </w:rPr>
        <w:t>Note</w:t>
      </w:r>
      <w:r w:rsidRPr="00F722B6">
        <w:rPr>
          <w:rFonts w:eastAsia="Calibri"/>
        </w:rPr>
        <w:t>:  The regulations in 34 CFR part 86 apply to IHEs only.</w:t>
      </w:r>
    </w:p>
    <w:p w14:paraId="45046F87" w14:textId="77777777" w:rsidR="00A648A8" w:rsidRPr="00F722B6" w:rsidRDefault="00A648A8" w:rsidP="00A648A8">
      <w:pPr>
        <w:spacing w:line="480" w:lineRule="auto"/>
        <w:rPr>
          <w:rFonts w:eastAsia="Calibri"/>
        </w:rPr>
      </w:pPr>
      <w:r w:rsidRPr="00F722B6">
        <w:rPr>
          <w:rFonts w:eastAsia="Calibri"/>
        </w:rPr>
        <w:t>II.  Award Information</w:t>
      </w:r>
    </w:p>
    <w:p w14:paraId="26EF56E5" w14:textId="2BCBB025" w:rsidR="00A648A8" w:rsidRPr="00F722B6" w:rsidRDefault="00A648A8" w:rsidP="00F64C91">
      <w:pPr>
        <w:spacing w:after="240"/>
        <w:rPr>
          <w:rFonts w:eastAsia="Calibri"/>
        </w:rPr>
      </w:pPr>
      <w:r w:rsidRPr="00F722B6">
        <w:rPr>
          <w:rFonts w:eastAsia="Calibri"/>
          <w:u w:val="single"/>
        </w:rPr>
        <w:t>Type of Award</w:t>
      </w:r>
      <w:r w:rsidRPr="00F722B6">
        <w:rPr>
          <w:rFonts w:eastAsia="Calibri"/>
        </w:rPr>
        <w:t>:  Discretionary grants.</w:t>
      </w:r>
    </w:p>
    <w:p w14:paraId="46E5600A" w14:textId="77777777" w:rsidR="00A648A8" w:rsidRPr="00F722B6" w:rsidRDefault="00A648A8" w:rsidP="00A648A8">
      <w:pPr>
        <w:spacing w:line="480" w:lineRule="auto"/>
        <w:rPr>
          <w:rFonts w:eastAsia="Calibri"/>
          <w:color w:val="FF0000"/>
        </w:rPr>
      </w:pPr>
      <w:r w:rsidRPr="00F722B6">
        <w:rPr>
          <w:rFonts w:eastAsia="Calibri"/>
          <w:u w:val="single"/>
        </w:rPr>
        <w:lastRenderedPageBreak/>
        <w:t>Estimated Available Funds</w:t>
      </w:r>
      <w:r w:rsidRPr="00F722B6">
        <w:rPr>
          <w:rFonts w:eastAsia="Calibri"/>
        </w:rPr>
        <w:t xml:space="preserve">:  The Department estimates that $1,347,635 will be available for new awards in the AORC program in FY 2024.  The actual level of funding, if any, depends on final congressional action.  However, we are inviting applications to allow enough time to complete the grant process before the end of the current fiscal </w:t>
      </w:r>
      <w:proofErr w:type="gramStart"/>
      <w:r w:rsidRPr="00F722B6">
        <w:rPr>
          <w:rFonts w:eastAsia="Calibri"/>
        </w:rPr>
        <w:t>year, if</w:t>
      </w:r>
      <w:proofErr w:type="gramEnd"/>
      <w:r w:rsidRPr="00F722B6">
        <w:rPr>
          <w:rFonts w:eastAsia="Calibri"/>
        </w:rPr>
        <w:t xml:space="preserve"> Congress appropriates funds for this program.</w:t>
      </w:r>
      <w:r w:rsidRPr="00F722B6">
        <w:rPr>
          <w:rFonts w:eastAsia="Calibri"/>
          <w:color w:val="FF0000"/>
        </w:rPr>
        <w:t xml:space="preserve"> </w:t>
      </w:r>
    </w:p>
    <w:p w14:paraId="68A23918" w14:textId="77777777" w:rsidR="00A648A8" w:rsidRPr="00F722B6" w:rsidRDefault="00A648A8" w:rsidP="00A648A8">
      <w:pPr>
        <w:spacing w:line="480" w:lineRule="auto"/>
        <w:rPr>
          <w:rFonts w:eastAsia="Calibri"/>
        </w:rPr>
      </w:pPr>
      <w:r w:rsidRPr="00F722B6">
        <w:rPr>
          <w:rFonts w:eastAsia="Calibri"/>
        </w:rPr>
        <w:tab/>
        <w:t>Contingent upon the availability of funds and the quality of applications, we may make additional awards in subsequent years from the list of unfunded applications from this competition.</w:t>
      </w:r>
    </w:p>
    <w:p w14:paraId="32754947" w14:textId="77777777" w:rsidR="00A648A8" w:rsidRPr="00F722B6" w:rsidRDefault="00A648A8" w:rsidP="00A648A8">
      <w:pPr>
        <w:spacing w:line="480" w:lineRule="auto"/>
        <w:rPr>
          <w:rFonts w:eastAsia="Calibri"/>
        </w:rPr>
      </w:pPr>
      <w:r w:rsidRPr="00F722B6">
        <w:rPr>
          <w:rFonts w:eastAsia="Calibri"/>
          <w:u w:val="single"/>
        </w:rPr>
        <w:t>Estimated Range of Awards</w:t>
      </w:r>
      <w:r w:rsidRPr="00F722B6">
        <w:rPr>
          <w:rFonts w:eastAsia="Calibri"/>
        </w:rPr>
        <w:t>:  $53,000- $82,000 for each budget period of 12 months.</w:t>
      </w:r>
    </w:p>
    <w:p w14:paraId="5888F06C" w14:textId="77777777" w:rsidR="00A648A8" w:rsidRPr="00F722B6" w:rsidRDefault="00A648A8" w:rsidP="00A648A8">
      <w:pPr>
        <w:spacing w:line="480" w:lineRule="auto"/>
        <w:rPr>
          <w:rFonts w:eastAsia="Calibri"/>
        </w:rPr>
      </w:pPr>
      <w:r w:rsidRPr="00F722B6">
        <w:rPr>
          <w:rFonts w:eastAsia="Calibri"/>
          <w:u w:val="single"/>
        </w:rPr>
        <w:t>Estimated Average Size of Awards</w:t>
      </w:r>
      <w:r w:rsidRPr="00F722B6">
        <w:rPr>
          <w:rFonts w:eastAsia="Calibri"/>
        </w:rPr>
        <w:t>:  $58,000 for each budget period of 12 months.</w:t>
      </w:r>
    </w:p>
    <w:p w14:paraId="187C51F4" w14:textId="77777777" w:rsidR="00A648A8" w:rsidRPr="00F722B6" w:rsidRDefault="00A648A8" w:rsidP="00A648A8">
      <w:pPr>
        <w:spacing w:line="480" w:lineRule="auto"/>
        <w:rPr>
          <w:rFonts w:eastAsia="Calibri"/>
        </w:rPr>
      </w:pPr>
      <w:r w:rsidRPr="00F722B6">
        <w:rPr>
          <w:rFonts w:eastAsia="Calibri"/>
          <w:u w:val="single"/>
        </w:rPr>
        <w:t>Estimated Number of Awards</w:t>
      </w:r>
      <w:r w:rsidRPr="00F722B6">
        <w:rPr>
          <w:rFonts w:eastAsia="Calibri"/>
        </w:rPr>
        <w:t>:  17.</w:t>
      </w:r>
    </w:p>
    <w:p w14:paraId="7460B4A3" w14:textId="77777777" w:rsidR="00A648A8" w:rsidRPr="00F722B6" w:rsidRDefault="00A648A8" w:rsidP="00A648A8">
      <w:pPr>
        <w:spacing w:line="480" w:lineRule="auto"/>
        <w:rPr>
          <w:rFonts w:eastAsia="Calibri"/>
        </w:rPr>
      </w:pPr>
      <w:r w:rsidRPr="00F722B6">
        <w:rPr>
          <w:rFonts w:eastAsia="Calibri"/>
          <w:u w:val="single"/>
        </w:rPr>
        <w:t>Note</w:t>
      </w:r>
      <w:r w:rsidRPr="00F722B6">
        <w:rPr>
          <w:rFonts w:eastAsia="Calibri"/>
        </w:rPr>
        <w:t>:  The Department is not bound by any estimates in this notice.</w:t>
      </w:r>
    </w:p>
    <w:p w14:paraId="3CFEB77E" w14:textId="77777777" w:rsidR="00A648A8" w:rsidRPr="00F722B6" w:rsidRDefault="00A648A8" w:rsidP="00A648A8">
      <w:pPr>
        <w:spacing w:line="480" w:lineRule="auto"/>
        <w:rPr>
          <w:rFonts w:eastAsia="Calibri"/>
        </w:rPr>
      </w:pPr>
      <w:r w:rsidRPr="00F722B6">
        <w:rPr>
          <w:rFonts w:eastAsia="Calibri"/>
          <w:u w:val="single"/>
        </w:rPr>
        <w:t>Project Period</w:t>
      </w:r>
      <w:r w:rsidRPr="00F722B6">
        <w:rPr>
          <w:rFonts w:eastAsia="Calibri"/>
        </w:rPr>
        <w:t>:  Up to 48 months.</w:t>
      </w:r>
    </w:p>
    <w:p w14:paraId="12D2345E" w14:textId="77777777" w:rsidR="00A648A8" w:rsidRPr="00F722B6" w:rsidRDefault="00A648A8" w:rsidP="00A648A8">
      <w:pPr>
        <w:spacing w:line="480" w:lineRule="auto"/>
        <w:rPr>
          <w:rFonts w:eastAsia="Calibri"/>
        </w:rPr>
      </w:pPr>
      <w:r w:rsidRPr="00F722B6">
        <w:rPr>
          <w:rFonts w:eastAsia="Calibri"/>
        </w:rPr>
        <w:t>III.  Eligibility Information</w:t>
      </w:r>
    </w:p>
    <w:p w14:paraId="252FBA97" w14:textId="77777777" w:rsidR="00A648A8" w:rsidRPr="00F722B6" w:rsidRDefault="00A648A8" w:rsidP="00A648A8">
      <w:pPr>
        <w:spacing w:line="480" w:lineRule="auto"/>
        <w:ind w:firstLine="360"/>
        <w:rPr>
          <w:rFonts w:eastAsia="Calibri"/>
        </w:rPr>
      </w:pPr>
      <w:r w:rsidRPr="00F722B6">
        <w:rPr>
          <w:rFonts w:eastAsia="Calibri"/>
        </w:rPr>
        <w:t xml:space="preserve">1.  </w:t>
      </w:r>
      <w:r w:rsidRPr="00F722B6">
        <w:rPr>
          <w:rFonts w:eastAsia="Calibri"/>
          <w:u w:val="single"/>
        </w:rPr>
        <w:t>Eligible Applicants</w:t>
      </w:r>
      <w:r w:rsidRPr="00F722B6">
        <w:rPr>
          <w:rFonts w:eastAsia="Calibri"/>
        </w:rPr>
        <w:t xml:space="preserve">:  Consortia of United States (U.S.) IHEs that receive more than 50 percent of their funding from public or private U.S. sources, have a permanent presence in the country where the Center is located, and are organizations described in section 501(c) (3) of the Internal Revenue Code, which are exempt from taxation under section 501(a) of such Code. </w:t>
      </w:r>
    </w:p>
    <w:p w14:paraId="3315EE6D" w14:textId="77777777" w:rsidR="00A648A8" w:rsidRPr="00F722B6" w:rsidRDefault="00A648A8" w:rsidP="00A648A8">
      <w:pPr>
        <w:spacing w:line="480" w:lineRule="auto"/>
        <w:rPr>
          <w:rFonts w:eastAsia="Calibri"/>
        </w:rPr>
      </w:pPr>
      <w:r w:rsidRPr="00F722B6">
        <w:rPr>
          <w:rFonts w:eastAsia="Calibri"/>
          <w:u w:val="single"/>
        </w:rPr>
        <w:t>Note</w:t>
      </w:r>
      <w:r w:rsidRPr="00F722B6">
        <w:rPr>
          <w:rFonts w:eastAsia="Calibri"/>
        </w:rPr>
        <w:t xml:space="preserve">:  If you are a nonprofit organization, under 34 CFR 75.51, you may demonstrate your nonprofit status by providing: (1) proof that the Internal Revenue Service currently recognizes the applicant as an organization to which contributions are tax deductible under section 501(c)(3) of the Internal Revenue Code; (2) a statement from a State taxing body or the State attorney general certifying that the organization is a nonprofit organization operating within the State and </w:t>
      </w:r>
      <w:r w:rsidRPr="00F722B6">
        <w:rPr>
          <w:rFonts w:eastAsia="Calibri"/>
        </w:rPr>
        <w:lastRenderedPageBreak/>
        <w:t>that no part of its net earnings may lawfully benefit any private shareholder or individual; (3) a certified copy of the applicant's certificate of incorporation or similar document if it clearly establishes the nonprofit status of the applicant; or (4) any item described above if that item applies to a State or national parent organization, together with a statement by the State or parent organization that the applicant is a local nonprofit affiliate.</w:t>
      </w:r>
      <w:r w:rsidRPr="00F722B6">
        <w:rPr>
          <w:rFonts w:eastAsia="Calibri"/>
        </w:rPr>
        <w:tab/>
      </w:r>
      <w:r w:rsidRPr="00F722B6">
        <w:rPr>
          <w:rFonts w:eastAsia="Calibri"/>
        </w:rPr>
        <w:tab/>
      </w:r>
    </w:p>
    <w:p w14:paraId="6B688E95" w14:textId="77777777" w:rsidR="00A648A8" w:rsidRPr="00F722B6" w:rsidRDefault="00A648A8" w:rsidP="00A648A8">
      <w:pPr>
        <w:tabs>
          <w:tab w:val="left" w:pos="720"/>
          <w:tab w:val="left" w:pos="1080"/>
        </w:tabs>
        <w:spacing w:line="480" w:lineRule="auto"/>
        <w:rPr>
          <w:rFonts w:eastAsia="Calibri"/>
        </w:rPr>
      </w:pPr>
      <w:r w:rsidRPr="00F722B6">
        <w:rPr>
          <w:rFonts w:eastAsia="Calibri"/>
        </w:rPr>
        <w:t xml:space="preserve">      2. a.  </w:t>
      </w:r>
      <w:r w:rsidRPr="00F722B6">
        <w:rPr>
          <w:rFonts w:eastAsia="Calibri"/>
          <w:u w:val="single"/>
        </w:rPr>
        <w:t>Cost Sharing or Matching</w:t>
      </w:r>
      <w:r w:rsidRPr="00F722B6">
        <w:rPr>
          <w:rFonts w:eastAsia="Calibri"/>
        </w:rPr>
        <w:t>:  This competition does not require cost sharing or matching.</w:t>
      </w:r>
    </w:p>
    <w:p w14:paraId="2532D2CE" w14:textId="77777777" w:rsidR="00A648A8" w:rsidRPr="00F722B6" w:rsidRDefault="00A648A8" w:rsidP="00A648A8">
      <w:pPr>
        <w:tabs>
          <w:tab w:val="left" w:pos="1170"/>
        </w:tabs>
        <w:spacing w:line="480" w:lineRule="auto"/>
        <w:ind w:firstLine="720"/>
        <w:rPr>
          <w:rFonts w:eastAsia="Calibri"/>
        </w:rPr>
      </w:pPr>
      <w:r w:rsidRPr="00F722B6">
        <w:rPr>
          <w:rFonts w:eastAsia="Calibri"/>
        </w:rPr>
        <w:t xml:space="preserve">b.  </w:t>
      </w:r>
      <w:r w:rsidRPr="00F722B6">
        <w:rPr>
          <w:rFonts w:eastAsia="Calibri"/>
          <w:u w:val="single"/>
        </w:rPr>
        <w:t>Indirect Cost Rate Information</w:t>
      </w:r>
      <w:r w:rsidRPr="00F722B6">
        <w:rPr>
          <w:rFonts w:eastAsia="Calibri"/>
        </w:rPr>
        <w:t xml:space="preserve">:  This program uses an 8 percent restricted indirect cost rate.  For more information regarding indirect costs, or to obtain a negotiated indirect cost rate, please see </w:t>
      </w:r>
      <w:hyperlink r:id="rId23">
        <w:r w:rsidRPr="00F722B6">
          <w:rPr>
            <w:rFonts w:eastAsia="Calibri"/>
            <w:color w:val="0000FF"/>
            <w:u w:val="single"/>
          </w:rPr>
          <w:t>www2.ed.gov/about/offices/list/ocfo/intro.html</w:t>
        </w:r>
      </w:hyperlink>
      <w:r w:rsidRPr="00F722B6">
        <w:rPr>
          <w:rFonts w:eastAsia="Calibri"/>
        </w:rPr>
        <w:t>.</w:t>
      </w:r>
    </w:p>
    <w:p w14:paraId="29CDF93C" w14:textId="77777777" w:rsidR="00A648A8" w:rsidRPr="00F722B6" w:rsidRDefault="00A648A8" w:rsidP="00A648A8">
      <w:pPr>
        <w:spacing w:line="480" w:lineRule="auto"/>
        <w:ind w:firstLine="720"/>
        <w:rPr>
          <w:rFonts w:eastAsia="Calibri"/>
        </w:rPr>
      </w:pPr>
      <w:r w:rsidRPr="00F722B6">
        <w:rPr>
          <w:rFonts w:eastAsia="Calibri"/>
        </w:rPr>
        <w:t xml:space="preserve">c.  </w:t>
      </w:r>
      <w:r w:rsidRPr="00F722B6">
        <w:rPr>
          <w:rFonts w:eastAsia="Calibri"/>
          <w:u w:val="single"/>
        </w:rPr>
        <w:t>Administrative Cost Limitation</w:t>
      </w:r>
      <w:r w:rsidRPr="00F722B6">
        <w:rPr>
          <w:rFonts w:eastAsia="Calibri"/>
        </w:rPr>
        <w:t>:  This program does not include any program-specific limitation on administrative expenses.  All administrative expenses must be reasonable and necessary and conform to Cost Principles described in 2 CFR part 200 subpart E of the Uniform Guidance.</w:t>
      </w:r>
    </w:p>
    <w:p w14:paraId="5DDF48D0" w14:textId="77777777" w:rsidR="00A648A8" w:rsidRPr="00F722B6" w:rsidRDefault="00A648A8" w:rsidP="00A648A8">
      <w:pPr>
        <w:spacing w:line="480" w:lineRule="auto"/>
        <w:ind w:firstLine="540"/>
        <w:rPr>
          <w:rFonts w:ascii="Courier New" w:eastAsia="Calibri" w:hAnsi="Courier New" w:cs="Courier New"/>
        </w:rPr>
      </w:pPr>
      <w:r w:rsidRPr="00F722B6">
        <w:rPr>
          <w:rFonts w:eastAsia="Calibri"/>
        </w:rPr>
        <w:t xml:space="preserve">3.  </w:t>
      </w:r>
      <w:r w:rsidRPr="00F722B6">
        <w:rPr>
          <w:rFonts w:eastAsia="Calibri"/>
          <w:u w:val="single"/>
        </w:rPr>
        <w:t>Subgrantees</w:t>
      </w:r>
      <w:r w:rsidRPr="00F722B6">
        <w:rPr>
          <w:rFonts w:eastAsia="Calibri"/>
        </w:rPr>
        <w:t>:  A grantee under this competition may not award subgrants to entities to directly carry out project activities described in its application.</w:t>
      </w:r>
    </w:p>
    <w:p w14:paraId="59F9417B" w14:textId="77777777" w:rsidR="00A648A8" w:rsidRPr="00F722B6" w:rsidDel="00D57F4E" w:rsidRDefault="00A648A8" w:rsidP="00A648A8">
      <w:pPr>
        <w:spacing w:line="480" w:lineRule="auto"/>
        <w:ind w:firstLine="540"/>
        <w:rPr>
          <w:rFonts w:eastAsia="Calibri"/>
          <w:u w:val="single"/>
        </w:rPr>
      </w:pPr>
      <w:r w:rsidRPr="00F722B6">
        <w:rPr>
          <w:rFonts w:eastAsia="Calibri"/>
        </w:rPr>
        <w:t xml:space="preserve">4.  </w:t>
      </w:r>
      <w:r w:rsidRPr="00F722B6">
        <w:rPr>
          <w:rFonts w:eastAsia="Calibri"/>
          <w:u w:val="single"/>
        </w:rPr>
        <w:t>Build America, Buy America Act</w:t>
      </w:r>
      <w:r w:rsidRPr="00F722B6">
        <w:rPr>
          <w:rFonts w:eastAsia="Calibri"/>
        </w:rPr>
        <w:t>:  This program is not subject to the Build America, Buy America Act (</w:t>
      </w:r>
      <w:proofErr w:type="spellStart"/>
      <w:r w:rsidRPr="00F722B6">
        <w:rPr>
          <w:rFonts w:eastAsia="Calibri"/>
        </w:rPr>
        <w:t>Pub.L</w:t>
      </w:r>
      <w:proofErr w:type="spellEnd"/>
      <w:r w:rsidRPr="00F722B6">
        <w:rPr>
          <w:rFonts w:eastAsia="Calibri"/>
        </w:rPr>
        <w:t>. 117-58) domestic sourcing requirements</w:t>
      </w:r>
      <w:r w:rsidRPr="00F722B6">
        <w:rPr>
          <w:rFonts w:eastAsia="Calibri"/>
          <w:u w:val="single"/>
        </w:rPr>
        <w:t>.</w:t>
      </w:r>
    </w:p>
    <w:p w14:paraId="4A51F76E" w14:textId="77777777" w:rsidR="00A648A8" w:rsidRPr="00F722B6" w:rsidDel="00D57F4E" w:rsidRDefault="00A648A8" w:rsidP="00A648A8">
      <w:pPr>
        <w:spacing w:line="480" w:lineRule="auto"/>
        <w:ind w:hanging="540"/>
        <w:rPr>
          <w:rFonts w:eastAsia="Calibri"/>
        </w:rPr>
      </w:pPr>
      <w:r w:rsidRPr="00F722B6">
        <w:rPr>
          <w:rFonts w:eastAsia="Calibri"/>
        </w:rPr>
        <w:t xml:space="preserve">       IV.  Application and Submission Information</w:t>
      </w:r>
    </w:p>
    <w:p w14:paraId="458E1871" w14:textId="77777777" w:rsidR="00A648A8" w:rsidRPr="00F722B6" w:rsidRDefault="00A648A8" w:rsidP="00A648A8">
      <w:pPr>
        <w:spacing w:line="480" w:lineRule="auto"/>
        <w:ind w:firstLine="720"/>
        <w:rPr>
          <w:rFonts w:eastAsia="Calibri"/>
        </w:rPr>
      </w:pPr>
      <w:r w:rsidRPr="00F722B6">
        <w:rPr>
          <w:rFonts w:eastAsia="Calibri"/>
        </w:rPr>
        <w:t xml:space="preserve">1.  </w:t>
      </w:r>
      <w:r w:rsidRPr="00F722B6">
        <w:rPr>
          <w:rFonts w:eastAsia="Calibri"/>
          <w:u w:val="single"/>
        </w:rPr>
        <w:t>Application Submission Instructions</w:t>
      </w:r>
      <w:r w:rsidRPr="00F722B6">
        <w:rPr>
          <w:rFonts w:eastAsia="Calibri"/>
        </w:rPr>
        <w:t xml:space="preserve">:  Applicants are required to follow </w:t>
      </w:r>
    </w:p>
    <w:p w14:paraId="774C8CF3" w14:textId="77777777" w:rsidR="00A648A8" w:rsidRPr="00F722B6" w:rsidRDefault="00A648A8" w:rsidP="00A648A8">
      <w:pPr>
        <w:tabs>
          <w:tab w:val="left" w:pos="720"/>
        </w:tabs>
        <w:spacing w:line="480" w:lineRule="auto"/>
        <w:rPr>
          <w:rFonts w:eastAsia="Calibri"/>
          <w:color w:val="000000"/>
        </w:rPr>
      </w:pPr>
      <w:r w:rsidRPr="00F722B6">
        <w:rPr>
          <w:rFonts w:eastAsia="Calibri"/>
        </w:rPr>
        <w:t xml:space="preserve">the </w:t>
      </w:r>
      <w:r w:rsidRPr="00F722B6">
        <w:t xml:space="preserve">Common Instructions for Applicants to Department of Education Discretionary Grant Programs, published in the </w:t>
      </w:r>
      <w:r w:rsidRPr="00F722B6">
        <w:rPr>
          <w:i/>
          <w:iCs/>
        </w:rPr>
        <w:t>Federal Register</w:t>
      </w:r>
      <w:r w:rsidRPr="00F722B6">
        <w:t xml:space="preserve"> on December 7, 2022 (87 FR 75045) and available at </w:t>
      </w:r>
      <w:hyperlink r:id="rId24">
        <w:r w:rsidRPr="00F722B6">
          <w:rPr>
            <w:color w:val="0000FF"/>
            <w:u w:val="single"/>
          </w:rPr>
          <w:t>https://www.federalregister.gov/documents/2022/12/07/2022-26554/common-instructions-for-applicants-to-department-of-education-discretionary-grant-programs</w:t>
        </w:r>
      </w:hyperlink>
      <w:r w:rsidRPr="00F722B6">
        <w:rPr>
          <w:rFonts w:eastAsia="Calibri"/>
          <w:color w:val="000000"/>
        </w:rPr>
        <w:t xml:space="preserve">, which contain </w:t>
      </w:r>
      <w:r w:rsidRPr="00F722B6">
        <w:rPr>
          <w:rFonts w:eastAsia="Calibri"/>
          <w:color w:val="000000"/>
        </w:rPr>
        <w:lastRenderedPageBreak/>
        <w:t>requirements and information on how to submit an application</w:t>
      </w:r>
      <w:r w:rsidRPr="00F722B6">
        <w:t>.</w:t>
      </w:r>
      <w:r w:rsidRPr="00F722B6">
        <w:rPr>
          <w:rFonts w:eastAsia="Calibri"/>
          <w:color w:val="000000"/>
        </w:rPr>
        <w:t xml:space="preserve">  Please note that these Common Instructions supersede the version published on December 27, 2021.</w:t>
      </w:r>
    </w:p>
    <w:p w14:paraId="4EC847AE" w14:textId="77777777" w:rsidR="00A648A8" w:rsidRPr="00F722B6" w:rsidRDefault="00A648A8" w:rsidP="00A648A8">
      <w:pPr>
        <w:tabs>
          <w:tab w:val="left" w:pos="720"/>
        </w:tabs>
        <w:spacing w:line="480" w:lineRule="auto"/>
        <w:rPr>
          <w:rFonts w:eastAsia="Calibri"/>
        </w:rPr>
      </w:pPr>
      <w:r w:rsidRPr="00F722B6">
        <w:rPr>
          <w:rFonts w:eastAsia="Calibri"/>
        </w:rPr>
        <w:tab/>
        <w:t xml:space="preserve">2.  </w:t>
      </w:r>
      <w:r w:rsidRPr="00F722B6">
        <w:rPr>
          <w:rFonts w:eastAsia="Calibri"/>
          <w:u w:val="single"/>
        </w:rPr>
        <w:t>Submission of Proprietary Information</w:t>
      </w:r>
      <w:r w:rsidRPr="00F722B6">
        <w:rPr>
          <w:rFonts w:eastAsia="Calibri"/>
        </w:rPr>
        <w:t xml:space="preserve">:  Given the types of projects that </w:t>
      </w:r>
    </w:p>
    <w:p w14:paraId="7472AC5C" w14:textId="77777777" w:rsidR="00A648A8" w:rsidRPr="00F722B6" w:rsidRDefault="00A648A8" w:rsidP="00A648A8">
      <w:pPr>
        <w:tabs>
          <w:tab w:val="left" w:pos="720"/>
        </w:tabs>
        <w:spacing w:line="480" w:lineRule="auto"/>
        <w:rPr>
          <w:rFonts w:eastAsia="Calibri"/>
        </w:rPr>
      </w:pPr>
      <w:r w:rsidRPr="00F722B6">
        <w:rPr>
          <w:rFonts w:eastAsia="Calibri"/>
        </w:rPr>
        <w:t>may be proposed in applications for the AORC grant competition, your application may include business information that you consider proprietary.  In 34 CFR 5.11 we define “business information” and describe the process we use in determining whether any of that information is proprietary and, thus, protected from disclosure under Exemption 4 of the Freedom of Information Act (5 U.S.C. 552, as amended).</w:t>
      </w:r>
    </w:p>
    <w:p w14:paraId="6E4B3091" w14:textId="77777777" w:rsidR="00A648A8" w:rsidRPr="00F722B6" w:rsidRDefault="00A648A8" w:rsidP="00A648A8">
      <w:pPr>
        <w:tabs>
          <w:tab w:val="left" w:pos="720"/>
        </w:tabs>
        <w:spacing w:line="480" w:lineRule="auto"/>
        <w:ind w:firstLine="720"/>
        <w:rPr>
          <w:rFonts w:eastAsia="Calibri"/>
        </w:rPr>
      </w:pPr>
      <w:r w:rsidRPr="00F722B6">
        <w:rPr>
          <w:rFonts w:eastAsia="Calibri"/>
          <w:bCs/>
          <w:iCs/>
        </w:rPr>
        <w:t>Because we plan to post on our website the abstracts of all funded applications, y</w:t>
      </w:r>
      <w:r w:rsidRPr="00F722B6">
        <w:rPr>
          <w:rFonts w:eastAsia="Calibri"/>
        </w:rPr>
        <w:t>ou may wish to request confidentiality of business information.</w:t>
      </w:r>
    </w:p>
    <w:p w14:paraId="55932149" w14:textId="77777777" w:rsidR="00A648A8" w:rsidRPr="00F722B6" w:rsidRDefault="00A648A8" w:rsidP="00A648A8">
      <w:pPr>
        <w:spacing w:line="480" w:lineRule="auto"/>
        <w:rPr>
          <w:rFonts w:eastAsia="Calibri"/>
        </w:rPr>
      </w:pPr>
      <w:r w:rsidRPr="00F722B6">
        <w:rPr>
          <w:rFonts w:eastAsia="Calibri"/>
        </w:rPr>
        <w:tab/>
        <w:t>Consistent with Executive Order 12600, please designate in your application any information that you believe is exempt from disclosure under Exemption 4.  In the appropriate Appendix section of your application, under “Other Attachments Form,” please list the page number or numbers on which we can find this information.  For additional information please see 34 CFR 5.11(c).</w:t>
      </w:r>
    </w:p>
    <w:p w14:paraId="0870DC0B" w14:textId="77777777" w:rsidR="00A648A8" w:rsidRPr="00F722B6" w:rsidRDefault="00A648A8" w:rsidP="00A648A8">
      <w:pPr>
        <w:spacing w:line="480" w:lineRule="auto"/>
        <w:ind w:firstLine="720"/>
        <w:rPr>
          <w:rFonts w:eastAsia="Calibri"/>
        </w:rPr>
      </w:pPr>
      <w:r w:rsidRPr="00F722B6">
        <w:rPr>
          <w:rFonts w:eastAsia="Calibri"/>
        </w:rPr>
        <w:t xml:space="preserve">3.  </w:t>
      </w:r>
      <w:r w:rsidRPr="00F722B6">
        <w:rPr>
          <w:rFonts w:eastAsia="Calibri"/>
          <w:u w:val="single"/>
        </w:rPr>
        <w:t>Intergovernmental Review</w:t>
      </w:r>
      <w:r w:rsidRPr="00F722B6">
        <w:rPr>
          <w:rFonts w:eastAsia="Calibri"/>
        </w:rPr>
        <w:t>:  This program is subject to Executive Order 12372 and the regulations in 34 CFR part 79.</w:t>
      </w:r>
    </w:p>
    <w:p w14:paraId="6CB64266" w14:textId="77777777" w:rsidR="00A648A8" w:rsidRPr="00F722B6" w:rsidRDefault="00A648A8" w:rsidP="00A648A8">
      <w:pPr>
        <w:spacing w:line="480" w:lineRule="auto"/>
        <w:ind w:firstLine="720"/>
        <w:rPr>
          <w:rFonts w:eastAsia="Calibri"/>
        </w:rPr>
      </w:pPr>
      <w:r w:rsidRPr="00F722B6">
        <w:rPr>
          <w:rFonts w:eastAsia="Calibri"/>
        </w:rPr>
        <w:t xml:space="preserve">4.  </w:t>
      </w:r>
      <w:r w:rsidRPr="00F722B6">
        <w:rPr>
          <w:rFonts w:eastAsia="Calibri"/>
          <w:u w:val="single"/>
        </w:rPr>
        <w:t>Funding Restrictions</w:t>
      </w:r>
      <w:r w:rsidRPr="00F722B6">
        <w:rPr>
          <w:rFonts w:eastAsia="Calibri"/>
        </w:rPr>
        <w:t xml:space="preserve">:  We reference regulations outlining funding </w:t>
      </w:r>
    </w:p>
    <w:p w14:paraId="271E29EF" w14:textId="77777777" w:rsidR="00A648A8" w:rsidRPr="00F722B6" w:rsidRDefault="00A648A8" w:rsidP="00A648A8">
      <w:pPr>
        <w:spacing w:line="480" w:lineRule="auto"/>
        <w:rPr>
          <w:rFonts w:eastAsia="Calibri"/>
        </w:rPr>
      </w:pPr>
      <w:r w:rsidRPr="00F722B6">
        <w:rPr>
          <w:rFonts w:eastAsia="Calibri"/>
        </w:rPr>
        <w:t xml:space="preserve">restrictions in the </w:t>
      </w:r>
      <w:r w:rsidRPr="00F722B6">
        <w:rPr>
          <w:rFonts w:eastAsia="Calibri"/>
          <w:u w:val="single"/>
        </w:rPr>
        <w:t>Applicable Regulations</w:t>
      </w:r>
      <w:r w:rsidRPr="00F722B6">
        <w:rPr>
          <w:rFonts w:eastAsia="Calibri"/>
        </w:rPr>
        <w:t xml:space="preserve"> section of this notice.</w:t>
      </w:r>
    </w:p>
    <w:p w14:paraId="4B3B786F" w14:textId="77777777" w:rsidR="00A648A8" w:rsidRPr="00F722B6" w:rsidRDefault="00A648A8" w:rsidP="00A648A8">
      <w:pPr>
        <w:widowControl w:val="0"/>
        <w:autoSpaceDE w:val="0"/>
        <w:autoSpaceDN w:val="0"/>
        <w:adjustRightInd w:val="0"/>
        <w:spacing w:line="480" w:lineRule="auto"/>
        <w:ind w:firstLine="720"/>
        <w:rPr>
          <w:rFonts w:eastAsia="Calibri"/>
        </w:rPr>
      </w:pPr>
      <w:r w:rsidRPr="00F722B6">
        <w:rPr>
          <w:rFonts w:eastAsia="Calibri"/>
          <w:color w:val="000000"/>
        </w:rPr>
        <w:t xml:space="preserve">5.  </w:t>
      </w:r>
      <w:r w:rsidRPr="00F722B6">
        <w:rPr>
          <w:rFonts w:eastAsia="Calibri"/>
          <w:color w:val="000000"/>
          <w:u w:val="single"/>
        </w:rPr>
        <w:t>Recommended Page Limit</w:t>
      </w:r>
      <w:r w:rsidRPr="00F722B6">
        <w:rPr>
          <w:rFonts w:eastAsia="Calibri"/>
          <w:color w:val="000000"/>
        </w:rPr>
        <w:t xml:space="preserve">:  </w:t>
      </w:r>
      <w:r w:rsidRPr="00F722B6">
        <w:rPr>
          <w:rFonts w:eastAsia="Calibri"/>
        </w:rPr>
        <w:t>The application narrative (Part III) is where you, the applicant, address the selection criteria that reviewers use to evaluate your application.  We recommend that you (1) limit the application narrative to no more than 30 pages and (2) use the following standards:</w:t>
      </w:r>
    </w:p>
    <w:p w14:paraId="43882685" w14:textId="77777777" w:rsidR="00A648A8" w:rsidRPr="00F722B6" w:rsidRDefault="00A648A8" w:rsidP="00F64C91">
      <w:pPr>
        <w:widowControl w:val="0"/>
        <w:numPr>
          <w:ilvl w:val="0"/>
          <w:numId w:val="53"/>
        </w:numPr>
        <w:autoSpaceDE w:val="0"/>
        <w:autoSpaceDN w:val="0"/>
        <w:adjustRightInd w:val="0"/>
        <w:spacing w:line="480" w:lineRule="auto"/>
        <w:ind w:left="0" w:firstLine="360"/>
        <w:contextualSpacing/>
        <w:rPr>
          <w:rFonts w:eastAsia="Calibri"/>
        </w:rPr>
      </w:pPr>
      <w:r w:rsidRPr="00F722B6">
        <w:rPr>
          <w:rFonts w:eastAsia="Calibri"/>
        </w:rPr>
        <w:lastRenderedPageBreak/>
        <w:t>A “page” is 8.5" x 11", on one side only, with 1" margins at the top, bottom, and both sides.</w:t>
      </w:r>
    </w:p>
    <w:p w14:paraId="593AA13E" w14:textId="77777777" w:rsidR="00A648A8" w:rsidRPr="00F722B6" w:rsidRDefault="00A648A8" w:rsidP="00F64C91">
      <w:pPr>
        <w:widowControl w:val="0"/>
        <w:numPr>
          <w:ilvl w:val="0"/>
          <w:numId w:val="53"/>
        </w:numPr>
        <w:autoSpaceDE w:val="0"/>
        <w:autoSpaceDN w:val="0"/>
        <w:adjustRightInd w:val="0"/>
        <w:spacing w:line="480" w:lineRule="auto"/>
        <w:ind w:left="0" w:firstLine="360"/>
        <w:contextualSpacing/>
        <w:rPr>
          <w:rFonts w:eastAsia="Calibri"/>
        </w:rPr>
      </w:pPr>
      <w:r w:rsidRPr="00F722B6">
        <w:rPr>
          <w:rFonts w:eastAsia="Calibri"/>
        </w:rPr>
        <w:t xml:space="preserve">Double space (no more than three lines per vertical inch) all text in the application narrative, including titles, headings, footnotes, quotations, references, and captions, </w:t>
      </w:r>
      <w:r w:rsidRPr="00F722B6">
        <w:rPr>
          <w:rFonts w:eastAsia="Calibri"/>
          <w:u w:val="single"/>
        </w:rPr>
        <w:t>except</w:t>
      </w:r>
      <w:r w:rsidRPr="00F722B6">
        <w:rPr>
          <w:rFonts w:eastAsia="Calibri"/>
        </w:rPr>
        <w:t xml:space="preserve"> the text in charts, tables, figures, and graphs.</w:t>
      </w:r>
    </w:p>
    <w:p w14:paraId="3948BB10" w14:textId="77777777" w:rsidR="00A648A8" w:rsidRPr="00F722B6" w:rsidRDefault="00A648A8" w:rsidP="00F64C91">
      <w:pPr>
        <w:widowControl w:val="0"/>
        <w:numPr>
          <w:ilvl w:val="0"/>
          <w:numId w:val="53"/>
        </w:numPr>
        <w:autoSpaceDE w:val="0"/>
        <w:autoSpaceDN w:val="0"/>
        <w:adjustRightInd w:val="0"/>
        <w:spacing w:line="480" w:lineRule="auto"/>
        <w:ind w:left="0" w:firstLine="360"/>
        <w:contextualSpacing/>
        <w:rPr>
          <w:rFonts w:eastAsia="Calibri"/>
        </w:rPr>
      </w:pPr>
      <w:r w:rsidRPr="00F722B6">
        <w:rPr>
          <w:rFonts w:eastAsia="Calibri"/>
        </w:rPr>
        <w:t>Use a font that is either 12 point or larger or no smaller than 10 pitch (characters per inch).</w:t>
      </w:r>
    </w:p>
    <w:p w14:paraId="363D3219" w14:textId="77777777" w:rsidR="00A648A8" w:rsidRPr="00F722B6" w:rsidRDefault="00A648A8" w:rsidP="00F64C91">
      <w:pPr>
        <w:widowControl w:val="0"/>
        <w:numPr>
          <w:ilvl w:val="0"/>
          <w:numId w:val="53"/>
        </w:numPr>
        <w:autoSpaceDE w:val="0"/>
        <w:autoSpaceDN w:val="0"/>
        <w:adjustRightInd w:val="0"/>
        <w:spacing w:line="480" w:lineRule="auto"/>
        <w:contextualSpacing/>
        <w:rPr>
          <w:rFonts w:eastAsia="Calibri"/>
        </w:rPr>
      </w:pPr>
      <w:r w:rsidRPr="00F722B6">
        <w:rPr>
          <w:rFonts w:eastAsia="Calibri"/>
        </w:rPr>
        <w:t>Use one of the following fonts:  Times New Roman, Courier, Courier New, or Arial.</w:t>
      </w:r>
    </w:p>
    <w:p w14:paraId="64B7C864" w14:textId="77777777" w:rsidR="00A648A8" w:rsidRPr="00F722B6" w:rsidRDefault="00A648A8" w:rsidP="00A648A8">
      <w:pPr>
        <w:tabs>
          <w:tab w:val="left" w:pos="720"/>
        </w:tabs>
        <w:suppressAutoHyphens/>
        <w:spacing w:line="480" w:lineRule="auto"/>
        <w:rPr>
          <w:rFonts w:eastAsia="Calibri"/>
        </w:rPr>
      </w:pPr>
      <w:r w:rsidRPr="00F722B6">
        <w:rPr>
          <w:rFonts w:eastAsia="Calibri"/>
        </w:rPr>
        <w:tab/>
        <w:t xml:space="preserve">The recommended page limit does not apply to Part I, Application for Federal Assistance cover sheet (SF 424); the Supplemental Information Form SF 424B; Part II, ED 524 (Summary Budget A) and the detailed budget justification (Summary Budget C); or Part IV, assurances, and certifications. The page limit also does not apply to the </w:t>
      </w:r>
      <w:r w:rsidRPr="00F722B6" w:rsidDel="00734A55">
        <w:rPr>
          <w:rFonts w:eastAsia="Calibri"/>
        </w:rPr>
        <w:t>one</w:t>
      </w:r>
      <w:r w:rsidRPr="00F722B6">
        <w:rPr>
          <w:rFonts w:eastAsia="Calibri"/>
        </w:rPr>
        <w:t>-page abstract, the curriculum vitae, the bibliography, or the letters of support.  However, the recommended page limit does apply to the entirety of the application narrative.</w:t>
      </w:r>
    </w:p>
    <w:p w14:paraId="798F7FF6" w14:textId="77777777" w:rsidR="00A648A8" w:rsidRPr="00F722B6" w:rsidRDefault="00A648A8" w:rsidP="00A648A8">
      <w:pPr>
        <w:tabs>
          <w:tab w:val="left" w:pos="720"/>
        </w:tabs>
        <w:spacing w:line="480" w:lineRule="auto"/>
      </w:pPr>
      <w:r w:rsidRPr="00F722B6">
        <w:rPr>
          <w:rFonts w:eastAsia="Calibri"/>
        </w:rPr>
        <w:t>V.  Application Review Information</w:t>
      </w:r>
    </w:p>
    <w:p w14:paraId="112D0631" w14:textId="77777777" w:rsidR="00A648A8" w:rsidRPr="00F722B6" w:rsidDel="00F31240" w:rsidRDefault="00A648A8" w:rsidP="00A648A8">
      <w:pPr>
        <w:spacing w:line="480" w:lineRule="auto"/>
        <w:rPr>
          <w:rFonts w:eastAsia="Calibri"/>
        </w:rPr>
      </w:pPr>
      <w:r w:rsidRPr="00F722B6">
        <w:rPr>
          <w:rFonts w:eastAsia="Calibri"/>
        </w:rPr>
        <w:tab/>
        <w:t xml:space="preserve">1.  </w:t>
      </w:r>
      <w:r w:rsidRPr="00F722B6">
        <w:rPr>
          <w:rFonts w:eastAsia="Calibri"/>
          <w:u w:val="single"/>
        </w:rPr>
        <w:t>Selection Criteria</w:t>
      </w:r>
      <w:r w:rsidRPr="00F722B6">
        <w:rPr>
          <w:rFonts w:eastAsia="Calibri"/>
        </w:rPr>
        <w:t xml:space="preserve">:  The selection criteria for this competition are from 34 CFR 75.210.  The total maximum score for the selection criteria is 100 points.  The maximum number of points for each criterion is indicated in parentheses.  </w:t>
      </w:r>
    </w:p>
    <w:p w14:paraId="0753492A" w14:textId="77777777" w:rsidR="00A648A8" w:rsidRPr="00F722B6" w:rsidDel="00F31240" w:rsidRDefault="00A648A8" w:rsidP="00A648A8">
      <w:pPr>
        <w:spacing w:line="480" w:lineRule="auto"/>
        <w:rPr>
          <w:rFonts w:eastAsia="Calibri"/>
        </w:rPr>
      </w:pPr>
      <w:r w:rsidRPr="00F722B6">
        <w:rPr>
          <w:rFonts w:eastAsia="Calibri"/>
        </w:rPr>
        <w:t>The Secretary evaluates all applications for a project under this program using the following criteria:</w:t>
      </w:r>
    </w:p>
    <w:p w14:paraId="212A8F0D" w14:textId="77777777" w:rsidR="00A648A8" w:rsidRPr="00F722B6" w:rsidRDefault="00A648A8" w:rsidP="00A648A8">
      <w:pPr>
        <w:spacing w:line="480" w:lineRule="auto"/>
        <w:ind w:firstLine="720"/>
        <w:rPr>
          <w:rFonts w:eastAsia="Calibri"/>
        </w:rPr>
      </w:pPr>
      <w:r w:rsidRPr="00F722B6">
        <w:rPr>
          <w:rFonts w:eastAsia="Calibri"/>
        </w:rPr>
        <w:t xml:space="preserve">(a)  </w:t>
      </w:r>
      <w:r w:rsidRPr="00F722B6">
        <w:rPr>
          <w:rFonts w:eastAsia="Calibri"/>
          <w:u w:val="single"/>
        </w:rPr>
        <w:t>Need for project</w:t>
      </w:r>
      <w:r w:rsidRPr="00F722B6">
        <w:rPr>
          <w:rFonts w:eastAsia="Calibri"/>
        </w:rPr>
        <w:t xml:space="preserve"> (up to 20 points).</w:t>
      </w:r>
    </w:p>
    <w:p w14:paraId="78BEA170" w14:textId="77777777" w:rsidR="00A648A8" w:rsidRPr="00F722B6" w:rsidRDefault="00A648A8" w:rsidP="00A648A8">
      <w:pPr>
        <w:spacing w:line="480" w:lineRule="auto"/>
        <w:ind w:firstLine="720"/>
        <w:rPr>
          <w:rFonts w:eastAsia="Calibri"/>
        </w:rPr>
      </w:pPr>
      <w:r w:rsidRPr="00F722B6">
        <w:rPr>
          <w:rFonts w:eastAsia="Calibri"/>
        </w:rPr>
        <w:t xml:space="preserve">(1)  The Secretary considers the need for the proposed project. </w:t>
      </w:r>
    </w:p>
    <w:p w14:paraId="44443CF9" w14:textId="77777777" w:rsidR="00A648A8" w:rsidRPr="00F722B6" w:rsidRDefault="00A648A8" w:rsidP="00A648A8">
      <w:pPr>
        <w:spacing w:line="480" w:lineRule="auto"/>
        <w:ind w:firstLine="720"/>
        <w:rPr>
          <w:rFonts w:eastAsia="Calibri"/>
        </w:rPr>
      </w:pPr>
      <w:r w:rsidRPr="00F722B6">
        <w:rPr>
          <w:rFonts w:eastAsia="Calibri"/>
        </w:rPr>
        <w:lastRenderedPageBreak/>
        <w:t>(2)  In determining the need for the proposed project, the Secretary considers the magnitude of the need for the services to be provided or the activities to be carried out by the proposed project.  (up to 20 points)</w:t>
      </w:r>
    </w:p>
    <w:p w14:paraId="08E3FCE5" w14:textId="77777777" w:rsidR="00A648A8" w:rsidRPr="00F722B6" w:rsidRDefault="00A648A8" w:rsidP="00A648A8">
      <w:pPr>
        <w:spacing w:line="480" w:lineRule="auto"/>
        <w:ind w:firstLine="720"/>
        <w:rPr>
          <w:rFonts w:eastAsia="Calibri"/>
        </w:rPr>
      </w:pPr>
      <w:r w:rsidRPr="00F722B6">
        <w:rPr>
          <w:rFonts w:eastAsia="Calibri"/>
        </w:rPr>
        <w:t xml:space="preserve">(b)  </w:t>
      </w:r>
      <w:r w:rsidRPr="00F722B6">
        <w:rPr>
          <w:rFonts w:eastAsia="Calibri"/>
          <w:u w:val="single"/>
        </w:rPr>
        <w:t>Quality of the project design</w:t>
      </w:r>
      <w:r w:rsidRPr="00F722B6">
        <w:rPr>
          <w:rFonts w:eastAsia="Calibri"/>
        </w:rPr>
        <w:t xml:space="preserve"> (up to 10 points).</w:t>
      </w:r>
    </w:p>
    <w:p w14:paraId="2D6987E7" w14:textId="77777777" w:rsidR="00A648A8" w:rsidRPr="00F722B6" w:rsidRDefault="00A648A8" w:rsidP="00A648A8">
      <w:pPr>
        <w:spacing w:line="480" w:lineRule="auto"/>
        <w:ind w:firstLine="720"/>
        <w:rPr>
          <w:rFonts w:eastAsia="Calibri"/>
        </w:rPr>
      </w:pPr>
      <w:r w:rsidRPr="00F722B6">
        <w:rPr>
          <w:rFonts w:eastAsia="Calibri"/>
        </w:rPr>
        <w:t xml:space="preserve">(1)  The Secretary considers the quality of the design of the proposed project. </w:t>
      </w:r>
    </w:p>
    <w:p w14:paraId="448F70ED" w14:textId="77777777" w:rsidR="00A648A8" w:rsidRPr="00F722B6" w:rsidRDefault="00A648A8" w:rsidP="00A648A8">
      <w:pPr>
        <w:spacing w:line="480" w:lineRule="auto"/>
        <w:ind w:firstLine="720"/>
        <w:rPr>
          <w:rFonts w:eastAsia="Calibri"/>
        </w:rPr>
      </w:pPr>
      <w:r w:rsidRPr="00F722B6">
        <w:rPr>
          <w:rFonts w:eastAsia="Calibri"/>
        </w:rPr>
        <w:t xml:space="preserve">(2)  In determining the quality of the design of the proposed project, the Secretary considers the following factors: </w:t>
      </w:r>
    </w:p>
    <w:p w14:paraId="4DEBFCED" w14:textId="77777777" w:rsidR="00A648A8" w:rsidRPr="00F722B6" w:rsidRDefault="00A648A8" w:rsidP="00A648A8">
      <w:pPr>
        <w:spacing w:line="480" w:lineRule="auto"/>
        <w:rPr>
          <w:rFonts w:eastAsia="Calibri"/>
        </w:rPr>
      </w:pPr>
      <w:r w:rsidRPr="00F722B6">
        <w:rPr>
          <w:rFonts w:eastAsia="Calibri"/>
        </w:rPr>
        <w:tab/>
        <w:t>(i)  The extent to which the goals, objectives, and outcomes to be achieved by the proposed project are clearly specified and measurable.  (up to 5 points)</w:t>
      </w:r>
    </w:p>
    <w:p w14:paraId="7152FF37" w14:textId="77777777" w:rsidR="00A648A8" w:rsidRPr="00F722B6" w:rsidRDefault="00A648A8" w:rsidP="00A648A8">
      <w:pPr>
        <w:spacing w:line="480" w:lineRule="auto"/>
        <w:rPr>
          <w:rFonts w:eastAsia="Calibri"/>
        </w:rPr>
      </w:pPr>
      <w:r w:rsidRPr="00F722B6">
        <w:rPr>
          <w:rFonts w:eastAsia="Calibri"/>
        </w:rPr>
        <w:tab/>
        <w:t>(ii)  The extent to which fellowship recipients or other project participants are to be selected based on academic excellence.  (up to 5 points)</w:t>
      </w:r>
    </w:p>
    <w:p w14:paraId="1815C922" w14:textId="77777777" w:rsidR="00A648A8" w:rsidRPr="00F722B6" w:rsidRDefault="00A648A8" w:rsidP="00A648A8">
      <w:pPr>
        <w:spacing w:line="480" w:lineRule="auto"/>
        <w:rPr>
          <w:rFonts w:eastAsia="Calibri"/>
        </w:rPr>
      </w:pPr>
      <w:r w:rsidRPr="00F722B6">
        <w:rPr>
          <w:rFonts w:eastAsia="Calibri"/>
        </w:rPr>
        <w:tab/>
        <w:t xml:space="preserve">(c)  </w:t>
      </w:r>
      <w:r w:rsidRPr="00F722B6">
        <w:rPr>
          <w:rFonts w:eastAsia="Calibri"/>
          <w:u w:val="single"/>
        </w:rPr>
        <w:t>Quality of project services</w:t>
      </w:r>
      <w:r w:rsidRPr="00F722B6">
        <w:rPr>
          <w:rFonts w:eastAsia="Calibri"/>
        </w:rPr>
        <w:t xml:space="preserve"> (up to 25 points).</w:t>
      </w:r>
    </w:p>
    <w:p w14:paraId="16D1E36A" w14:textId="77777777" w:rsidR="00A648A8" w:rsidRPr="00F722B6" w:rsidRDefault="00A648A8" w:rsidP="00A648A8">
      <w:pPr>
        <w:spacing w:line="480" w:lineRule="auto"/>
        <w:rPr>
          <w:rFonts w:eastAsia="Calibri"/>
        </w:rPr>
      </w:pPr>
      <w:r w:rsidRPr="00F722B6">
        <w:rPr>
          <w:rFonts w:eastAsia="Calibri"/>
        </w:rPr>
        <w:tab/>
        <w:t>(1)  The Secretary considers the quality of the services to be provided by the proposed project.</w:t>
      </w:r>
    </w:p>
    <w:p w14:paraId="0D0E069E" w14:textId="77777777" w:rsidR="00A648A8" w:rsidRPr="00F722B6" w:rsidRDefault="00A648A8" w:rsidP="00A648A8">
      <w:pPr>
        <w:spacing w:line="480" w:lineRule="auto"/>
        <w:rPr>
          <w:rFonts w:eastAsia="Calibri"/>
        </w:rPr>
      </w:pPr>
      <w:r w:rsidRPr="00F722B6">
        <w:rPr>
          <w:rFonts w:eastAsia="Calibri"/>
        </w:rPr>
        <w:tab/>
        <w:t>(2)  In determining the quality of the 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  (up to 5 points)</w:t>
      </w:r>
    </w:p>
    <w:p w14:paraId="6E209C35" w14:textId="77777777" w:rsidR="00A648A8" w:rsidRPr="00F722B6" w:rsidRDefault="00A648A8" w:rsidP="00A648A8">
      <w:pPr>
        <w:spacing w:line="480" w:lineRule="auto"/>
        <w:rPr>
          <w:rFonts w:eastAsia="Calibri"/>
        </w:rPr>
      </w:pPr>
      <w:r w:rsidRPr="00F722B6">
        <w:rPr>
          <w:rFonts w:eastAsia="Calibri"/>
        </w:rPr>
        <w:tab/>
        <w:t>(3)  In addition, the Secretary considers the following factors:</w:t>
      </w:r>
    </w:p>
    <w:p w14:paraId="7415A206" w14:textId="77777777" w:rsidR="00A648A8" w:rsidRPr="00F722B6" w:rsidRDefault="00A648A8" w:rsidP="00A648A8">
      <w:pPr>
        <w:spacing w:line="480" w:lineRule="auto"/>
        <w:rPr>
          <w:rFonts w:eastAsia="Calibri"/>
        </w:rPr>
      </w:pPr>
      <w:r w:rsidRPr="00F722B6">
        <w:rPr>
          <w:rFonts w:eastAsia="Calibri"/>
        </w:rPr>
        <w:tab/>
        <w:t>(i)  The extent to which the services to be provided by the proposed project are appropriate to the needs of the intended recipients or beneficiaries of those services.  (up to 10 points)</w:t>
      </w:r>
    </w:p>
    <w:p w14:paraId="7CF5BB49" w14:textId="77777777" w:rsidR="00A648A8" w:rsidRPr="00F722B6" w:rsidRDefault="00A648A8" w:rsidP="00A648A8">
      <w:pPr>
        <w:spacing w:line="480" w:lineRule="auto"/>
        <w:rPr>
          <w:rFonts w:eastAsia="Calibri"/>
        </w:rPr>
      </w:pPr>
      <w:r w:rsidRPr="00F722B6">
        <w:rPr>
          <w:rFonts w:eastAsia="Calibri"/>
        </w:rPr>
        <w:lastRenderedPageBreak/>
        <w:tab/>
        <w:t xml:space="preserve">(ii)  The extent to which the training or professional development services to be provided by the proposed project are of sufficient quality, intensity, and duration to lead to improvements in practice among the recipients of those services.  (up to 10 points) </w:t>
      </w:r>
    </w:p>
    <w:p w14:paraId="7A1ECA24" w14:textId="77777777" w:rsidR="00A648A8" w:rsidRPr="00F722B6" w:rsidRDefault="00A648A8" w:rsidP="00A648A8">
      <w:pPr>
        <w:spacing w:line="480" w:lineRule="auto"/>
        <w:ind w:firstLine="720"/>
        <w:rPr>
          <w:rFonts w:eastAsia="Calibri"/>
        </w:rPr>
      </w:pPr>
      <w:r w:rsidRPr="00F722B6">
        <w:rPr>
          <w:rFonts w:eastAsia="Calibri"/>
        </w:rPr>
        <w:t xml:space="preserve">(d)  </w:t>
      </w:r>
      <w:r w:rsidRPr="00F722B6">
        <w:rPr>
          <w:rFonts w:eastAsia="Calibri"/>
          <w:u w:val="single"/>
        </w:rPr>
        <w:t>Quality of project personnel</w:t>
      </w:r>
      <w:r w:rsidRPr="00F722B6">
        <w:rPr>
          <w:rFonts w:eastAsia="Calibri"/>
        </w:rPr>
        <w:t xml:space="preserve"> (up to 15 points).</w:t>
      </w:r>
    </w:p>
    <w:p w14:paraId="0A3DB334" w14:textId="77777777" w:rsidR="00A648A8" w:rsidRPr="00F722B6" w:rsidRDefault="00A648A8" w:rsidP="00A648A8">
      <w:pPr>
        <w:spacing w:line="480" w:lineRule="auto"/>
        <w:ind w:firstLine="720"/>
        <w:rPr>
          <w:rFonts w:eastAsia="Calibri"/>
        </w:rPr>
      </w:pPr>
      <w:r w:rsidRPr="00F722B6">
        <w:rPr>
          <w:rFonts w:eastAsia="Calibri"/>
        </w:rPr>
        <w:t>(1)  The Secretary considers the quality of the personnel who will carry out the proposed project.</w:t>
      </w:r>
    </w:p>
    <w:p w14:paraId="7C10898F" w14:textId="77777777" w:rsidR="00A648A8" w:rsidRPr="00F722B6" w:rsidRDefault="00A648A8" w:rsidP="00A648A8">
      <w:pPr>
        <w:spacing w:line="480" w:lineRule="auto"/>
        <w:ind w:firstLine="720"/>
        <w:rPr>
          <w:rFonts w:eastAsia="Calibri"/>
        </w:rPr>
      </w:pPr>
      <w:r w:rsidRPr="00F722B6">
        <w:rPr>
          <w:rFonts w:eastAsia="Calibri"/>
        </w:rPr>
        <w:t>(2)  In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  (up to 5 points)</w:t>
      </w:r>
    </w:p>
    <w:p w14:paraId="217A3195" w14:textId="77777777" w:rsidR="00A648A8" w:rsidRPr="00F722B6" w:rsidRDefault="00A648A8" w:rsidP="00A648A8">
      <w:pPr>
        <w:spacing w:line="480" w:lineRule="auto"/>
        <w:rPr>
          <w:rFonts w:eastAsia="Calibri"/>
        </w:rPr>
      </w:pPr>
      <w:r w:rsidRPr="00F722B6">
        <w:rPr>
          <w:rFonts w:eastAsia="Calibri"/>
        </w:rPr>
        <w:tab/>
        <w:t>(3)  In addition, the Secretary considers the following factors:</w:t>
      </w:r>
    </w:p>
    <w:p w14:paraId="67CCD3B4" w14:textId="77777777" w:rsidR="00A648A8" w:rsidRPr="00F722B6" w:rsidRDefault="00A648A8" w:rsidP="00A648A8">
      <w:pPr>
        <w:spacing w:line="480" w:lineRule="auto"/>
        <w:rPr>
          <w:rFonts w:eastAsia="Calibri"/>
        </w:rPr>
      </w:pPr>
      <w:r w:rsidRPr="00F722B6">
        <w:rPr>
          <w:rFonts w:eastAsia="Calibri"/>
        </w:rPr>
        <w:tab/>
        <w:t>(i)  The qualifications, including relevant training and experience, of the project director or principal investigator.  (up to 5 points)</w:t>
      </w:r>
    </w:p>
    <w:p w14:paraId="37E29188" w14:textId="77777777" w:rsidR="00A648A8" w:rsidRPr="00F722B6" w:rsidRDefault="00A648A8" w:rsidP="00A648A8">
      <w:pPr>
        <w:spacing w:line="480" w:lineRule="auto"/>
        <w:rPr>
          <w:rFonts w:eastAsia="Calibri"/>
        </w:rPr>
      </w:pPr>
      <w:r w:rsidRPr="00F722B6">
        <w:rPr>
          <w:rFonts w:eastAsia="Calibri"/>
        </w:rPr>
        <w:tab/>
        <w:t xml:space="preserve">(ii)  The qualifications, including relevant training and experience, of key project  personnel.  (up to 5 points)  </w:t>
      </w:r>
    </w:p>
    <w:p w14:paraId="09F5F2E4" w14:textId="77777777" w:rsidR="00A648A8" w:rsidRPr="00F722B6" w:rsidRDefault="00A648A8" w:rsidP="00A648A8">
      <w:pPr>
        <w:spacing w:line="480" w:lineRule="auto"/>
        <w:rPr>
          <w:rFonts w:eastAsia="Calibri"/>
        </w:rPr>
      </w:pPr>
      <w:r w:rsidRPr="00F722B6">
        <w:rPr>
          <w:rFonts w:eastAsia="Calibri"/>
        </w:rPr>
        <w:tab/>
        <w:t xml:space="preserve">(e)  </w:t>
      </w:r>
      <w:r w:rsidRPr="00F722B6">
        <w:rPr>
          <w:rFonts w:eastAsia="Calibri"/>
          <w:u w:val="single"/>
        </w:rPr>
        <w:t xml:space="preserve">Adequacy of resources </w:t>
      </w:r>
      <w:r w:rsidRPr="00F722B6">
        <w:rPr>
          <w:rFonts w:eastAsia="Calibri"/>
        </w:rPr>
        <w:t>(up to 15 points).</w:t>
      </w:r>
    </w:p>
    <w:p w14:paraId="3B73B832" w14:textId="77777777" w:rsidR="00A648A8" w:rsidRPr="00F722B6" w:rsidRDefault="00A648A8" w:rsidP="00A648A8">
      <w:pPr>
        <w:spacing w:line="480" w:lineRule="auto"/>
        <w:ind w:firstLine="720"/>
        <w:rPr>
          <w:rFonts w:eastAsia="Calibri"/>
        </w:rPr>
      </w:pPr>
      <w:r w:rsidRPr="00F722B6">
        <w:rPr>
          <w:rFonts w:eastAsia="Calibri"/>
        </w:rPr>
        <w:t>(1)  The Secretary considers the adequacy of resources for the proposed project.</w:t>
      </w:r>
    </w:p>
    <w:p w14:paraId="616E25D0" w14:textId="77777777" w:rsidR="00A648A8" w:rsidRPr="00F722B6" w:rsidRDefault="00A648A8" w:rsidP="00A648A8">
      <w:pPr>
        <w:spacing w:line="480" w:lineRule="auto"/>
        <w:ind w:firstLine="720"/>
        <w:rPr>
          <w:rFonts w:eastAsia="Calibri"/>
        </w:rPr>
      </w:pPr>
      <w:r w:rsidRPr="00F722B6">
        <w:rPr>
          <w:rFonts w:eastAsia="Calibri"/>
        </w:rPr>
        <w:t>(2)  In determining the adequacy of resources for the proposed project, the Secretary considers the following factors:</w:t>
      </w:r>
    </w:p>
    <w:p w14:paraId="59AD799F" w14:textId="77777777" w:rsidR="00A648A8" w:rsidRPr="00F722B6" w:rsidRDefault="00A648A8" w:rsidP="00A648A8">
      <w:pPr>
        <w:spacing w:line="480" w:lineRule="auto"/>
        <w:rPr>
          <w:rFonts w:eastAsia="Calibri"/>
        </w:rPr>
      </w:pPr>
      <w:r w:rsidRPr="00F722B6">
        <w:rPr>
          <w:rFonts w:eastAsia="Calibri"/>
        </w:rPr>
        <w:tab/>
        <w:t xml:space="preserve">(i)  The adequacy of support, including facilities, equipment, supplies, and other resources, from the applicant organization or the lead applicant organization.  (up to 5 points) </w:t>
      </w:r>
    </w:p>
    <w:p w14:paraId="6F1FB987" w14:textId="77777777" w:rsidR="00A648A8" w:rsidRPr="00F722B6" w:rsidRDefault="00A648A8" w:rsidP="00A648A8">
      <w:pPr>
        <w:spacing w:line="480" w:lineRule="auto"/>
        <w:rPr>
          <w:rFonts w:eastAsia="Calibri"/>
        </w:rPr>
      </w:pPr>
      <w:r w:rsidRPr="00F722B6">
        <w:rPr>
          <w:rFonts w:eastAsia="Calibri"/>
        </w:rPr>
        <w:tab/>
        <w:t xml:space="preserve">(ii)  The extent to which the budget is adequate to support the proposed project.  (up to 5 points) </w:t>
      </w:r>
    </w:p>
    <w:p w14:paraId="2F1D580B" w14:textId="77777777" w:rsidR="00A648A8" w:rsidRPr="00F722B6" w:rsidRDefault="00A648A8" w:rsidP="00A648A8">
      <w:pPr>
        <w:spacing w:line="480" w:lineRule="auto"/>
        <w:ind w:firstLine="720"/>
        <w:rPr>
          <w:rFonts w:eastAsia="Calibri"/>
        </w:rPr>
      </w:pPr>
      <w:r w:rsidRPr="00F722B6">
        <w:rPr>
          <w:rFonts w:eastAsia="Calibri"/>
        </w:rPr>
        <w:lastRenderedPageBreak/>
        <w:t xml:space="preserve">(iii)  The extent to which the costs are reasonable in relation to the number of persons to be served and to the anticipated results and benefits.  (up to 5 points) </w:t>
      </w:r>
    </w:p>
    <w:p w14:paraId="13C77C55" w14:textId="77777777" w:rsidR="00A648A8" w:rsidRPr="00F722B6" w:rsidRDefault="00A648A8" w:rsidP="00A648A8">
      <w:pPr>
        <w:spacing w:line="480" w:lineRule="auto"/>
        <w:ind w:firstLine="720"/>
        <w:rPr>
          <w:rFonts w:eastAsia="Calibri"/>
        </w:rPr>
      </w:pPr>
      <w:r w:rsidRPr="00F722B6">
        <w:rPr>
          <w:rFonts w:eastAsia="Calibri"/>
        </w:rPr>
        <w:t xml:space="preserve">(f)  </w:t>
      </w:r>
      <w:r w:rsidRPr="00F722B6">
        <w:rPr>
          <w:rFonts w:eastAsia="Calibri"/>
          <w:u w:val="single"/>
        </w:rPr>
        <w:t>Quality of project evaluation</w:t>
      </w:r>
      <w:r w:rsidRPr="00F722B6">
        <w:rPr>
          <w:rFonts w:eastAsia="Calibri"/>
        </w:rPr>
        <w:t xml:space="preserve"> (up to 15 points).</w:t>
      </w:r>
    </w:p>
    <w:p w14:paraId="66F996A7" w14:textId="77777777" w:rsidR="00A648A8" w:rsidRPr="00F722B6" w:rsidRDefault="00A648A8" w:rsidP="00A648A8">
      <w:pPr>
        <w:spacing w:line="480" w:lineRule="auto"/>
        <w:ind w:firstLine="720"/>
        <w:rPr>
          <w:rFonts w:eastAsia="Calibri"/>
        </w:rPr>
      </w:pPr>
      <w:r w:rsidRPr="00F722B6">
        <w:rPr>
          <w:rFonts w:eastAsia="Calibri"/>
        </w:rPr>
        <w:t>(1)  The Secretary considers the quality of the evaluation to be conducted of the proposed project.</w:t>
      </w:r>
    </w:p>
    <w:p w14:paraId="10157357" w14:textId="77777777" w:rsidR="00A648A8" w:rsidRPr="00F722B6" w:rsidRDefault="00A648A8" w:rsidP="00A648A8">
      <w:pPr>
        <w:spacing w:line="480" w:lineRule="auto"/>
        <w:ind w:firstLine="720"/>
        <w:rPr>
          <w:rFonts w:eastAsia="Calibri"/>
        </w:rPr>
      </w:pPr>
      <w:r w:rsidRPr="00F722B6">
        <w:rPr>
          <w:rFonts w:eastAsia="Calibri"/>
        </w:rPr>
        <w:t xml:space="preserve">(2)  In determining the quality of the evaluation, the Secretary considers the following factors:  </w:t>
      </w:r>
    </w:p>
    <w:p w14:paraId="21F68EF3" w14:textId="77777777" w:rsidR="00A648A8" w:rsidRPr="00F722B6" w:rsidRDefault="00A648A8" w:rsidP="00A648A8">
      <w:pPr>
        <w:spacing w:line="480" w:lineRule="auto"/>
        <w:ind w:firstLine="720"/>
        <w:rPr>
          <w:rFonts w:eastAsia="Calibri"/>
        </w:rPr>
      </w:pPr>
      <w:r w:rsidRPr="00F722B6">
        <w:rPr>
          <w:rFonts w:eastAsia="Calibri"/>
        </w:rPr>
        <w:t>(i)  The extent to which the methods of evaluation are appropriate to the context within which the project operates.  (up to 5 points)</w:t>
      </w:r>
    </w:p>
    <w:p w14:paraId="0AD6B88D" w14:textId="77777777" w:rsidR="00A648A8" w:rsidRPr="00F722B6" w:rsidRDefault="00A648A8" w:rsidP="00A648A8">
      <w:pPr>
        <w:spacing w:line="480" w:lineRule="auto"/>
        <w:ind w:firstLine="720"/>
        <w:rPr>
          <w:rFonts w:eastAsia="Calibri"/>
        </w:rPr>
      </w:pPr>
      <w:r w:rsidRPr="00F722B6">
        <w:rPr>
          <w:rFonts w:eastAsia="Calibri"/>
        </w:rPr>
        <w:t xml:space="preserve">(ii)  The extent to which the methods of evaluation are thorough, feasible, and appropriate to the goals, objectives, and outcomes of the proposed project.  (up to 5 points) </w:t>
      </w:r>
    </w:p>
    <w:p w14:paraId="6A72BC82" w14:textId="77777777" w:rsidR="00A648A8" w:rsidRPr="00F722B6" w:rsidRDefault="00A648A8" w:rsidP="00A648A8">
      <w:pPr>
        <w:spacing w:line="480" w:lineRule="auto"/>
        <w:ind w:firstLine="720"/>
        <w:rPr>
          <w:rFonts w:eastAsia="Calibri"/>
        </w:rPr>
      </w:pPr>
      <w:r w:rsidRPr="00F722B6">
        <w:rPr>
          <w:rFonts w:eastAsia="Calibri"/>
        </w:rPr>
        <w:t>(iii)  The extent to which the methods of evaluation will provide timely guidance for quality assurance.  (up to 5 points)</w:t>
      </w:r>
    </w:p>
    <w:p w14:paraId="4EB6A569" w14:textId="77777777" w:rsidR="00A648A8" w:rsidRPr="00F722B6" w:rsidRDefault="00A648A8" w:rsidP="00A648A8">
      <w:pPr>
        <w:spacing w:line="480" w:lineRule="auto"/>
        <w:ind w:firstLine="720"/>
        <w:rPr>
          <w:rFonts w:eastAsia="Calibri"/>
          <w:b/>
          <w:bCs/>
          <w:i/>
          <w:iCs/>
        </w:rPr>
      </w:pPr>
      <w:r w:rsidRPr="00F722B6">
        <w:rPr>
          <w:rFonts w:eastAsia="Calibri"/>
        </w:rPr>
        <w:t xml:space="preserve">2.  </w:t>
      </w:r>
      <w:r w:rsidRPr="00F722B6">
        <w:rPr>
          <w:rFonts w:eastAsia="Calibri"/>
          <w:u w:val="single"/>
        </w:rPr>
        <w:t>Review and Selection Process</w:t>
      </w:r>
      <w:r w:rsidRPr="00F722B6">
        <w:rPr>
          <w:rFonts w:eastAsia="Calibri"/>
        </w:rPr>
        <w:t xml:space="preserve">:  We remind potential applicants that in </w:t>
      </w:r>
    </w:p>
    <w:p w14:paraId="4FF49359" w14:textId="77777777" w:rsidR="00A648A8" w:rsidRPr="00F722B6" w:rsidRDefault="00A648A8" w:rsidP="00A648A8">
      <w:pPr>
        <w:tabs>
          <w:tab w:val="left" w:pos="720"/>
        </w:tabs>
        <w:spacing w:line="480" w:lineRule="auto"/>
        <w:rPr>
          <w:rFonts w:eastAsia="Calibri"/>
          <w:bCs/>
          <w:iCs/>
        </w:rPr>
      </w:pPr>
      <w:r w:rsidRPr="00F722B6">
        <w:rPr>
          <w:rFonts w:eastAsia="Calibri"/>
          <w:bCs/>
          <w:iCs/>
        </w:rPr>
        <w:t>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14:paraId="74C58DE1" w14:textId="77777777" w:rsidR="00A648A8" w:rsidRPr="00F722B6" w:rsidRDefault="00A648A8" w:rsidP="00A648A8">
      <w:pPr>
        <w:spacing w:line="480" w:lineRule="auto"/>
        <w:ind w:firstLine="720"/>
        <w:rPr>
          <w:rFonts w:eastAsia="Calibri"/>
          <w:bCs/>
          <w:iCs/>
        </w:rPr>
      </w:pPr>
      <w:r w:rsidRPr="00F722B6">
        <w:rPr>
          <w:rFonts w:eastAsia="Calibri"/>
          <w:bCs/>
          <w:iCs/>
        </w:rPr>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p>
    <w:p w14:paraId="59E0D4B1" w14:textId="77777777" w:rsidR="00A648A8" w:rsidRPr="00F722B6" w:rsidRDefault="00A648A8" w:rsidP="00A648A8">
      <w:pPr>
        <w:spacing w:line="480" w:lineRule="auto"/>
        <w:ind w:firstLine="720"/>
        <w:rPr>
          <w:rFonts w:eastAsia="Calibri"/>
        </w:rPr>
      </w:pPr>
      <w:r w:rsidRPr="00F722B6">
        <w:rPr>
          <w:rFonts w:eastAsia="Calibri"/>
        </w:rPr>
        <w:lastRenderedPageBreak/>
        <w:t>All applications submitted to the FY 2024 AORC program competition will be evaluated and scored by peer reviewers with expertise in area studies, modern foreign languages, global competencies, and postgraduate research.</w:t>
      </w:r>
    </w:p>
    <w:p w14:paraId="214C7021" w14:textId="77777777" w:rsidR="00A648A8" w:rsidRPr="00F722B6" w:rsidRDefault="00A648A8" w:rsidP="00A648A8">
      <w:pPr>
        <w:tabs>
          <w:tab w:val="left" w:pos="720"/>
        </w:tabs>
        <w:spacing w:line="480" w:lineRule="auto"/>
        <w:ind w:firstLine="720"/>
        <w:rPr>
          <w:color w:val="000000"/>
        </w:rPr>
      </w:pPr>
      <w:r w:rsidRPr="00F722B6">
        <w:rPr>
          <w:color w:val="000000"/>
        </w:rPr>
        <w:t>The Department’s G6 e-Reader system will produce the rank order listing of all applications in the competition based on the scores that peer reviewers assigned to the selection criteria.  In situations where two or more applications are tied with the same overall score in the rank order listing, we will use the scores for selection criterion (a) Need for the project as a tiebreaker. If this criterion does not resolve the tied scores, we will use the scores for criterion (c) Quality of project services as the tiebreaker.</w:t>
      </w:r>
    </w:p>
    <w:p w14:paraId="0C767610" w14:textId="77777777" w:rsidR="00A648A8" w:rsidRPr="00F722B6" w:rsidRDefault="00A648A8" w:rsidP="00A648A8">
      <w:pPr>
        <w:spacing w:line="480" w:lineRule="auto"/>
        <w:ind w:firstLine="720"/>
        <w:rPr>
          <w:rFonts w:eastAsia="Calibri"/>
        </w:rPr>
      </w:pPr>
      <w:r w:rsidRPr="00F722B6">
        <w:rPr>
          <w:rFonts w:eastAsia="Calibri"/>
          <w:color w:val="000000"/>
        </w:rPr>
        <w:t xml:space="preserve">3.  </w:t>
      </w:r>
      <w:r w:rsidRPr="00F722B6">
        <w:rPr>
          <w:rFonts w:eastAsia="Calibri"/>
          <w:color w:val="000000"/>
          <w:u w:val="single"/>
        </w:rPr>
        <w:t>Risk Assessment and Specific Conditions</w:t>
      </w:r>
      <w:r w:rsidRPr="00F722B6">
        <w:rPr>
          <w:rFonts w:eastAsia="Calibri"/>
          <w:color w:val="000000"/>
        </w:rPr>
        <w:t>:  Consistent with 2 CFR</w:t>
      </w:r>
      <w:r w:rsidRPr="00F722B6">
        <w:rPr>
          <w:rFonts w:eastAsia="Calibri"/>
        </w:rPr>
        <w:t xml:space="preserve"> </w:t>
      </w:r>
      <w:r w:rsidRPr="00F722B6">
        <w:rPr>
          <w:rFonts w:eastAsia="Calibri"/>
          <w:color w:val="000000"/>
        </w:rPr>
        <w:t xml:space="preserve">200.206, </w:t>
      </w:r>
    </w:p>
    <w:p w14:paraId="379BEFA5" w14:textId="77777777" w:rsidR="00A648A8" w:rsidRPr="00F722B6" w:rsidRDefault="00A648A8" w:rsidP="00A648A8">
      <w:pPr>
        <w:spacing w:line="480" w:lineRule="auto"/>
        <w:rPr>
          <w:rFonts w:eastAsia="Calibri"/>
        </w:rPr>
      </w:pPr>
      <w:r w:rsidRPr="00F722B6">
        <w:rPr>
          <w:rFonts w:eastAsia="Calibri"/>
          <w:color w:val="000000"/>
        </w:rPr>
        <w:t xml:space="preserve">before awarding grants under this program, the Department conducts a review of the risks posed by applicants.  </w:t>
      </w:r>
      <w:r w:rsidRPr="00F722B6">
        <w:rPr>
          <w:rFonts w:eastAsia="Calibri"/>
        </w:rPr>
        <w:t>Under 2 CFR 200.208, the Secretary may impose specific conditions and, under 2 CFR 3474.10,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14:paraId="744570BE" w14:textId="77777777" w:rsidR="00A648A8" w:rsidRPr="00F722B6" w:rsidRDefault="00A648A8" w:rsidP="00A648A8">
      <w:pPr>
        <w:tabs>
          <w:tab w:val="left" w:pos="720"/>
        </w:tabs>
        <w:spacing w:line="480" w:lineRule="auto"/>
        <w:rPr>
          <w:rFonts w:eastAsia="Calibri"/>
        </w:rPr>
      </w:pPr>
      <w:r w:rsidRPr="00F722B6">
        <w:rPr>
          <w:rFonts w:eastAsia="Calibri"/>
        </w:rPr>
        <w:tab/>
        <w:t xml:space="preserve">4.  </w:t>
      </w:r>
      <w:r w:rsidRPr="00F722B6">
        <w:rPr>
          <w:rFonts w:eastAsia="Calibri"/>
          <w:u w:val="single"/>
        </w:rPr>
        <w:t>Integrity and Performance System</w:t>
      </w:r>
      <w:r w:rsidRPr="00F722B6">
        <w:rPr>
          <w:rFonts w:eastAsia="Calibri"/>
        </w:rPr>
        <w:t xml:space="preserve">:  If you are selected under this competition </w:t>
      </w:r>
    </w:p>
    <w:p w14:paraId="27032721" w14:textId="77777777" w:rsidR="00A648A8" w:rsidRPr="00F722B6" w:rsidRDefault="00A648A8" w:rsidP="00A648A8">
      <w:pPr>
        <w:tabs>
          <w:tab w:val="left" w:pos="720"/>
        </w:tabs>
        <w:spacing w:line="480" w:lineRule="auto"/>
        <w:rPr>
          <w:rFonts w:eastAsia="Calibri"/>
        </w:rPr>
      </w:pPr>
      <w:r w:rsidRPr="00F722B6">
        <w:rPr>
          <w:rFonts w:eastAsia="Calibri"/>
        </w:rPr>
        <w:t>to receive an award that, over the course of the project period may exceed the simplified acquisition threshold (currently $250,000), under 2 CFR 200.206(a)(2)</w:t>
      </w:r>
      <w:r w:rsidRPr="00F722B6">
        <w:rPr>
          <w:rFonts w:eastAsia="Calibri"/>
          <w:color w:val="000000"/>
        </w:rPr>
        <w:t xml:space="preserve"> </w:t>
      </w:r>
      <w:r w:rsidRPr="00F722B6">
        <w:rPr>
          <w:rFonts w:eastAsia="Calibri"/>
        </w:rPr>
        <w:t xml:space="preserve">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w:t>
      </w:r>
      <w:r w:rsidRPr="00F722B6">
        <w:rPr>
          <w:rFonts w:eastAsia="Calibri"/>
        </w:rPr>
        <w:lastRenderedPageBreak/>
        <w:t>accessible through the System for Award Management.  You may review and comment on any information about yourself that a Federal agency previously entered and that is currently in FAPIIS.</w:t>
      </w:r>
    </w:p>
    <w:p w14:paraId="3F00EB70" w14:textId="77777777" w:rsidR="00A648A8" w:rsidRPr="00F722B6" w:rsidRDefault="00A648A8" w:rsidP="00A648A8">
      <w:pPr>
        <w:tabs>
          <w:tab w:val="left" w:pos="720"/>
        </w:tabs>
        <w:spacing w:line="480" w:lineRule="auto"/>
        <w:rPr>
          <w:rFonts w:eastAsia="Calibri"/>
        </w:rPr>
      </w:pPr>
      <w:r w:rsidRPr="00F722B6">
        <w:rPr>
          <w:rFonts w:eastAsia="Calibri"/>
        </w:rPr>
        <w:tab/>
        <w:t>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w:t>
      </w:r>
    </w:p>
    <w:p w14:paraId="21550859" w14:textId="77777777" w:rsidR="00A648A8" w:rsidRPr="00F722B6" w:rsidRDefault="00A648A8" w:rsidP="00A648A8">
      <w:pPr>
        <w:tabs>
          <w:tab w:val="left" w:pos="720"/>
        </w:tabs>
        <w:spacing w:line="480" w:lineRule="auto"/>
        <w:rPr>
          <w:rFonts w:eastAsia="Calibri"/>
          <w:color w:val="000000"/>
        </w:rPr>
      </w:pPr>
      <w:r w:rsidRPr="00F722B6">
        <w:rPr>
          <w:rFonts w:eastAsia="Calibri"/>
          <w:color w:val="000000"/>
        </w:rPr>
        <w:tab/>
        <w:t xml:space="preserve">5.  </w:t>
      </w:r>
      <w:r w:rsidRPr="00F722B6">
        <w:rPr>
          <w:rFonts w:eastAsia="Calibri"/>
          <w:color w:val="000000"/>
          <w:u w:val="single"/>
        </w:rPr>
        <w:t>In General</w:t>
      </w:r>
      <w:r w:rsidRPr="00F722B6">
        <w:rPr>
          <w:rFonts w:eastAsia="Calibri"/>
          <w:color w:val="000000"/>
        </w:rPr>
        <w:t>:  In accordance with the Office of Management and</w:t>
      </w:r>
    </w:p>
    <w:p w14:paraId="562DFDF2" w14:textId="77777777" w:rsidR="00A648A8" w:rsidRPr="00F722B6" w:rsidRDefault="00A648A8" w:rsidP="00A648A8">
      <w:pPr>
        <w:tabs>
          <w:tab w:val="left" w:pos="720"/>
        </w:tabs>
        <w:spacing w:line="480" w:lineRule="auto"/>
        <w:rPr>
          <w:rFonts w:eastAsia="Calibri"/>
          <w:color w:val="000000"/>
        </w:rPr>
      </w:pPr>
      <w:r w:rsidRPr="00F722B6">
        <w:rPr>
          <w:rFonts w:eastAsia="Calibri"/>
          <w:color w:val="000000"/>
        </w:rPr>
        <w:t>Budget’s guidance located at 2 CFR part 200, all applicable Federal laws, and relevant Executive guidance, the Department will review and consider applications for funding pursuant to this notice inviting applications in accordance with:</w:t>
      </w:r>
    </w:p>
    <w:p w14:paraId="3D740EEC" w14:textId="77777777" w:rsidR="00A648A8" w:rsidRPr="00F722B6" w:rsidRDefault="00A648A8" w:rsidP="00A648A8">
      <w:pPr>
        <w:tabs>
          <w:tab w:val="left" w:pos="720"/>
        </w:tabs>
        <w:spacing w:line="480" w:lineRule="auto"/>
        <w:ind w:right="810" w:firstLine="720"/>
        <w:rPr>
          <w:rFonts w:eastAsia="MS Mincho"/>
        </w:rPr>
      </w:pPr>
      <w:r w:rsidRPr="00F722B6">
        <w:rPr>
          <w:rFonts w:eastAsia="MS Mincho"/>
        </w:rPr>
        <w:t>(a)  Selecting recipients most likely to be successful in delivering results based on the program objectives through an objective process of evaluating Federal award applications (2 CFR 200.205);</w:t>
      </w:r>
    </w:p>
    <w:p w14:paraId="286D3DB1" w14:textId="77777777" w:rsidR="00A648A8" w:rsidRPr="00F722B6" w:rsidRDefault="00A648A8" w:rsidP="00A648A8">
      <w:pPr>
        <w:tabs>
          <w:tab w:val="left" w:pos="720"/>
        </w:tabs>
        <w:spacing w:line="480" w:lineRule="auto"/>
        <w:ind w:right="810" w:firstLine="720"/>
        <w:rPr>
          <w:rFonts w:eastAsia="MS Mincho"/>
        </w:rPr>
      </w:pPr>
      <w:r w:rsidRPr="00F722B6">
        <w:rPr>
          <w:rFonts w:eastAsia="MS Mincho"/>
        </w:rPr>
        <w:t>(b)  Prohibiting the purchase of certain telecommunication and video surveillance services or equipment in alignment with section 889 of the National Defense Authorization Act of 2019 (Pub. L. No. 115-232) (2 CFR 200.216);</w:t>
      </w:r>
    </w:p>
    <w:p w14:paraId="01E46D7F" w14:textId="77777777" w:rsidR="00A648A8" w:rsidRPr="00F722B6" w:rsidRDefault="00A648A8" w:rsidP="00A648A8">
      <w:pPr>
        <w:tabs>
          <w:tab w:val="left" w:pos="720"/>
        </w:tabs>
        <w:spacing w:line="480" w:lineRule="auto"/>
        <w:ind w:right="810" w:firstLine="720"/>
        <w:rPr>
          <w:rFonts w:eastAsia="MS Mincho"/>
        </w:rPr>
      </w:pPr>
      <w:r w:rsidRPr="00F722B6">
        <w:rPr>
          <w:rFonts w:eastAsia="MS Mincho"/>
        </w:rPr>
        <w:t>(c)  Providing a preference, to the extent permitted by law, to maximize use of goods, products, and materials produced in the United States (2 CFR 200.322); and</w:t>
      </w:r>
    </w:p>
    <w:p w14:paraId="33494B79" w14:textId="77777777" w:rsidR="00A648A8" w:rsidRPr="00F722B6" w:rsidRDefault="00A648A8" w:rsidP="00A648A8">
      <w:pPr>
        <w:tabs>
          <w:tab w:val="left" w:pos="720"/>
        </w:tabs>
        <w:spacing w:line="480" w:lineRule="auto"/>
        <w:ind w:right="810" w:firstLine="720"/>
        <w:rPr>
          <w:rFonts w:eastAsia="Calibri"/>
        </w:rPr>
      </w:pPr>
      <w:r w:rsidRPr="00F722B6">
        <w:rPr>
          <w:rFonts w:eastAsia="MS Mincho"/>
        </w:rPr>
        <w:t>(d)  Terminating agreements in whole or in part to the greatest extent authorized by law if an award no longer effectuates the program goals or agency priorities (2 CFR 200.340).</w:t>
      </w:r>
    </w:p>
    <w:p w14:paraId="1DE12C7D" w14:textId="77777777" w:rsidR="00A648A8" w:rsidRPr="00F722B6" w:rsidRDefault="00A648A8" w:rsidP="00A648A8">
      <w:pPr>
        <w:tabs>
          <w:tab w:val="left" w:pos="720"/>
        </w:tabs>
        <w:spacing w:line="480" w:lineRule="auto"/>
        <w:rPr>
          <w:rFonts w:eastAsia="Calibri"/>
          <w:color w:val="000000"/>
        </w:rPr>
      </w:pPr>
      <w:r w:rsidRPr="00F722B6">
        <w:rPr>
          <w:rFonts w:eastAsia="Calibri"/>
        </w:rPr>
        <w:lastRenderedPageBreak/>
        <w:t>VI.  Award Administration Information</w:t>
      </w:r>
    </w:p>
    <w:p w14:paraId="6274857C" w14:textId="77777777" w:rsidR="00A648A8" w:rsidRPr="00F722B6" w:rsidRDefault="00A648A8" w:rsidP="00F64C91">
      <w:pPr>
        <w:numPr>
          <w:ilvl w:val="0"/>
          <w:numId w:val="52"/>
        </w:numPr>
        <w:tabs>
          <w:tab w:val="left" w:pos="720"/>
        </w:tabs>
        <w:spacing w:line="480" w:lineRule="auto"/>
        <w:ind w:left="1080"/>
        <w:contextualSpacing/>
        <w:rPr>
          <w:rFonts w:eastAsia="Calibri"/>
        </w:rPr>
      </w:pPr>
      <w:r w:rsidRPr="00F722B6">
        <w:rPr>
          <w:rFonts w:eastAsia="Calibri"/>
          <w:u w:val="single"/>
        </w:rPr>
        <w:t>Award Notices</w:t>
      </w:r>
      <w:r w:rsidRPr="00F722B6">
        <w:rPr>
          <w:rFonts w:eastAsia="Calibri"/>
        </w:rPr>
        <w:t xml:space="preserve">:  If your application is successful, we notify your U.S. </w:t>
      </w:r>
    </w:p>
    <w:p w14:paraId="2B31CA3A" w14:textId="77777777" w:rsidR="00A648A8" w:rsidRPr="00F722B6" w:rsidRDefault="00A648A8" w:rsidP="00A648A8">
      <w:pPr>
        <w:spacing w:line="480" w:lineRule="auto"/>
        <w:contextualSpacing/>
        <w:rPr>
          <w:rFonts w:eastAsia="Calibri"/>
        </w:rPr>
      </w:pPr>
      <w:r w:rsidRPr="00F722B6">
        <w:rPr>
          <w:rFonts w:eastAsia="Calibri"/>
        </w:rPr>
        <w:t>Representative and U.S. Senators and send you a Grant Award Notification (GAN); or we may send you an email containing a link to access an electronic version of your GAN.  We may notify you informally, also.</w:t>
      </w:r>
    </w:p>
    <w:p w14:paraId="3027E74A" w14:textId="77777777" w:rsidR="00A648A8" w:rsidRPr="00F722B6" w:rsidRDefault="00A648A8" w:rsidP="00A648A8">
      <w:pPr>
        <w:spacing w:line="480" w:lineRule="auto"/>
        <w:ind w:firstLine="720"/>
        <w:contextualSpacing/>
        <w:rPr>
          <w:rFonts w:eastAsia="Calibri"/>
        </w:rPr>
      </w:pPr>
      <w:r w:rsidRPr="00F722B6">
        <w:rPr>
          <w:rFonts w:eastAsia="Calibri"/>
        </w:rPr>
        <w:t>If your application is not evaluated or not selected for funding, we notify you.</w:t>
      </w:r>
    </w:p>
    <w:p w14:paraId="05E0E205" w14:textId="77777777" w:rsidR="00A648A8" w:rsidRPr="00F722B6" w:rsidRDefault="00A648A8" w:rsidP="00F64C91">
      <w:pPr>
        <w:numPr>
          <w:ilvl w:val="0"/>
          <w:numId w:val="52"/>
        </w:numPr>
        <w:tabs>
          <w:tab w:val="left" w:pos="720"/>
          <w:tab w:val="left" w:pos="1080"/>
        </w:tabs>
        <w:spacing w:line="480" w:lineRule="auto"/>
        <w:ind w:left="0" w:firstLine="720"/>
        <w:contextualSpacing/>
        <w:rPr>
          <w:rFonts w:eastAsia="Calibri"/>
        </w:rPr>
      </w:pPr>
      <w:r w:rsidRPr="00F722B6">
        <w:rPr>
          <w:rFonts w:eastAsia="Calibri"/>
          <w:u w:val="single"/>
        </w:rPr>
        <w:t>Administrative and National Policy Requirements</w:t>
      </w:r>
      <w:r w:rsidRPr="00F722B6">
        <w:rPr>
          <w:rFonts w:eastAsia="Calibri"/>
        </w:rPr>
        <w:t xml:space="preserve">:  We identify administrative and national policy requirements in the application package and reference these and other requirements in the </w:t>
      </w:r>
      <w:r w:rsidRPr="00F722B6">
        <w:rPr>
          <w:rFonts w:eastAsia="Calibri"/>
          <w:u w:val="single"/>
        </w:rPr>
        <w:t>Applicable Regulations</w:t>
      </w:r>
      <w:r w:rsidRPr="00F722B6">
        <w:rPr>
          <w:rFonts w:eastAsia="Calibri"/>
        </w:rPr>
        <w:t xml:space="preserve"> section of this notice.</w:t>
      </w:r>
    </w:p>
    <w:p w14:paraId="1F4B8F05" w14:textId="77777777" w:rsidR="00A648A8" w:rsidRPr="00F722B6" w:rsidRDefault="00A648A8" w:rsidP="00A648A8">
      <w:pPr>
        <w:spacing w:line="480" w:lineRule="auto"/>
        <w:contextualSpacing/>
        <w:rPr>
          <w:rFonts w:eastAsia="Calibri"/>
        </w:rPr>
      </w:pPr>
      <w:r w:rsidRPr="00F722B6">
        <w:rPr>
          <w:rFonts w:eastAsia="Calibri"/>
        </w:rPr>
        <w:tab/>
        <w:t xml:space="preserve">We reference the regulations outlining the terms and conditions of an award in the </w:t>
      </w:r>
      <w:r w:rsidRPr="00F722B6">
        <w:rPr>
          <w:rFonts w:eastAsia="Calibri"/>
          <w:u w:val="single"/>
        </w:rPr>
        <w:t>Applicable Regulations</w:t>
      </w:r>
      <w:r w:rsidRPr="00F722B6">
        <w:rPr>
          <w:rFonts w:eastAsia="Calibri"/>
        </w:rPr>
        <w:t xml:space="preserve"> section of this notice and include these and other specific conditions in the GAN.  The GAN also incorporates your approved application as part of your binding commitments under the grant.</w:t>
      </w:r>
    </w:p>
    <w:p w14:paraId="30BA64F2" w14:textId="77777777" w:rsidR="00A648A8" w:rsidRPr="00F722B6" w:rsidRDefault="00A648A8" w:rsidP="00F64C91">
      <w:pPr>
        <w:numPr>
          <w:ilvl w:val="0"/>
          <w:numId w:val="52"/>
        </w:numPr>
        <w:tabs>
          <w:tab w:val="left" w:pos="720"/>
        </w:tabs>
        <w:spacing w:line="480" w:lineRule="auto"/>
        <w:ind w:left="1080"/>
        <w:contextualSpacing/>
      </w:pPr>
      <w:r w:rsidRPr="00F722B6">
        <w:rPr>
          <w:rFonts w:eastAsia="Calibri"/>
          <w:u w:val="single"/>
        </w:rPr>
        <w:t>Open Licensing Requirements</w:t>
      </w:r>
      <w:r w:rsidRPr="00F722B6">
        <w:rPr>
          <w:rFonts w:eastAsia="Calibri"/>
        </w:rPr>
        <w:t xml:space="preserve">:  Unless an exception applies, if you are </w:t>
      </w:r>
    </w:p>
    <w:p w14:paraId="79BF5F3E" w14:textId="77777777" w:rsidR="00A648A8" w:rsidRPr="00F722B6" w:rsidRDefault="00A648A8" w:rsidP="00A648A8">
      <w:pPr>
        <w:spacing w:line="480" w:lineRule="auto"/>
      </w:pPr>
      <w:r w:rsidRPr="00F722B6">
        <w:rPr>
          <w:rFonts w:eastAsia="Calibri"/>
        </w:rPr>
        <w:t xml:space="preserve">awarded a grant under this competition, you will be required to openly license </w:t>
      </w:r>
      <w:r w:rsidRPr="00F722B6">
        <w:t xml:space="preserve">to the public </w:t>
      </w:r>
      <w:r w:rsidRPr="00F722B6">
        <w:rPr>
          <w:rFonts w:eastAsia="Calibri"/>
        </w:rPr>
        <w:t xml:space="preserve">grant </w:t>
      </w:r>
      <w:r w:rsidRPr="00F722B6">
        <w:t>deliverables created in whole, or in part, with Department grant funds.  When the deliverable consists of modifications to pre-existing works, the license extends only to those</w:t>
      </w:r>
      <w:r w:rsidRPr="00F722B6">
        <w:rPr>
          <w:rFonts w:eastAsia="Calibri"/>
        </w:rPr>
        <w:t xml:space="preserve"> modifications </w:t>
      </w:r>
      <w:r w:rsidRPr="00F722B6">
        <w:t xml:space="preserve">that </w:t>
      </w:r>
      <w:r w:rsidRPr="00F722B6">
        <w:rPr>
          <w:rFonts w:eastAsia="Calibri"/>
        </w:rPr>
        <w:t xml:space="preserve">can be </w:t>
      </w:r>
      <w:r w:rsidRPr="00F722B6">
        <w:t>separately</w:t>
      </w:r>
      <w:r w:rsidRPr="00F722B6">
        <w:rPr>
          <w:rFonts w:eastAsia="Calibri"/>
        </w:rPr>
        <w:t xml:space="preserve"> identified and </w:t>
      </w:r>
      <w:r w:rsidRPr="00F722B6">
        <w:t xml:space="preserve">only to the extent that open licensing is permitted under the terms of any licenses or other legal restrictions on the use of pre-existing works.  </w:t>
      </w:r>
      <w:r w:rsidRPr="00F722B6">
        <w:rPr>
          <w:rFonts w:eastAsia="Calibri"/>
          <w:color w:val="333333"/>
        </w:rPr>
        <w:t xml:space="preserve">Additionally, a grantee or subgrantee that is awarded competitive grant funds must have a plan to disseminate these </w:t>
      </w:r>
      <w:r w:rsidRPr="00F722B6">
        <w:t xml:space="preserve">public </w:t>
      </w:r>
      <w:r w:rsidRPr="00F722B6">
        <w:rPr>
          <w:rFonts w:eastAsia="Calibri"/>
        </w:rPr>
        <w:t xml:space="preserve">grant </w:t>
      </w:r>
      <w:r w:rsidRPr="00F722B6">
        <w:t xml:space="preserve">deliverables.  This dissemination plan can be developed and submitted after your application has been reviewed and </w:t>
      </w:r>
      <w:r w:rsidRPr="00F722B6">
        <w:rPr>
          <w:rFonts w:eastAsia="Calibri"/>
        </w:rPr>
        <w:t>selected for funding</w:t>
      </w:r>
      <w:r w:rsidRPr="00F722B6">
        <w:rPr>
          <w:rFonts w:eastAsia="Calibri"/>
          <w:color w:val="333333"/>
        </w:rPr>
        <w:t>.</w:t>
      </w:r>
      <w:r w:rsidRPr="00F722B6">
        <w:t xml:space="preserve">  For additional information on the open licensing requirements please refer to 2 CFR 3474.20.</w:t>
      </w:r>
    </w:p>
    <w:p w14:paraId="3DB5CABB" w14:textId="77777777" w:rsidR="00A648A8" w:rsidRPr="00F722B6" w:rsidRDefault="00A648A8" w:rsidP="00F64C91">
      <w:pPr>
        <w:numPr>
          <w:ilvl w:val="0"/>
          <w:numId w:val="52"/>
        </w:numPr>
        <w:tabs>
          <w:tab w:val="left" w:pos="720"/>
        </w:tabs>
        <w:spacing w:line="480" w:lineRule="auto"/>
        <w:ind w:left="1080"/>
        <w:contextualSpacing/>
        <w:rPr>
          <w:rFonts w:eastAsia="Calibri"/>
        </w:rPr>
      </w:pPr>
      <w:r w:rsidRPr="00F722B6">
        <w:rPr>
          <w:rFonts w:eastAsia="Calibri"/>
          <w:u w:val="single"/>
        </w:rPr>
        <w:lastRenderedPageBreak/>
        <w:t>Reporting</w:t>
      </w:r>
      <w:r w:rsidRPr="00F722B6">
        <w:rPr>
          <w:rFonts w:eastAsia="Calibri"/>
        </w:rPr>
        <w:t xml:space="preserve">:  (a)  If you apply for a grant under this program competition, you must </w:t>
      </w:r>
    </w:p>
    <w:p w14:paraId="022F2F7F" w14:textId="77777777" w:rsidR="00A648A8" w:rsidRPr="00F722B6" w:rsidRDefault="00A648A8" w:rsidP="00A648A8">
      <w:pPr>
        <w:spacing w:line="480" w:lineRule="auto"/>
        <w:rPr>
          <w:rFonts w:eastAsia="Calibri"/>
        </w:rPr>
      </w:pPr>
      <w:r w:rsidRPr="00F722B6">
        <w:rPr>
          <w:rFonts w:eastAsia="Calibri"/>
        </w:rPr>
        <w:t>ensure that you have in place the necessary processes and systems to comply with the reporting requirements in 2 CFR part 170 should you receive funding under the competition.  This does not apply if you have an exception under 2 CFR 170.110 (b).</w:t>
      </w:r>
    </w:p>
    <w:p w14:paraId="673DBA28" w14:textId="77777777" w:rsidR="00A648A8" w:rsidRPr="00F722B6" w:rsidRDefault="00A648A8" w:rsidP="00A648A8">
      <w:pPr>
        <w:spacing w:line="480" w:lineRule="auto"/>
        <w:ind w:firstLine="720"/>
        <w:rPr>
          <w:rFonts w:eastAsia="Calibri"/>
        </w:rPr>
      </w:pPr>
      <w:r w:rsidRPr="00F722B6">
        <w:rPr>
          <w:rFonts w:eastAsia="Calibri"/>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hyperlink r:id="rId25" w:history="1">
        <w:r w:rsidRPr="00F722B6">
          <w:rPr>
            <w:rFonts w:eastAsia="Calibri"/>
            <w:color w:val="0000FF"/>
            <w:u w:val="single"/>
          </w:rPr>
          <w:t>www.ed.gov/fund/grant/apply/appforms/appforms.html</w:t>
        </w:r>
      </w:hyperlink>
      <w:r w:rsidRPr="00F722B6">
        <w:rPr>
          <w:rFonts w:eastAsia="Calibri"/>
        </w:rPr>
        <w:t>.</w:t>
      </w:r>
    </w:p>
    <w:p w14:paraId="461B7204" w14:textId="77777777" w:rsidR="00A648A8" w:rsidRPr="00F722B6" w:rsidRDefault="00A648A8" w:rsidP="00A648A8">
      <w:pPr>
        <w:spacing w:line="480" w:lineRule="auto"/>
        <w:rPr>
          <w:rFonts w:eastAsia="Calibri"/>
        </w:rPr>
      </w:pPr>
      <w:r w:rsidRPr="00F722B6">
        <w:rPr>
          <w:rFonts w:eastAsia="Calibri"/>
          <w:u w:val="single"/>
        </w:rPr>
        <w:t>Note</w:t>
      </w:r>
      <w:r w:rsidRPr="00F722B6">
        <w:rPr>
          <w:rFonts w:eastAsia="Calibri"/>
        </w:rPr>
        <w:t xml:space="preserve">:  Grantees under this competition will submit their performance reports electronically using the International Resource Information System (IRIS), the web-based reporting system for the International and Foreign Language Education office.  Information about the reporting system and the AORC performance report instructions may be viewed at  </w:t>
      </w:r>
      <w:hyperlink r:id="rId26" w:history="1">
        <w:r w:rsidRPr="00F722B6">
          <w:rPr>
            <w:rFonts w:eastAsia="Calibri"/>
            <w:color w:val="0000FF"/>
            <w:u w:val="single"/>
          </w:rPr>
          <w:t>http://iris.ed.gov/iris/pdfs/AORC.pdf</w:t>
        </w:r>
      </w:hyperlink>
      <w:r w:rsidRPr="00F722B6">
        <w:rPr>
          <w:rFonts w:eastAsia="Calibri"/>
        </w:rPr>
        <w:t>.</w:t>
      </w:r>
    </w:p>
    <w:p w14:paraId="25F1D9FF" w14:textId="77777777" w:rsidR="00A648A8" w:rsidRPr="00F722B6" w:rsidRDefault="00A648A8" w:rsidP="00A648A8">
      <w:pPr>
        <w:spacing w:line="480" w:lineRule="auto"/>
        <w:ind w:firstLine="720"/>
        <w:rPr>
          <w:rFonts w:eastAsia="Calibri"/>
        </w:rPr>
      </w:pPr>
      <w:r w:rsidRPr="00F722B6">
        <w:rPr>
          <w:rFonts w:eastAsia="Calibri"/>
        </w:rPr>
        <w:t xml:space="preserve">5.  </w:t>
      </w:r>
      <w:r w:rsidRPr="00F722B6">
        <w:rPr>
          <w:rFonts w:eastAsia="Calibri"/>
          <w:u w:val="single"/>
        </w:rPr>
        <w:t>Performance Measures</w:t>
      </w:r>
      <w:r w:rsidRPr="00F722B6">
        <w:rPr>
          <w:rFonts w:eastAsia="Calibri"/>
        </w:rPr>
        <w:t>:  IFLE has established the following performance measure for the AORC program for the purpose of Department reporting under 34 CFR 75.110:</w:t>
      </w:r>
    </w:p>
    <w:p w14:paraId="4A44DD9C" w14:textId="77777777" w:rsidR="00A648A8" w:rsidRPr="00F722B6" w:rsidRDefault="00A648A8" w:rsidP="00A648A8">
      <w:pPr>
        <w:spacing w:line="480" w:lineRule="auto"/>
        <w:ind w:firstLine="720"/>
        <w:rPr>
          <w:rFonts w:eastAsia="Calibri"/>
        </w:rPr>
      </w:pPr>
      <w:r w:rsidRPr="00F722B6">
        <w:rPr>
          <w:rFonts w:eastAsia="Calibri"/>
        </w:rPr>
        <w:t>The number of individuals conducting postgraduate research utilizing the services of the overseas Centers.</w:t>
      </w:r>
    </w:p>
    <w:p w14:paraId="4EF67892" w14:textId="77777777" w:rsidR="00A648A8" w:rsidRPr="00F722B6" w:rsidRDefault="00A648A8" w:rsidP="00A648A8">
      <w:pPr>
        <w:spacing w:line="480" w:lineRule="auto"/>
        <w:ind w:firstLine="720"/>
        <w:rPr>
          <w:rFonts w:eastAsia="Calibri"/>
        </w:rPr>
      </w:pPr>
      <w:r w:rsidRPr="00F722B6">
        <w:rPr>
          <w:rFonts w:eastAsia="Calibri"/>
        </w:rPr>
        <w:t xml:space="preserve">6.  </w:t>
      </w:r>
      <w:r w:rsidRPr="00F722B6">
        <w:rPr>
          <w:rFonts w:eastAsia="Calibri"/>
          <w:u w:val="single"/>
        </w:rPr>
        <w:t>Continuation Awards</w:t>
      </w:r>
      <w:r w:rsidRPr="00F722B6">
        <w:rPr>
          <w:rFonts w:eastAsia="Calibri"/>
        </w:rPr>
        <w:t xml:space="preserve">:  In making a continuation award under 34 CFR 75.253, </w:t>
      </w:r>
    </w:p>
    <w:p w14:paraId="607C5D24" w14:textId="77777777" w:rsidR="00A648A8" w:rsidRPr="00F722B6" w:rsidRDefault="00A648A8" w:rsidP="00A648A8">
      <w:pPr>
        <w:spacing w:line="480" w:lineRule="auto"/>
        <w:rPr>
          <w:rFonts w:eastAsia="Calibri"/>
        </w:rPr>
      </w:pPr>
      <w:r w:rsidRPr="00F722B6">
        <w:rPr>
          <w:rFonts w:eastAsia="Calibri"/>
        </w:rPr>
        <w:t xml:space="preserve">the Secretary considers, among other things:  whether a grantee has made substantial progress in achieving the goals and objectives of the project; whether the grantee has expended funds in a </w:t>
      </w:r>
      <w:r w:rsidRPr="00F722B6">
        <w:rPr>
          <w:rFonts w:eastAsia="Calibri"/>
        </w:rPr>
        <w:lastRenderedPageBreak/>
        <w:t>manner that is consistent with its approved application and budget; and, if the Secretary has established performance measurement requirements, whether the grantee has made substantial progress in achieving the performance targets in the grantee’s approved application.</w:t>
      </w:r>
    </w:p>
    <w:p w14:paraId="1E0E21B2" w14:textId="77777777" w:rsidR="00A648A8" w:rsidRPr="00F722B6" w:rsidRDefault="00A648A8" w:rsidP="00A648A8">
      <w:pPr>
        <w:spacing w:line="480" w:lineRule="auto"/>
        <w:ind w:firstLine="720"/>
        <w:rPr>
          <w:rFonts w:eastAsia="Calibri"/>
        </w:rPr>
      </w:pPr>
      <w:r w:rsidRPr="00F722B6">
        <w:rPr>
          <w:rFonts w:eastAsia="Calibri"/>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14:paraId="1F2F678F" w14:textId="77777777" w:rsidR="00A648A8" w:rsidRPr="00F722B6" w:rsidRDefault="00A648A8" w:rsidP="00A648A8">
      <w:pPr>
        <w:spacing w:line="480" w:lineRule="auto"/>
        <w:rPr>
          <w:rFonts w:eastAsia="Calibri"/>
        </w:rPr>
      </w:pPr>
      <w:r w:rsidRPr="00F722B6">
        <w:rPr>
          <w:rFonts w:eastAsia="Calibri"/>
        </w:rPr>
        <w:t>VII.  Other Information</w:t>
      </w:r>
    </w:p>
    <w:p w14:paraId="78A48DC5" w14:textId="77777777" w:rsidR="00A648A8" w:rsidRPr="00F722B6" w:rsidRDefault="00A648A8" w:rsidP="00A648A8">
      <w:pPr>
        <w:spacing w:line="480" w:lineRule="auto"/>
        <w:rPr>
          <w:rFonts w:eastAsia="Calibri"/>
        </w:rPr>
      </w:pPr>
      <w:r w:rsidRPr="00F722B6">
        <w:rPr>
          <w:rFonts w:eastAsia="Calibri"/>
          <w:u w:val="single"/>
        </w:rPr>
        <w:t>Accessible Format</w:t>
      </w:r>
      <w:r w:rsidRPr="00F722B6">
        <w:rPr>
          <w:rFonts w:eastAsia="Calibri"/>
        </w:rPr>
        <w:t xml:space="preserve">:  On request to the program contact person listed under </w:t>
      </w:r>
      <w:r w:rsidRPr="00F722B6">
        <w:rPr>
          <w:rFonts w:eastAsia="Calibri"/>
          <w:caps/>
        </w:rPr>
        <w:t>For Further Information Contact,</w:t>
      </w:r>
      <w:r w:rsidRPr="00F722B6">
        <w:rPr>
          <w:rFonts w:eastAsia="Calibri"/>
        </w:rPr>
        <w:t xml:space="preserve"> individuals with disabilities can obtain this document and a copy of the application package in an accessible format.  The Department will provide the requestor with an accessible format that may include Rich Text Format (RTF) or text format (txt), a thumb drive, an MP3 file, braille, large print, audiotape, or compact disc, or </w:t>
      </w:r>
      <w:proofErr w:type="gramStart"/>
      <w:r w:rsidRPr="00F722B6">
        <w:rPr>
          <w:rFonts w:eastAsia="Calibri"/>
        </w:rPr>
        <w:t>other</w:t>
      </w:r>
      <w:proofErr w:type="gramEnd"/>
      <w:r w:rsidRPr="00F722B6">
        <w:rPr>
          <w:rFonts w:eastAsia="Calibri"/>
        </w:rPr>
        <w:t xml:space="preserve"> accessible format.</w:t>
      </w:r>
    </w:p>
    <w:p w14:paraId="5BDFC0F1" w14:textId="77777777" w:rsidR="00A648A8" w:rsidRPr="00F722B6" w:rsidRDefault="00A648A8" w:rsidP="00A648A8">
      <w:pPr>
        <w:spacing w:line="480" w:lineRule="auto"/>
        <w:rPr>
          <w:rFonts w:eastAsia="Calibri"/>
        </w:rPr>
      </w:pPr>
      <w:r w:rsidRPr="00F722B6">
        <w:rPr>
          <w:rFonts w:eastAsia="Calibri"/>
          <w:u w:val="single"/>
        </w:rPr>
        <w:t>Electronic Access to This Document</w:t>
      </w:r>
      <w:r w:rsidRPr="00F722B6">
        <w:rPr>
          <w:rFonts w:eastAsia="Calibri"/>
        </w:rPr>
        <w:t xml:space="preserve">:  The official version of this document is the document published in the </w:t>
      </w:r>
      <w:r w:rsidRPr="00F722B6">
        <w:rPr>
          <w:rFonts w:eastAsia="Calibri"/>
          <w:i/>
          <w:iCs/>
        </w:rPr>
        <w:t>Federal Register</w:t>
      </w:r>
      <w:r w:rsidRPr="00F722B6">
        <w:rPr>
          <w:rFonts w:eastAsia="Calibri"/>
        </w:rPr>
        <w:t xml:space="preserve">.  You may access the official edition of the </w:t>
      </w:r>
      <w:r w:rsidRPr="00F722B6">
        <w:rPr>
          <w:rFonts w:eastAsia="Calibri"/>
          <w:i/>
          <w:iCs/>
        </w:rPr>
        <w:t>Federal Register</w:t>
      </w:r>
      <w:r w:rsidRPr="00F722B6">
        <w:rPr>
          <w:rFonts w:eastAsia="Calibri"/>
        </w:rPr>
        <w:t xml:space="preserve"> and the Code of Federal Regulations at </w:t>
      </w:r>
      <w:hyperlink r:id="rId27">
        <w:r w:rsidRPr="00F722B6">
          <w:rPr>
            <w:rFonts w:eastAsia="Calibri"/>
            <w:color w:val="0000FF"/>
            <w:u w:val="single"/>
          </w:rPr>
          <w:t>www.govinfo.gov</w:t>
        </w:r>
      </w:hyperlink>
      <w:r w:rsidRPr="00F722B6">
        <w:rPr>
          <w:rFonts w:eastAsia="Calibri"/>
        </w:rPr>
        <w:t xml:space="preserve">.  At this site you can view this document, as well as all other documents of this Department published in the </w:t>
      </w:r>
      <w:r w:rsidRPr="00F722B6">
        <w:rPr>
          <w:rFonts w:eastAsia="Calibri"/>
          <w:i/>
          <w:iCs/>
        </w:rPr>
        <w:t>Federal Register</w:t>
      </w:r>
      <w:r w:rsidRPr="00F722B6">
        <w:rPr>
          <w:rFonts w:eastAsia="Calibri"/>
        </w:rPr>
        <w:t>,</w:t>
      </w:r>
      <w:r w:rsidRPr="00F722B6">
        <w:rPr>
          <w:rFonts w:eastAsia="Calibri"/>
          <w:b/>
          <w:bCs/>
        </w:rPr>
        <w:t xml:space="preserve"> </w:t>
      </w:r>
      <w:r w:rsidRPr="00F722B6">
        <w:rPr>
          <w:rFonts w:eastAsia="Calibri"/>
        </w:rPr>
        <w:t>in text or Portable Document Format (PDF).  To use PDF you must have Adobe Acrobat Reader, which is available free at the site.</w:t>
      </w:r>
    </w:p>
    <w:p w14:paraId="31F9B97D" w14:textId="77777777" w:rsidR="00A648A8" w:rsidRPr="00F722B6" w:rsidRDefault="00A648A8" w:rsidP="00A648A8">
      <w:pPr>
        <w:spacing w:line="480" w:lineRule="auto"/>
        <w:rPr>
          <w:rFonts w:eastAsia="Calibri"/>
        </w:rPr>
      </w:pPr>
      <w:r w:rsidRPr="00F722B6">
        <w:rPr>
          <w:rFonts w:eastAsia="Calibri"/>
        </w:rPr>
        <w:tab/>
        <w:t xml:space="preserve">You may also access documents of the Department published in the </w:t>
      </w:r>
      <w:r w:rsidRPr="00F722B6">
        <w:rPr>
          <w:rFonts w:eastAsia="Calibri"/>
          <w:i/>
        </w:rPr>
        <w:t>Federal Register</w:t>
      </w:r>
      <w:r w:rsidRPr="00F722B6">
        <w:rPr>
          <w:rFonts w:eastAsia="Calibri"/>
        </w:rPr>
        <w:t xml:space="preserve"> by using the article search feature at </w:t>
      </w:r>
      <w:hyperlink r:id="rId28" w:history="1">
        <w:r w:rsidRPr="00F722B6">
          <w:rPr>
            <w:rFonts w:eastAsia="Calibri"/>
            <w:color w:val="0000FF"/>
            <w:u w:val="single"/>
          </w:rPr>
          <w:t>www.federalregister.gov</w:t>
        </w:r>
      </w:hyperlink>
      <w:r w:rsidRPr="00F722B6">
        <w:rPr>
          <w:rFonts w:eastAsia="Calibri"/>
        </w:rPr>
        <w:t xml:space="preserve">.  Specifically, </w:t>
      </w:r>
    </w:p>
    <w:p w14:paraId="4699F354" w14:textId="16029FFB" w:rsidR="00A648A8" w:rsidRPr="00F722B6" w:rsidRDefault="00A648A8" w:rsidP="00F64C91">
      <w:pPr>
        <w:spacing w:after="240" w:line="480" w:lineRule="auto"/>
        <w:rPr>
          <w:rFonts w:eastAsia="Calibri"/>
        </w:rPr>
      </w:pPr>
      <w:r w:rsidRPr="00F722B6">
        <w:rPr>
          <w:rFonts w:eastAsia="Calibri"/>
        </w:rPr>
        <w:lastRenderedPageBreak/>
        <w:t>through the advanced search feature at this site, you can limit your search to documents published by the Department.</w:t>
      </w:r>
    </w:p>
    <w:p w14:paraId="1E13D1AC" w14:textId="25180069" w:rsidR="00A648A8" w:rsidRPr="00F722B6" w:rsidRDefault="00A648A8" w:rsidP="00F64C91">
      <w:pPr>
        <w:spacing w:after="600" w:line="480" w:lineRule="auto"/>
        <w:rPr>
          <w:rFonts w:eastAsia="Calibri"/>
        </w:rPr>
      </w:pPr>
      <w:r w:rsidRPr="00F722B6">
        <w:rPr>
          <w:rFonts w:eastAsia="Calibri"/>
        </w:rPr>
        <w:t>Dated:</w:t>
      </w:r>
    </w:p>
    <w:p w14:paraId="795F7DF6" w14:textId="77777777" w:rsidR="00A648A8" w:rsidRPr="00F722B6" w:rsidRDefault="00A648A8" w:rsidP="00A648A8">
      <w:pPr>
        <w:rPr>
          <w:rFonts w:eastAsia="Calibri"/>
        </w:rPr>
      </w:pPr>
      <w:r w:rsidRPr="00F722B6">
        <w:rPr>
          <w:rFonts w:eastAsia="Calibri"/>
        </w:rPr>
        <w:tab/>
      </w:r>
      <w:r w:rsidRPr="00F722B6">
        <w:rPr>
          <w:rFonts w:eastAsia="Calibri"/>
        </w:rPr>
        <w:tab/>
      </w:r>
      <w:r w:rsidRPr="00F722B6">
        <w:rPr>
          <w:rFonts w:eastAsia="Calibri"/>
        </w:rPr>
        <w:tab/>
      </w:r>
      <w:r w:rsidRPr="00F722B6">
        <w:rPr>
          <w:rFonts w:eastAsia="Calibri"/>
        </w:rPr>
        <w:tab/>
      </w:r>
      <w:r w:rsidRPr="00F722B6">
        <w:rPr>
          <w:rFonts w:eastAsia="Calibri"/>
        </w:rPr>
        <w:tab/>
      </w:r>
      <w:r w:rsidRPr="00F722B6">
        <w:rPr>
          <w:rFonts w:eastAsia="Calibri"/>
        </w:rPr>
        <w:tab/>
        <w:t>_______________________________</w:t>
      </w:r>
    </w:p>
    <w:p w14:paraId="5F703556" w14:textId="77777777" w:rsidR="00A648A8" w:rsidRPr="00F722B6" w:rsidRDefault="00A648A8" w:rsidP="00A648A8">
      <w:pPr>
        <w:rPr>
          <w:rFonts w:eastAsia="Calibri"/>
        </w:rPr>
      </w:pPr>
      <w:r w:rsidRPr="00F722B6">
        <w:rPr>
          <w:rFonts w:eastAsia="Calibri"/>
        </w:rPr>
        <w:tab/>
      </w:r>
      <w:r w:rsidRPr="00F722B6">
        <w:rPr>
          <w:rFonts w:eastAsia="Calibri"/>
        </w:rPr>
        <w:tab/>
      </w:r>
      <w:r w:rsidRPr="00F722B6">
        <w:rPr>
          <w:rFonts w:eastAsia="Calibri"/>
        </w:rPr>
        <w:tab/>
      </w:r>
      <w:r w:rsidRPr="00F722B6">
        <w:rPr>
          <w:rFonts w:eastAsia="Calibri"/>
        </w:rPr>
        <w:tab/>
      </w:r>
      <w:r w:rsidRPr="00F722B6">
        <w:rPr>
          <w:rFonts w:eastAsia="Calibri"/>
        </w:rPr>
        <w:tab/>
      </w:r>
      <w:r w:rsidRPr="00F722B6">
        <w:rPr>
          <w:rFonts w:eastAsia="Calibri"/>
        </w:rPr>
        <w:tab/>
        <w:t xml:space="preserve">Nasser H. </w:t>
      </w:r>
      <w:proofErr w:type="spellStart"/>
      <w:r w:rsidRPr="00F722B6">
        <w:rPr>
          <w:rFonts w:eastAsia="Calibri"/>
        </w:rPr>
        <w:t>Paydar</w:t>
      </w:r>
      <w:proofErr w:type="spellEnd"/>
      <w:r w:rsidRPr="00F722B6">
        <w:rPr>
          <w:rFonts w:eastAsia="Calibri"/>
        </w:rPr>
        <w:t>,</w:t>
      </w:r>
    </w:p>
    <w:p w14:paraId="648D07B4" w14:textId="67BF62F7" w:rsidR="00183FCA" w:rsidRPr="00F722B6" w:rsidRDefault="00A648A8">
      <w:pPr>
        <w:rPr>
          <w:rFonts w:eastAsia="Calibri"/>
          <w:i/>
          <w:iCs/>
        </w:rPr>
      </w:pPr>
      <w:r w:rsidRPr="00F722B6">
        <w:rPr>
          <w:rFonts w:eastAsia="Calibri"/>
        </w:rPr>
        <w:tab/>
      </w:r>
      <w:r w:rsidRPr="00F722B6">
        <w:rPr>
          <w:rFonts w:eastAsia="Calibri"/>
        </w:rPr>
        <w:tab/>
      </w:r>
      <w:r w:rsidRPr="00F722B6">
        <w:rPr>
          <w:rFonts w:eastAsia="Calibri"/>
        </w:rPr>
        <w:tab/>
      </w:r>
      <w:r w:rsidRPr="00F722B6">
        <w:rPr>
          <w:rFonts w:eastAsia="Calibri"/>
        </w:rPr>
        <w:tab/>
      </w:r>
      <w:r w:rsidRPr="00F722B6">
        <w:rPr>
          <w:rFonts w:eastAsia="Calibri"/>
        </w:rPr>
        <w:tab/>
      </w:r>
      <w:r w:rsidRPr="00F722B6">
        <w:rPr>
          <w:rFonts w:eastAsia="Calibri"/>
        </w:rPr>
        <w:tab/>
      </w:r>
      <w:r w:rsidRPr="00F722B6">
        <w:rPr>
          <w:rFonts w:eastAsia="Calibri"/>
          <w:i/>
          <w:iCs/>
        </w:rPr>
        <w:t>Assistant Secretary for Postsecondary Education.</w:t>
      </w:r>
      <w:r w:rsidR="00183FCA" w:rsidRPr="00F722B6">
        <w:rPr>
          <w:rFonts w:eastAsia="Calibri"/>
        </w:rPr>
        <w:br w:type="page"/>
      </w:r>
    </w:p>
    <w:p w14:paraId="05E21908" w14:textId="71EB4461" w:rsidR="00F579A5" w:rsidRPr="00F722B6" w:rsidRDefault="00123504" w:rsidP="00F64C91">
      <w:pPr>
        <w:pStyle w:val="Heading1"/>
        <w:rPr>
          <w:rFonts w:asciiTheme="majorHAnsi" w:hAnsiTheme="majorHAnsi"/>
          <w:i/>
        </w:rPr>
      </w:pPr>
      <w:bookmarkStart w:id="22" w:name="_Toc157518961"/>
      <w:bookmarkStart w:id="23" w:name="_Toc157519065"/>
      <w:bookmarkStart w:id="24" w:name="_Toc157519109"/>
      <w:r w:rsidRPr="00F722B6">
        <w:lastRenderedPageBreak/>
        <w:t xml:space="preserve">AORC </w:t>
      </w:r>
      <w:r w:rsidR="00F64C91" w:rsidRPr="00F722B6">
        <w:t>Program Selection Criteria</w:t>
      </w:r>
      <w:bookmarkEnd w:id="22"/>
      <w:bookmarkEnd w:id="23"/>
      <w:bookmarkEnd w:id="24"/>
    </w:p>
    <w:p w14:paraId="62F9986A" w14:textId="07B98655" w:rsidR="005B55AF" w:rsidRPr="00F722B6" w:rsidRDefault="002F4B84" w:rsidP="00F64C91">
      <w:pPr>
        <w:pStyle w:val="h3"/>
        <w:tabs>
          <w:tab w:val="left" w:pos="90"/>
        </w:tabs>
        <w:spacing w:before="0" w:beforeAutospacing="0" w:after="240"/>
        <w:jc w:val="both"/>
        <w:rPr>
          <w:rFonts w:ascii="Times New Roman" w:hAnsi="Times New Roman" w:cs="Times New Roman"/>
          <w:b w:val="0"/>
          <w:iCs/>
          <w:sz w:val="22"/>
          <w:szCs w:val="22"/>
        </w:rPr>
      </w:pPr>
      <w:r w:rsidRPr="00F722B6">
        <w:rPr>
          <w:rFonts w:ascii="Times New Roman" w:hAnsi="Times New Roman" w:cs="Times New Roman"/>
          <w:b w:val="0"/>
          <w:iCs/>
          <w:sz w:val="22"/>
          <w:szCs w:val="22"/>
        </w:rPr>
        <w:t>External p</w:t>
      </w:r>
      <w:r w:rsidR="00490B08" w:rsidRPr="00F722B6">
        <w:rPr>
          <w:rFonts w:ascii="Times New Roman" w:hAnsi="Times New Roman" w:cs="Times New Roman"/>
          <w:b w:val="0"/>
          <w:iCs/>
          <w:sz w:val="22"/>
          <w:szCs w:val="22"/>
        </w:rPr>
        <w:t>eer review</w:t>
      </w:r>
      <w:r w:rsidR="00F041FC" w:rsidRPr="00F722B6">
        <w:rPr>
          <w:rFonts w:ascii="Times New Roman" w:hAnsi="Times New Roman" w:cs="Times New Roman"/>
          <w:b w:val="0"/>
          <w:iCs/>
          <w:sz w:val="22"/>
          <w:szCs w:val="22"/>
        </w:rPr>
        <w:t xml:space="preserve"> </w:t>
      </w:r>
      <w:r w:rsidR="00DA0EB4" w:rsidRPr="00F722B6">
        <w:rPr>
          <w:rFonts w:ascii="Times New Roman" w:hAnsi="Times New Roman" w:cs="Times New Roman"/>
          <w:b w:val="0"/>
          <w:iCs/>
          <w:sz w:val="22"/>
          <w:szCs w:val="22"/>
        </w:rPr>
        <w:t xml:space="preserve">panels </w:t>
      </w:r>
      <w:r w:rsidR="00F041FC" w:rsidRPr="00F722B6">
        <w:rPr>
          <w:rFonts w:ascii="Times New Roman" w:hAnsi="Times New Roman" w:cs="Times New Roman"/>
          <w:b w:val="0"/>
          <w:iCs/>
          <w:sz w:val="22"/>
          <w:szCs w:val="22"/>
        </w:rPr>
        <w:t xml:space="preserve">with expertise in </w:t>
      </w:r>
      <w:r w:rsidR="00DA0EB4" w:rsidRPr="00F722B6">
        <w:rPr>
          <w:rFonts w:ascii="Times New Roman" w:hAnsi="Times New Roman" w:cs="Times New Roman"/>
          <w:b w:val="0"/>
          <w:iCs/>
          <w:sz w:val="22"/>
          <w:szCs w:val="22"/>
        </w:rPr>
        <w:t xml:space="preserve">area studies, </w:t>
      </w:r>
      <w:r w:rsidR="00DD3833" w:rsidRPr="00F722B6">
        <w:rPr>
          <w:rFonts w:ascii="Times New Roman" w:hAnsi="Times New Roman" w:cs="Times New Roman"/>
          <w:b w:val="0"/>
          <w:iCs/>
          <w:sz w:val="22"/>
          <w:szCs w:val="22"/>
        </w:rPr>
        <w:t xml:space="preserve">research, </w:t>
      </w:r>
      <w:r w:rsidR="001433AA" w:rsidRPr="00F722B6">
        <w:rPr>
          <w:rFonts w:ascii="Times New Roman" w:hAnsi="Times New Roman" w:cs="Times New Roman"/>
          <w:b w:val="0"/>
          <w:iCs/>
          <w:sz w:val="22"/>
          <w:szCs w:val="22"/>
        </w:rPr>
        <w:t xml:space="preserve">world languages, and </w:t>
      </w:r>
      <w:r w:rsidR="00F041FC" w:rsidRPr="00F722B6">
        <w:rPr>
          <w:rFonts w:ascii="Times New Roman" w:hAnsi="Times New Roman" w:cs="Times New Roman"/>
          <w:b w:val="0"/>
          <w:iCs/>
          <w:sz w:val="22"/>
          <w:szCs w:val="22"/>
        </w:rPr>
        <w:t xml:space="preserve">international education program administration </w:t>
      </w:r>
      <w:r w:rsidR="00490B08" w:rsidRPr="00F722B6">
        <w:rPr>
          <w:rFonts w:ascii="Times New Roman" w:hAnsi="Times New Roman" w:cs="Times New Roman"/>
          <w:b w:val="0"/>
          <w:iCs/>
          <w:sz w:val="22"/>
          <w:szCs w:val="22"/>
        </w:rPr>
        <w:t>will evaluate a</w:t>
      </w:r>
      <w:r w:rsidR="005B55AF" w:rsidRPr="00F722B6">
        <w:rPr>
          <w:rFonts w:ascii="Times New Roman" w:hAnsi="Times New Roman" w:cs="Times New Roman"/>
          <w:b w:val="0"/>
          <w:iCs/>
          <w:sz w:val="22"/>
          <w:szCs w:val="22"/>
        </w:rPr>
        <w:t>ll FY 202</w:t>
      </w:r>
      <w:r w:rsidR="008162C4" w:rsidRPr="00F722B6">
        <w:rPr>
          <w:rFonts w:ascii="Times New Roman" w:hAnsi="Times New Roman" w:cs="Times New Roman"/>
          <w:b w:val="0"/>
          <w:iCs/>
          <w:sz w:val="22"/>
          <w:szCs w:val="22"/>
        </w:rPr>
        <w:t>4</w:t>
      </w:r>
      <w:r w:rsidR="005B55AF" w:rsidRPr="00F722B6">
        <w:rPr>
          <w:rFonts w:ascii="Times New Roman" w:hAnsi="Times New Roman" w:cs="Times New Roman"/>
          <w:b w:val="0"/>
          <w:iCs/>
          <w:sz w:val="22"/>
          <w:szCs w:val="22"/>
        </w:rPr>
        <w:t xml:space="preserve"> </w:t>
      </w:r>
      <w:r w:rsidR="00F041FC" w:rsidRPr="00F722B6">
        <w:rPr>
          <w:rFonts w:ascii="Times New Roman" w:hAnsi="Times New Roman" w:cs="Times New Roman"/>
          <w:b w:val="0"/>
          <w:iCs/>
          <w:sz w:val="22"/>
          <w:szCs w:val="22"/>
        </w:rPr>
        <w:t xml:space="preserve">AORC </w:t>
      </w:r>
      <w:r w:rsidR="005B55AF" w:rsidRPr="00F722B6">
        <w:rPr>
          <w:rFonts w:ascii="Times New Roman" w:hAnsi="Times New Roman" w:cs="Times New Roman"/>
          <w:b w:val="0"/>
          <w:iCs/>
          <w:sz w:val="22"/>
          <w:szCs w:val="22"/>
        </w:rPr>
        <w:t>applications using the following</w:t>
      </w:r>
      <w:r w:rsidR="00490B08" w:rsidRPr="00F722B6">
        <w:rPr>
          <w:rFonts w:ascii="Times New Roman" w:hAnsi="Times New Roman" w:cs="Times New Roman"/>
          <w:b w:val="0"/>
          <w:iCs/>
          <w:sz w:val="22"/>
          <w:szCs w:val="22"/>
        </w:rPr>
        <w:t xml:space="preserve"> </w:t>
      </w:r>
      <w:r w:rsidR="005C00F5" w:rsidRPr="00F722B6">
        <w:rPr>
          <w:rFonts w:ascii="Times New Roman" w:hAnsi="Times New Roman" w:cs="Times New Roman"/>
          <w:b w:val="0"/>
          <w:iCs/>
          <w:sz w:val="22"/>
          <w:szCs w:val="22"/>
        </w:rPr>
        <w:t xml:space="preserve">Education Department General Administrative </w:t>
      </w:r>
      <w:r w:rsidR="000C246C" w:rsidRPr="00F722B6">
        <w:rPr>
          <w:rFonts w:ascii="Times New Roman" w:hAnsi="Times New Roman" w:cs="Times New Roman"/>
          <w:b w:val="0"/>
          <w:iCs/>
          <w:sz w:val="22"/>
          <w:szCs w:val="22"/>
        </w:rPr>
        <w:t xml:space="preserve">(EDGAR) </w:t>
      </w:r>
      <w:r w:rsidR="00490B08" w:rsidRPr="00F722B6">
        <w:rPr>
          <w:rFonts w:ascii="Times New Roman" w:hAnsi="Times New Roman" w:cs="Times New Roman"/>
          <w:b w:val="0"/>
          <w:iCs/>
          <w:sz w:val="22"/>
          <w:szCs w:val="22"/>
        </w:rPr>
        <w:t>selection criteria</w:t>
      </w:r>
      <w:r w:rsidR="005C00F5" w:rsidRPr="00F722B6">
        <w:rPr>
          <w:rFonts w:ascii="Times New Roman" w:hAnsi="Times New Roman" w:cs="Times New Roman"/>
          <w:b w:val="0"/>
          <w:iCs/>
          <w:sz w:val="22"/>
          <w:szCs w:val="22"/>
        </w:rPr>
        <w:t xml:space="preserve"> </w:t>
      </w:r>
      <w:r w:rsidR="000C246C" w:rsidRPr="00F722B6">
        <w:rPr>
          <w:rFonts w:ascii="Times New Roman" w:hAnsi="Times New Roman" w:cs="Times New Roman"/>
          <w:b w:val="0"/>
          <w:iCs/>
          <w:sz w:val="22"/>
          <w:szCs w:val="22"/>
        </w:rPr>
        <w:t xml:space="preserve">found </w:t>
      </w:r>
      <w:r w:rsidR="005B2C20" w:rsidRPr="00F722B6">
        <w:rPr>
          <w:rFonts w:ascii="Times New Roman" w:hAnsi="Times New Roman" w:cs="Times New Roman"/>
          <w:b w:val="0"/>
          <w:iCs/>
          <w:sz w:val="22"/>
          <w:szCs w:val="22"/>
        </w:rPr>
        <w:t>at</w:t>
      </w:r>
      <w:r w:rsidR="000C246C" w:rsidRPr="00F722B6">
        <w:rPr>
          <w:rFonts w:ascii="Times New Roman" w:hAnsi="Times New Roman" w:cs="Times New Roman"/>
          <w:b w:val="0"/>
          <w:iCs/>
          <w:sz w:val="22"/>
          <w:szCs w:val="22"/>
        </w:rPr>
        <w:t xml:space="preserve"> 34 CFR Part 75</w:t>
      </w:r>
      <w:r w:rsidR="005E0905" w:rsidRPr="00F722B6">
        <w:rPr>
          <w:rFonts w:ascii="Times New Roman" w:hAnsi="Times New Roman" w:cs="Times New Roman"/>
          <w:b w:val="0"/>
          <w:iCs/>
          <w:sz w:val="22"/>
          <w:szCs w:val="22"/>
        </w:rPr>
        <w:t xml:space="preserve">, </w:t>
      </w:r>
      <w:r w:rsidR="005B2C20" w:rsidRPr="00F722B6">
        <w:rPr>
          <w:rFonts w:ascii="Times New Roman" w:hAnsi="Times New Roman" w:cs="Times New Roman"/>
          <w:b w:val="0"/>
          <w:iCs/>
          <w:sz w:val="22"/>
          <w:szCs w:val="22"/>
        </w:rPr>
        <w:t>§</w:t>
      </w:r>
      <w:r w:rsidR="00174868" w:rsidRPr="00F722B6">
        <w:rPr>
          <w:rFonts w:ascii="Times New Roman" w:hAnsi="Times New Roman" w:cs="Times New Roman"/>
          <w:b w:val="0"/>
          <w:iCs/>
          <w:sz w:val="22"/>
          <w:szCs w:val="22"/>
        </w:rPr>
        <w:t>75.210</w:t>
      </w:r>
      <w:r w:rsidR="00A71AEF" w:rsidRPr="00F722B6">
        <w:rPr>
          <w:rFonts w:ascii="Times New Roman" w:hAnsi="Times New Roman" w:cs="Times New Roman"/>
          <w:b w:val="0"/>
          <w:iCs/>
          <w:sz w:val="22"/>
          <w:szCs w:val="22"/>
        </w:rPr>
        <w:t>:</w:t>
      </w:r>
      <w:r w:rsidR="005E0905" w:rsidRPr="00F722B6">
        <w:rPr>
          <w:rFonts w:ascii="Times New Roman" w:hAnsi="Times New Roman" w:cs="Times New Roman"/>
          <w:b w:val="0"/>
          <w:iCs/>
          <w:sz w:val="22"/>
          <w:szCs w:val="22"/>
        </w:rPr>
        <w:t xml:space="preserve"> </w:t>
      </w:r>
    </w:p>
    <w:p w14:paraId="228E5AB9" w14:textId="3DF4CAB2" w:rsidR="008162C4" w:rsidRPr="00F722B6" w:rsidDel="00F31240" w:rsidRDefault="008162C4" w:rsidP="008162C4">
      <w:pPr>
        <w:spacing w:line="360" w:lineRule="auto"/>
        <w:rPr>
          <w:rFonts w:eastAsia="Calibri"/>
          <w:sz w:val="22"/>
          <w:szCs w:val="22"/>
        </w:rPr>
      </w:pPr>
      <w:r w:rsidRPr="00F722B6">
        <w:rPr>
          <w:rFonts w:eastAsia="Calibri"/>
          <w:sz w:val="22"/>
          <w:szCs w:val="22"/>
        </w:rPr>
        <w:t>The total maximum score for the selection criteria is 100 points.  The maximum number of points for</w:t>
      </w:r>
      <w:r w:rsidR="00F64C91" w:rsidRPr="00F722B6">
        <w:rPr>
          <w:rFonts w:eastAsia="Calibri"/>
          <w:sz w:val="22"/>
          <w:szCs w:val="22"/>
        </w:rPr>
        <w:t xml:space="preserve"> </w:t>
      </w:r>
      <w:r w:rsidRPr="00F722B6">
        <w:rPr>
          <w:rFonts w:eastAsia="Calibri"/>
          <w:sz w:val="22"/>
          <w:szCs w:val="22"/>
        </w:rPr>
        <w:t xml:space="preserve">each criterion is indicated in parentheses.  </w:t>
      </w:r>
    </w:p>
    <w:p w14:paraId="4A3B2F8B" w14:textId="77777777" w:rsidR="008162C4" w:rsidRPr="00F722B6" w:rsidDel="00F31240" w:rsidRDefault="008162C4" w:rsidP="008162C4">
      <w:pPr>
        <w:spacing w:line="360" w:lineRule="auto"/>
        <w:rPr>
          <w:rFonts w:eastAsia="Calibri"/>
          <w:sz w:val="22"/>
          <w:szCs w:val="22"/>
        </w:rPr>
      </w:pPr>
      <w:r w:rsidRPr="00F722B6">
        <w:rPr>
          <w:rFonts w:eastAsia="Calibri"/>
          <w:sz w:val="22"/>
          <w:szCs w:val="22"/>
        </w:rPr>
        <w:t>The Secretary evaluates all applications for a project under this program using the following criteria:</w:t>
      </w:r>
    </w:p>
    <w:p w14:paraId="5B9BB425" w14:textId="77777777" w:rsidR="008162C4" w:rsidRPr="00F722B6" w:rsidRDefault="008162C4" w:rsidP="008162C4">
      <w:pPr>
        <w:spacing w:line="360" w:lineRule="auto"/>
        <w:ind w:firstLine="720"/>
        <w:rPr>
          <w:rFonts w:eastAsia="Calibri"/>
          <w:sz w:val="22"/>
          <w:szCs w:val="22"/>
        </w:rPr>
      </w:pPr>
      <w:r w:rsidRPr="00F722B6">
        <w:rPr>
          <w:rFonts w:eastAsia="Calibri"/>
          <w:sz w:val="22"/>
          <w:szCs w:val="22"/>
        </w:rPr>
        <w:t xml:space="preserve">(a)  </w:t>
      </w:r>
      <w:r w:rsidRPr="00F722B6">
        <w:rPr>
          <w:rFonts w:eastAsia="Calibri"/>
          <w:sz w:val="22"/>
          <w:szCs w:val="22"/>
          <w:u w:val="single"/>
        </w:rPr>
        <w:t>Need for project</w:t>
      </w:r>
      <w:r w:rsidRPr="00F722B6">
        <w:rPr>
          <w:rFonts w:eastAsia="Calibri"/>
          <w:sz w:val="22"/>
          <w:szCs w:val="22"/>
        </w:rPr>
        <w:t xml:space="preserve"> (up to 20 points).</w:t>
      </w:r>
    </w:p>
    <w:p w14:paraId="7F5AE8AC" w14:textId="77777777" w:rsidR="008162C4" w:rsidRPr="00F722B6" w:rsidRDefault="008162C4" w:rsidP="008162C4">
      <w:pPr>
        <w:spacing w:line="360" w:lineRule="auto"/>
        <w:ind w:firstLine="720"/>
        <w:rPr>
          <w:rFonts w:eastAsia="Calibri"/>
          <w:sz w:val="22"/>
          <w:szCs w:val="22"/>
        </w:rPr>
      </w:pPr>
      <w:r w:rsidRPr="00F722B6">
        <w:rPr>
          <w:rFonts w:eastAsia="Calibri"/>
          <w:sz w:val="22"/>
          <w:szCs w:val="22"/>
        </w:rPr>
        <w:t xml:space="preserve">(1)  The Secretary considers the need for the proposed project. </w:t>
      </w:r>
    </w:p>
    <w:p w14:paraId="5D9D0AA4" w14:textId="77777777" w:rsidR="008162C4" w:rsidRPr="00F722B6" w:rsidRDefault="008162C4" w:rsidP="008162C4">
      <w:pPr>
        <w:spacing w:line="360" w:lineRule="auto"/>
        <w:ind w:firstLine="720"/>
        <w:rPr>
          <w:rFonts w:eastAsia="Calibri"/>
          <w:sz w:val="22"/>
          <w:szCs w:val="22"/>
        </w:rPr>
      </w:pPr>
      <w:r w:rsidRPr="00F722B6">
        <w:rPr>
          <w:rFonts w:eastAsia="Calibri"/>
          <w:sz w:val="22"/>
          <w:szCs w:val="22"/>
        </w:rPr>
        <w:t>(2)  In determining the need for the proposed project, the Secretary considers the magnitude of the need for the services to be provided or the activities to be carried out by the proposed project.  (up to 20 points)</w:t>
      </w:r>
    </w:p>
    <w:p w14:paraId="6CAE0EAA" w14:textId="77777777" w:rsidR="008162C4" w:rsidRPr="00F722B6" w:rsidRDefault="008162C4" w:rsidP="008162C4">
      <w:pPr>
        <w:spacing w:line="360" w:lineRule="auto"/>
        <w:ind w:firstLine="720"/>
        <w:rPr>
          <w:rFonts w:eastAsia="Calibri"/>
          <w:sz w:val="22"/>
          <w:szCs w:val="22"/>
        </w:rPr>
      </w:pPr>
      <w:r w:rsidRPr="00F722B6">
        <w:rPr>
          <w:rFonts w:eastAsia="Calibri"/>
          <w:sz w:val="22"/>
          <w:szCs w:val="22"/>
        </w:rPr>
        <w:t xml:space="preserve">(b)  </w:t>
      </w:r>
      <w:r w:rsidRPr="00F722B6">
        <w:rPr>
          <w:rFonts w:eastAsia="Calibri"/>
          <w:sz w:val="22"/>
          <w:szCs w:val="22"/>
          <w:u w:val="single"/>
        </w:rPr>
        <w:t>Quality of the project design</w:t>
      </w:r>
      <w:r w:rsidRPr="00F722B6">
        <w:rPr>
          <w:rFonts w:eastAsia="Calibri"/>
          <w:sz w:val="22"/>
          <w:szCs w:val="22"/>
        </w:rPr>
        <w:t xml:space="preserve"> (up to 10 points).</w:t>
      </w:r>
    </w:p>
    <w:p w14:paraId="6C758ED5" w14:textId="77777777" w:rsidR="008162C4" w:rsidRPr="00F722B6" w:rsidRDefault="008162C4" w:rsidP="008162C4">
      <w:pPr>
        <w:spacing w:line="360" w:lineRule="auto"/>
        <w:ind w:firstLine="720"/>
        <w:rPr>
          <w:rFonts w:eastAsia="Calibri"/>
          <w:sz w:val="22"/>
          <w:szCs w:val="22"/>
        </w:rPr>
      </w:pPr>
      <w:r w:rsidRPr="00F722B6">
        <w:rPr>
          <w:rFonts w:eastAsia="Calibri"/>
          <w:sz w:val="22"/>
          <w:szCs w:val="22"/>
        </w:rPr>
        <w:t xml:space="preserve">(1)  The Secretary considers the quality of the design of the proposed project. </w:t>
      </w:r>
    </w:p>
    <w:p w14:paraId="74F583FA" w14:textId="77777777" w:rsidR="008162C4" w:rsidRPr="00F722B6" w:rsidRDefault="008162C4" w:rsidP="008162C4">
      <w:pPr>
        <w:spacing w:line="360" w:lineRule="auto"/>
        <w:ind w:firstLine="720"/>
        <w:rPr>
          <w:rFonts w:eastAsia="Calibri"/>
          <w:sz w:val="22"/>
          <w:szCs w:val="22"/>
        </w:rPr>
      </w:pPr>
      <w:r w:rsidRPr="00F722B6">
        <w:rPr>
          <w:rFonts w:eastAsia="Calibri"/>
          <w:sz w:val="22"/>
          <w:szCs w:val="22"/>
        </w:rPr>
        <w:t xml:space="preserve">(2)  In determining the quality of the design of the proposed project, the Secretary considers the following factors: </w:t>
      </w:r>
    </w:p>
    <w:p w14:paraId="09D4FEBE" w14:textId="77777777" w:rsidR="008162C4" w:rsidRPr="00F722B6" w:rsidRDefault="008162C4" w:rsidP="008162C4">
      <w:pPr>
        <w:spacing w:line="360" w:lineRule="auto"/>
        <w:rPr>
          <w:rFonts w:eastAsia="Calibri"/>
          <w:sz w:val="22"/>
          <w:szCs w:val="22"/>
        </w:rPr>
      </w:pPr>
      <w:r w:rsidRPr="00F722B6">
        <w:rPr>
          <w:rFonts w:eastAsia="Calibri"/>
          <w:sz w:val="22"/>
          <w:szCs w:val="22"/>
        </w:rPr>
        <w:tab/>
        <w:t>(i)  The extent to which the goals, objectives, and outcomes to be achieved by the proposed project are clearly specified and measurable.  (up to 5 points)</w:t>
      </w:r>
    </w:p>
    <w:p w14:paraId="4B3D684F" w14:textId="77777777" w:rsidR="008162C4" w:rsidRPr="00F722B6" w:rsidRDefault="008162C4" w:rsidP="008162C4">
      <w:pPr>
        <w:spacing w:line="360" w:lineRule="auto"/>
        <w:rPr>
          <w:rFonts w:eastAsia="Calibri"/>
          <w:sz w:val="22"/>
          <w:szCs w:val="22"/>
        </w:rPr>
      </w:pPr>
      <w:r w:rsidRPr="00F722B6">
        <w:rPr>
          <w:rFonts w:eastAsia="Calibri"/>
          <w:sz w:val="22"/>
          <w:szCs w:val="22"/>
        </w:rPr>
        <w:tab/>
        <w:t>(ii)  The extent to which fellowship recipients or other project participants are to be selected based on academic excellence.  (up to 5 points)</w:t>
      </w:r>
    </w:p>
    <w:p w14:paraId="0DD77BC3" w14:textId="77777777" w:rsidR="008162C4" w:rsidRPr="00F722B6" w:rsidRDefault="008162C4" w:rsidP="008162C4">
      <w:pPr>
        <w:spacing w:line="360" w:lineRule="auto"/>
        <w:rPr>
          <w:rFonts w:eastAsia="Calibri"/>
          <w:sz w:val="22"/>
          <w:szCs w:val="22"/>
        </w:rPr>
      </w:pPr>
      <w:r w:rsidRPr="00F722B6">
        <w:rPr>
          <w:rFonts w:eastAsia="Calibri"/>
          <w:sz w:val="22"/>
          <w:szCs w:val="22"/>
        </w:rPr>
        <w:tab/>
        <w:t xml:space="preserve">(c)  </w:t>
      </w:r>
      <w:r w:rsidRPr="00F722B6">
        <w:rPr>
          <w:rFonts w:eastAsia="Calibri"/>
          <w:sz w:val="22"/>
          <w:szCs w:val="22"/>
          <w:u w:val="single"/>
        </w:rPr>
        <w:t>Quality of project services</w:t>
      </w:r>
      <w:r w:rsidRPr="00F722B6">
        <w:rPr>
          <w:rFonts w:eastAsia="Calibri"/>
          <w:sz w:val="22"/>
          <w:szCs w:val="22"/>
        </w:rPr>
        <w:t xml:space="preserve"> (up to 25 points).</w:t>
      </w:r>
    </w:p>
    <w:p w14:paraId="1EB3B23F" w14:textId="77777777" w:rsidR="008162C4" w:rsidRPr="00F722B6" w:rsidRDefault="008162C4" w:rsidP="008162C4">
      <w:pPr>
        <w:spacing w:line="360" w:lineRule="auto"/>
        <w:rPr>
          <w:rFonts w:eastAsia="Calibri"/>
          <w:sz w:val="22"/>
          <w:szCs w:val="22"/>
        </w:rPr>
      </w:pPr>
      <w:r w:rsidRPr="00F722B6">
        <w:rPr>
          <w:rFonts w:eastAsia="Calibri"/>
          <w:sz w:val="22"/>
          <w:szCs w:val="22"/>
        </w:rPr>
        <w:tab/>
        <w:t>(1)  The Secretary considers the quality of the services to be provided by the proposed project.</w:t>
      </w:r>
    </w:p>
    <w:p w14:paraId="6EC9DC85" w14:textId="77777777" w:rsidR="008162C4" w:rsidRPr="00F722B6" w:rsidRDefault="008162C4" w:rsidP="008162C4">
      <w:pPr>
        <w:spacing w:line="360" w:lineRule="auto"/>
        <w:rPr>
          <w:rFonts w:eastAsia="Calibri"/>
          <w:sz w:val="22"/>
          <w:szCs w:val="22"/>
        </w:rPr>
      </w:pPr>
      <w:r w:rsidRPr="00F722B6">
        <w:rPr>
          <w:rFonts w:eastAsia="Calibri"/>
          <w:sz w:val="22"/>
          <w:szCs w:val="22"/>
        </w:rPr>
        <w:tab/>
        <w:t>(2)  In determining the quality of the 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  (up to 5 points)</w:t>
      </w:r>
    </w:p>
    <w:p w14:paraId="511DDF04" w14:textId="77777777" w:rsidR="008162C4" w:rsidRPr="00F722B6" w:rsidRDefault="008162C4" w:rsidP="008162C4">
      <w:pPr>
        <w:spacing w:line="360" w:lineRule="auto"/>
        <w:rPr>
          <w:rFonts w:eastAsia="Calibri"/>
          <w:sz w:val="22"/>
          <w:szCs w:val="22"/>
        </w:rPr>
      </w:pPr>
      <w:r w:rsidRPr="00F722B6">
        <w:rPr>
          <w:rFonts w:eastAsia="Calibri"/>
          <w:sz w:val="22"/>
          <w:szCs w:val="22"/>
        </w:rPr>
        <w:tab/>
        <w:t>(3)  In addition, the Secretary considers the following factors:</w:t>
      </w:r>
    </w:p>
    <w:p w14:paraId="02016A4F" w14:textId="77777777" w:rsidR="008162C4" w:rsidRPr="00F722B6" w:rsidRDefault="008162C4" w:rsidP="008162C4">
      <w:pPr>
        <w:spacing w:line="360" w:lineRule="auto"/>
        <w:rPr>
          <w:rFonts w:eastAsia="Calibri"/>
          <w:sz w:val="22"/>
          <w:szCs w:val="22"/>
        </w:rPr>
      </w:pPr>
      <w:r w:rsidRPr="00F722B6">
        <w:rPr>
          <w:rFonts w:eastAsia="Calibri"/>
          <w:sz w:val="22"/>
          <w:szCs w:val="22"/>
        </w:rPr>
        <w:tab/>
        <w:t>(i)  The extent to which the services to be provided by the proposed project are appropriate to the needs of the intended recipients or beneficiaries of those services.  (up to 10 points)</w:t>
      </w:r>
    </w:p>
    <w:p w14:paraId="0B58019D" w14:textId="77777777" w:rsidR="008162C4" w:rsidRPr="00F722B6" w:rsidRDefault="008162C4" w:rsidP="008162C4">
      <w:pPr>
        <w:spacing w:line="360" w:lineRule="auto"/>
        <w:rPr>
          <w:rFonts w:eastAsia="Calibri"/>
          <w:sz w:val="22"/>
          <w:szCs w:val="22"/>
        </w:rPr>
      </w:pPr>
      <w:r w:rsidRPr="00F722B6">
        <w:rPr>
          <w:rFonts w:eastAsia="Calibri"/>
          <w:sz w:val="22"/>
          <w:szCs w:val="22"/>
        </w:rPr>
        <w:tab/>
        <w:t xml:space="preserve">(ii)  The extent to which the training or professional development services to be provided by the proposed project are of sufficient quality, intensity, and duration to lead to improvements in practice among the recipients of those services.  (up to 10 points) </w:t>
      </w:r>
    </w:p>
    <w:p w14:paraId="4A429E42" w14:textId="77777777" w:rsidR="008162C4" w:rsidRPr="00F722B6" w:rsidRDefault="008162C4" w:rsidP="008162C4">
      <w:pPr>
        <w:spacing w:line="360" w:lineRule="auto"/>
        <w:ind w:firstLine="720"/>
        <w:rPr>
          <w:rFonts w:eastAsia="Calibri"/>
          <w:sz w:val="22"/>
          <w:szCs w:val="22"/>
        </w:rPr>
      </w:pPr>
      <w:r w:rsidRPr="00F722B6">
        <w:rPr>
          <w:rFonts w:eastAsia="Calibri"/>
          <w:sz w:val="22"/>
          <w:szCs w:val="22"/>
        </w:rPr>
        <w:t xml:space="preserve">(d)  </w:t>
      </w:r>
      <w:r w:rsidRPr="00F722B6">
        <w:rPr>
          <w:rFonts w:eastAsia="Calibri"/>
          <w:sz w:val="22"/>
          <w:szCs w:val="22"/>
          <w:u w:val="single"/>
        </w:rPr>
        <w:t>Quality of project personnel</w:t>
      </w:r>
      <w:r w:rsidRPr="00F722B6">
        <w:rPr>
          <w:rFonts w:eastAsia="Calibri"/>
          <w:sz w:val="22"/>
          <w:szCs w:val="22"/>
        </w:rPr>
        <w:t xml:space="preserve"> (up to 15 points).</w:t>
      </w:r>
    </w:p>
    <w:p w14:paraId="78BE199D" w14:textId="77777777" w:rsidR="008162C4" w:rsidRPr="00F722B6" w:rsidRDefault="008162C4" w:rsidP="008162C4">
      <w:pPr>
        <w:spacing w:line="360" w:lineRule="auto"/>
        <w:ind w:firstLine="720"/>
        <w:rPr>
          <w:rFonts w:eastAsia="Calibri"/>
          <w:sz w:val="22"/>
          <w:szCs w:val="22"/>
        </w:rPr>
      </w:pPr>
      <w:r w:rsidRPr="00F722B6">
        <w:rPr>
          <w:rFonts w:eastAsia="Calibri"/>
          <w:sz w:val="22"/>
          <w:szCs w:val="22"/>
        </w:rPr>
        <w:lastRenderedPageBreak/>
        <w:t>(1)  The Secretary considers the quality of the personnel who will carry out the proposed project.</w:t>
      </w:r>
    </w:p>
    <w:p w14:paraId="2FE9902D" w14:textId="77777777" w:rsidR="008162C4" w:rsidRPr="00F722B6" w:rsidRDefault="008162C4" w:rsidP="008162C4">
      <w:pPr>
        <w:spacing w:line="360" w:lineRule="auto"/>
        <w:ind w:firstLine="720"/>
        <w:rPr>
          <w:rFonts w:eastAsia="Calibri"/>
          <w:sz w:val="22"/>
          <w:szCs w:val="22"/>
        </w:rPr>
      </w:pPr>
      <w:r w:rsidRPr="00F722B6">
        <w:rPr>
          <w:rFonts w:eastAsia="Calibri"/>
          <w:sz w:val="22"/>
          <w:szCs w:val="22"/>
        </w:rPr>
        <w:t>(2)  In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  (up to 5 points)</w:t>
      </w:r>
    </w:p>
    <w:p w14:paraId="2E4CD6CE" w14:textId="77777777" w:rsidR="008162C4" w:rsidRPr="00F722B6" w:rsidRDefault="008162C4" w:rsidP="008162C4">
      <w:pPr>
        <w:spacing w:line="360" w:lineRule="auto"/>
        <w:rPr>
          <w:rFonts w:eastAsia="Calibri"/>
          <w:sz w:val="22"/>
          <w:szCs w:val="22"/>
        </w:rPr>
      </w:pPr>
      <w:r w:rsidRPr="00F722B6">
        <w:rPr>
          <w:rFonts w:eastAsia="Calibri"/>
          <w:sz w:val="22"/>
          <w:szCs w:val="22"/>
        </w:rPr>
        <w:tab/>
        <w:t>(3)  In addition, the Secretary considers the following factors:</w:t>
      </w:r>
    </w:p>
    <w:p w14:paraId="54D9691D" w14:textId="77777777" w:rsidR="008162C4" w:rsidRPr="00F722B6" w:rsidRDefault="008162C4" w:rsidP="008162C4">
      <w:pPr>
        <w:spacing w:line="360" w:lineRule="auto"/>
        <w:rPr>
          <w:rFonts w:eastAsia="Calibri"/>
          <w:sz w:val="22"/>
          <w:szCs w:val="22"/>
        </w:rPr>
      </w:pPr>
      <w:r w:rsidRPr="00F722B6">
        <w:rPr>
          <w:rFonts w:eastAsia="Calibri"/>
          <w:sz w:val="22"/>
          <w:szCs w:val="22"/>
        </w:rPr>
        <w:tab/>
        <w:t>(i)  The qualifications, including relevant training and experience, of the project director or principal investigator.  (up to 5 points)</w:t>
      </w:r>
    </w:p>
    <w:p w14:paraId="33A253EE" w14:textId="77777777" w:rsidR="008162C4" w:rsidRPr="00F722B6" w:rsidRDefault="008162C4" w:rsidP="008162C4">
      <w:pPr>
        <w:spacing w:line="360" w:lineRule="auto"/>
        <w:rPr>
          <w:rFonts w:eastAsia="Calibri"/>
          <w:sz w:val="22"/>
          <w:szCs w:val="22"/>
        </w:rPr>
      </w:pPr>
      <w:r w:rsidRPr="00F722B6">
        <w:rPr>
          <w:rFonts w:eastAsia="Calibri"/>
          <w:sz w:val="22"/>
          <w:szCs w:val="22"/>
        </w:rPr>
        <w:tab/>
        <w:t xml:space="preserve">(ii)  The qualifications, including relevant training and experience, of key project  personnel.  (up to 5 points)  </w:t>
      </w:r>
    </w:p>
    <w:p w14:paraId="757A957E" w14:textId="77777777" w:rsidR="008162C4" w:rsidRPr="00F722B6" w:rsidRDefault="008162C4" w:rsidP="008162C4">
      <w:pPr>
        <w:spacing w:line="360" w:lineRule="auto"/>
        <w:rPr>
          <w:rFonts w:eastAsia="Calibri"/>
          <w:sz w:val="22"/>
          <w:szCs w:val="22"/>
        </w:rPr>
      </w:pPr>
      <w:r w:rsidRPr="00F722B6">
        <w:rPr>
          <w:rFonts w:eastAsia="Calibri"/>
          <w:sz w:val="22"/>
          <w:szCs w:val="22"/>
        </w:rPr>
        <w:tab/>
        <w:t xml:space="preserve">(e)  </w:t>
      </w:r>
      <w:r w:rsidRPr="00F722B6">
        <w:rPr>
          <w:rFonts w:eastAsia="Calibri"/>
          <w:sz w:val="22"/>
          <w:szCs w:val="22"/>
          <w:u w:val="single"/>
        </w:rPr>
        <w:t xml:space="preserve">Adequacy of resources </w:t>
      </w:r>
      <w:r w:rsidRPr="00F722B6">
        <w:rPr>
          <w:rFonts w:eastAsia="Calibri"/>
          <w:sz w:val="22"/>
          <w:szCs w:val="22"/>
        </w:rPr>
        <w:t>(up to 15 points).</w:t>
      </w:r>
    </w:p>
    <w:p w14:paraId="7AC60046" w14:textId="77777777" w:rsidR="008162C4" w:rsidRPr="00F722B6" w:rsidRDefault="008162C4" w:rsidP="008162C4">
      <w:pPr>
        <w:spacing w:line="360" w:lineRule="auto"/>
        <w:ind w:firstLine="720"/>
        <w:rPr>
          <w:rFonts w:eastAsia="Calibri"/>
          <w:sz w:val="22"/>
          <w:szCs w:val="22"/>
        </w:rPr>
      </w:pPr>
      <w:r w:rsidRPr="00F722B6">
        <w:rPr>
          <w:rFonts w:eastAsia="Calibri"/>
          <w:sz w:val="22"/>
          <w:szCs w:val="22"/>
        </w:rPr>
        <w:t>(1)  The Secretary considers the adequacy of resources for the proposed project.</w:t>
      </w:r>
    </w:p>
    <w:p w14:paraId="1905873A" w14:textId="77777777" w:rsidR="008162C4" w:rsidRPr="00F722B6" w:rsidRDefault="008162C4" w:rsidP="008162C4">
      <w:pPr>
        <w:spacing w:line="360" w:lineRule="auto"/>
        <w:ind w:firstLine="720"/>
        <w:rPr>
          <w:rFonts w:eastAsia="Calibri"/>
          <w:sz w:val="22"/>
          <w:szCs w:val="22"/>
        </w:rPr>
      </w:pPr>
      <w:r w:rsidRPr="00F722B6">
        <w:rPr>
          <w:rFonts w:eastAsia="Calibri"/>
          <w:sz w:val="22"/>
          <w:szCs w:val="22"/>
        </w:rPr>
        <w:t>(2)  In determining the adequacy of resources for the proposed project, the Secretary considers the following factors:</w:t>
      </w:r>
    </w:p>
    <w:p w14:paraId="0421710C" w14:textId="77777777" w:rsidR="008162C4" w:rsidRPr="00F722B6" w:rsidRDefault="008162C4" w:rsidP="008162C4">
      <w:pPr>
        <w:spacing w:line="360" w:lineRule="auto"/>
        <w:rPr>
          <w:rFonts w:eastAsia="Calibri"/>
          <w:sz w:val="22"/>
          <w:szCs w:val="22"/>
        </w:rPr>
      </w:pPr>
      <w:r w:rsidRPr="00F722B6">
        <w:rPr>
          <w:rFonts w:eastAsia="Calibri"/>
          <w:sz w:val="22"/>
          <w:szCs w:val="22"/>
        </w:rPr>
        <w:tab/>
        <w:t xml:space="preserve">(i)  The adequacy of support, including facilities, equipment, supplies, and other resources, from the applicant organization or the lead applicant organization.  (up to 5 points) </w:t>
      </w:r>
    </w:p>
    <w:p w14:paraId="11FA9CF3" w14:textId="77777777" w:rsidR="008162C4" w:rsidRPr="00F722B6" w:rsidRDefault="008162C4" w:rsidP="008162C4">
      <w:pPr>
        <w:spacing w:line="360" w:lineRule="auto"/>
        <w:rPr>
          <w:rFonts w:eastAsia="Calibri"/>
          <w:sz w:val="22"/>
          <w:szCs w:val="22"/>
        </w:rPr>
      </w:pPr>
      <w:r w:rsidRPr="00F722B6">
        <w:rPr>
          <w:rFonts w:eastAsia="Calibri"/>
          <w:sz w:val="22"/>
          <w:szCs w:val="22"/>
        </w:rPr>
        <w:tab/>
        <w:t xml:space="preserve">(ii)  The extent to which the budget is adequate to support the proposed project.  (up to 5 points) </w:t>
      </w:r>
    </w:p>
    <w:p w14:paraId="5663C39C" w14:textId="77777777" w:rsidR="008162C4" w:rsidRPr="00F722B6" w:rsidRDefault="008162C4" w:rsidP="008162C4">
      <w:pPr>
        <w:spacing w:line="360" w:lineRule="auto"/>
        <w:ind w:firstLine="720"/>
        <w:rPr>
          <w:rFonts w:eastAsia="Calibri"/>
          <w:sz w:val="22"/>
          <w:szCs w:val="22"/>
        </w:rPr>
      </w:pPr>
      <w:r w:rsidRPr="00F722B6">
        <w:rPr>
          <w:rFonts w:eastAsia="Calibri"/>
          <w:sz w:val="22"/>
          <w:szCs w:val="22"/>
        </w:rPr>
        <w:t xml:space="preserve">(iii)  The extent to which the costs are reasonable in relation to the number of persons to be served and to the anticipated results and benefits.  (up to 5 points) </w:t>
      </w:r>
    </w:p>
    <w:p w14:paraId="4C540D64" w14:textId="77777777" w:rsidR="008162C4" w:rsidRPr="00F722B6" w:rsidRDefault="008162C4" w:rsidP="008162C4">
      <w:pPr>
        <w:spacing w:line="360" w:lineRule="auto"/>
        <w:ind w:firstLine="720"/>
        <w:rPr>
          <w:rFonts w:eastAsia="Calibri"/>
          <w:sz w:val="22"/>
          <w:szCs w:val="22"/>
        </w:rPr>
      </w:pPr>
      <w:r w:rsidRPr="00F722B6">
        <w:rPr>
          <w:rFonts w:eastAsia="Calibri"/>
          <w:sz w:val="22"/>
          <w:szCs w:val="22"/>
        </w:rPr>
        <w:t xml:space="preserve">(f)  </w:t>
      </w:r>
      <w:r w:rsidRPr="00F722B6">
        <w:rPr>
          <w:rFonts w:eastAsia="Calibri"/>
          <w:sz w:val="22"/>
          <w:szCs w:val="22"/>
          <w:u w:val="single"/>
        </w:rPr>
        <w:t>Quality of project evaluation</w:t>
      </w:r>
      <w:r w:rsidRPr="00F722B6">
        <w:rPr>
          <w:rFonts w:eastAsia="Calibri"/>
          <w:sz w:val="22"/>
          <w:szCs w:val="22"/>
        </w:rPr>
        <w:t xml:space="preserve"> (up to 15 points).</w:t>
      </w:r>
    </w:p>
    <w:p w14:paraId="4F928760" w14:textId="77777777" w:rsidR="008162C4" w:rsidRPr="00F722B6" w:rsidRDefault="008162C4" w:rsidP="008162C4">
      <w:pPr>
        <w:spacing w:line="360" w:lineRule="auto"/>
        <w:ind w:firstLine="720"/>
        <w:rPr>
          <w:rFonts w:eastAsia="Calibri"/>
          <w:sz w:val="22"/>
          <w:szCs w:val="22"/>
        </w:rPr>
      </w:pPr>
      <w:r w:rsidRPr="00F722B6">
        <w:rPr>
          <w:rFonts w:eastAsia="Calibri"/>
          <w:sz w:val="22"/>
          <w:szCs w:val="22"/>
        </w:rPr>
        <w:t>(1)  The Secretary considers the quality of the evaluation to be conducted of the proposed project.</w:t>
      </w:r>
    </w:p>
    <w:p w14:paraId="436043BE" w14:textId="77777777" w:rsidR="008162C4" w:rsidRPr="00F722B6" w:rsidRDefault="008162C4" w:rsidP="008162C4">
      <w:pPr>
        <w:spacing w:line="360" w:lineRule="auto"/>
        <w:ind w:firstLine="720"/>
        <w:rPr>
          <w:rFonts w:eastAsia="Calibri"/>
          <w:sz w:val="22"/>
          <w:szCs w:val="22"/>
        </w:rPr>
      </w:pPr>
      <w:r w:rsidRPr="00F722B6">
        <w:rPr>
          <w:rFonts w:eastAsia="Calibri"/>
          <w:sz w:val="22"/>
          <w:szCs w:val="22"/>
        </w:rPr>
        <w:t xml:space="preserve">(2)  In determining the quality of the evaluation, the Secretary considers the following factors:  </w:t>
      </w:r>
    </w:p>
    <w:p w14:paraId="5F13B001" w14:textId="77777777" w:rsidR="008162C4" w:rsidRPr="00F722B6" w:rsidRDefault="008162C4" w:rsidP="008162C4">
      <w:pPr>
        <w:spacing w:line="360" w:lineRule="auto"/>
        <w:ind w:firstLine="720"/>
        <w:rPr>
          <w:rFonts w:eastAsia="Calibri"/>
          <w:sz w:val="22"/>
          <w:szCs w:val="22"/>
        </w:rPr>
      </w:pPr>
      <w:r w:rsidRPr="00F722B6">
        <w:rPr>
          <w:rFonts w:eastAsia="Calibri"/>
          <w:sz w:val="22"/>
          <w:szCs w:val="22"/>
        </w:rPr>
        <w:t>(i)  The extent to which the methods of evaluation are appropriate to the context within which the project operates.  (up to 5 points)</w:t>
      </w:r>
    </w:p>
    <w:p w14:paraId="11540A5B" w14:textId="77777777" w:rsidR="008162C4" w:rsidRPr="00F722B6" w:rsidRDefault="008162C4" w:rsidP="008162C4">
      <w:pPr>
        <w:spacing w:line="360" w:lineRule="auto"/>
        <w:ind w:firstLine="720"/>
        <w:rPr>
          <w:rFonts w:eastAsia="Calibri"/>
          <w:sz w:val="22"/>
          <w:szCs w:val="22"/>
        </w:rPr>
      </w:pPr>
      <w:r w:rsidRPr="00F722B6">
        <w:rPr>
          <w:rFonts w:eastAsia="Calibri"/>
          <w:sz w:val="22"/>
          <w:szCs w:val="22"/>
        </w:rPr>
        <w:t xml:space="preserve">(ii)  The extent to which the methods of evaluation are thorough, feasible, and appropriate to the goals, objectives, and outcomes of the proposed project.  (up to 5 points) </w:t>
      </w:r>
    </w:p>
    <w:p w14:paraId="6B56E693" w14:textId="1AECA88E" w:rsidR="00134005" w:rsidRPr="00F722B6" w:rsidRDefault="008162C4" w:rsidP="00F64C91">
      <w:pPr>
        <w:spacing w:line="360" w:lineRule="auto"/>
        <w:ind w:firstLine="720"/>
        <w:rPr>
          <w:rFonts w:eastAsia="Calibri"/>
          <w:sz w:val="22"/>
          <w:szCs w:val="22"/>
        </w:rPr>
      </w:pPr>
      <w:r w:rsidRPr="00F722B6">
        <w:rPr>
          <w:rFonts w:eastAsia="Calibri"/>
          <w:sz w:val="22"/>
          <w:szCs w:val="22"/>
        </w:rPr>
        <w:t>(iii)  The extent to which the methods of evaluation will provide timely guidance for quality assurance.  (up to 5 points)</w:t>
      </w:r>
    </w:p>
    <w:p w14:paraId="3A1619B8" w14:textId="77777777" w:rsidR="00F64C91" w:rsidRPr="00F722B6" w:rsidRDefault="00F64C91">
      <w:pPr>
        <w:rPr>
          <w:b/>
          <w:bCs/>
          <w:sz w:val="28"/>
          <w:szCs w:val="28"/>
        </w:rPr>
      </w:pPr>
      <w:r w:rsidRPr="00F722B6">
        <w:rPr>
          <w:b/>
          <w:bCs/>
          <w:sz w:val="28"/>
          <w:szCs w:val="28"/>
        </w:rPr>
        <w:br w:type="page"/>
      </w:r>
    </w:p>
    <w:p w14:paraId="46C6CBF7" w14:textId="6B037A9F" w:rsidR="00870717" w:rsidRPr="00F722B6" w:rsidRDefault="009C309F" w:rsidP="00F64C91">
      <w:pPr>
        <w:pStyle w:val="Heading1"/>
      </w:pPr>
      <w:bookmarkStart w:id="25" w:name="_Toc157518962"/>
      <w:bookmarkStart w:id="26" w:name="_Toc157519066"/>
      <w:bookmarkStart w:id="27" w:name="_Toc157519110"/>
      <w:r w:rsidRPr="00F722B6">
        <w:lastRenderedPageBreak/>
        <w:t>C</w:t>
      </w:r>
      <w:r w:rsidR="00CB7824" w:rsidRPr="00F722B6">
        <w:t>ompetition Overview</w:t>
      </w:r>
      <w:bookmarkEnd w:id="25"/>
      <w:bookmarkEnd w:id="26"/>
      <w:bookmarkEnd w:id="27"/>
    </w:p>
    <w:p w14:paraId="5EE8C26C" w14:textId="02B90AFE" w:rsidR="003623F0" w:rsidRPr="00F722B6" w:rsidRDefault="004F7884" w:rsidP="00F64C91">
      <w:pPr>
        <w:pStyle w:val="ListParagraph"/>
        <w:numPr>
          <w:ilvl w:val="0"/>
          <w:numId w:val="19"/>
        </w:numPr>
        <w:spacing w:after="240"/>
        <w:jc w:val="both"/>
        <w:rPr>
          <w:rFonts w:ascii="Times New Roman" w:hAnsi="Times New Roman"/>
        </w:rPr>
      </w:pPr>
      <w:r w:rsidRPr="00F722B6">
        <w:rPr>
          <w:rFonts w:ascii="Times New Roman" w:hAnsi="Times New Roman"/>
          <w:b/>
          <w:u w:val="single"/>
        </w:rPr>
        <w:t>Award Information</w:t>
      </w:r>
      <w:r w:rsidR="00C27F48" w:rsidRPr="00F722B6">
        <w:rPr>
          <w:rFonts w:ascii="Times New Roman" w:hAnsi="Times New Roman"/>
        </w:rPr>
        <w:t xml:space="preserve">: </w:t>
      </w:r>
      <w:r w:rsidR="005D6EB9" w:rsidRPr="00F722B6">
        <w:rPr>
          <w:rFonts w:ascii="Times New Roman" w:hAnsi="Times New Roman"/>
        </w:rPr>
        <w:t xml:space="preserve"> </w:t>
      </w:r>
    </w:p>
    <w:p w14:paraId="30B8DE96" w14:textId="6F09C5FB" w:rsidR="008B331E" w:rsidRPr="00F722B6" w:rsidRDefault="008B331E" w:rsidP="00B92171">
      <w:pPr>
        <w:pStyle w:val="ListParagraph"/>
        <w:ind w:left="1080"/>
        <w:jc w:val="both"/>
        <w:rPr>
          <w:rFonts w:ascii="Times New Roman" w:hAnsi="Times New Roman"/>
        </w:rPr>
      </w:pPr>
      <w:r w:rsidRPr="00F722B6">
        <w:rPr>
          <w:rFonts w:ascii="Times New Roman" w:hAnsi="Times New Roman"/>
        </w:rPr>
        <w:t>Type of Awards:  New D</w:t>
      </w:r>
      <w:r w:rsidR="00D34B28" w:rsidRPr="00F722B6">
        <w:rPr>
          <w:rFonts w:ascii="Times New Roman" w:hAnsi="Times New Roman"/>
        </w:rPr>
        <w:t>iscretionary Grants</w:t>
      </w:r>
    </w:p>
    <w:p w14:paraId="0F38CCB1" w14:textId="2CA77ED1" w:rsidR="00C27F48" w:rsidRPr="00F722B6" w:rsidRDefault="00426343" w:rsidP="00B92171">
      <w:pPr>
        <w:pStyle w:val="ListParagraph"/>
        <w:ind w:left="1080"/>
        <w:jc w:val="both"/>
        <w:rPr>
          <w:rFonts w:ascii="Times New Roman" w:hAnsi="Times New Roman"/>
        </w:rPr>
      </w:pPr>
      <w:r w:rsidRPr="00F722B6">
        <w:rPr>
          <w:rFonts w:ascii="Times New Roman" w:hAnsi="Times New Roman"/>
        </w:rPr>
        <w:t xml:space="preserve">Estimated </w:t>
      </w:r>
      <w:r w:rsidR="00C27F48" w:rsidRPr="00F722B6">
        <w:rPr>
          <w:rFonts w:ascii="Times New Roman" w:hAnsi="Times New Roman"/>
        </w:rPr>
        <w:t>Available Funds:  $</w:t>
      </w:r>
      <w:r w:rsidR="00CC7692" w:rsidRPr="00F722B6">
        <w:rPr>
          <w:rFonts w:ascii="Times New Roman" w:hAnsi="Times New Roman"/>
        </w:rPr>
        <w:t>1,</w:t>
      </w:r>
      <w:r w:rsidR="008B331E" w:rsidRPr="00F722B6">
        <w:rPr>
          <w:rFonts w:ascii="Times New Roman" w:hAnsi="Times New Roman"/>
        </w:rPr>
        <w:t>347,635</w:t>
      </w:r>
    </w:p>
    <w:p w14:paraId="630E6E34" w14:textId="1D01B06A" w:rsidR="00C27F48" w:rsidRPr="00F722B6" w:rsidRDefault="00C27F48" w:rsidP="00B92171">
      <w:pPr>
        <w:pStyle w:val="ListParagraph"/>
        <w:ind w:left="1080"/>
        <w:jc w:val="both"/>
        <w:rPr>
          <w:rFonts w:ascii="Times New Roman" w:hAnsi="Times New Roman"/>
        </w:rPr>
      </w:pPr>
      <w:r w:rsidRPr="00F722B6">
        <w:rPr>
          <w:rFonts w:ascii="Times New Roman" w:hAnsi="Times New Roman"/>
        </w:rPr>
        <w:t xml:space="preserve">Estimated Range of Awards:  </w:t>
      </w:r>
      <w:r w:rsidR="00566843" w:rsidRPr="00F722B6">
        <w:rPr>
          <w:rFonts w:ascii="Times New Roman" w:hAnsi="Times New Roman"/>
        </w:rPr>
        <w:t>$</w:t>
      </w:r>
      <w:r w:rsidR="00D34B28" w:rsidRPr="00F722B6">
        <w:rPr>
          <w:rFonts w:ascii="Times New Roman" w:hAnsi="Times New Roman"/>
        </w:rPr>
        <w:t>43</w:t>
      </w:r>
      <w:r w:rsidRPr="00F722B6">
        <w:rPr>
          <w:rFonts w:ascii="Times New Roman" w:hAnsi="Times New Roman"/>
        </w:rPr>
        <w:t>,000 - $</w:t>
      </w:r>
      <w:r w:rsidR="00ED723E" w:rsidRPr="00F722B6">
        <w:rPr>
          <w:rFonts w:ascii="Times New Roman" w:hAnsi="Times New Roman"/>
        </w:rPr>
        <w:t>82</w:t>
      </w:r>
      <w:r w:rsidRPr="00F722B6">
        <w:rPr>
          <w:rFonts w:ascii="Times New Roman" w:hAnsi="Times New Roman"/>
        </w:rPr>
        <w:t xml:space="preserve">,000 </w:t>
      </w:r>
      <w:r w:rsidR="00900846" w:rsidRPr="00F722B6">
        <w:rPr>
          <w:rFonts w:ascii="Times New Roman" w:hAnsi="Times New Roman"/>
        </w:rPr>
        <w:t>for each budget period of 12 months</w:t>
      </w:r>
    </w:p>
    <w:p w14:paraId="3BA69DE1" w14:textId="033B4D0A" w:rsidR="00C27F48" w:rsidRPr="00F722B6" w:rsidRDefault="00C27F48" w:rsidP="00B92171">
      <w:pPr>
        <w:pStyle w:val="ListParagraph"/>
        <w:ind w:left="1080"/>
        <w:jc w:val="both"/>
        <w:rPr>
          <w:rFonts w:ascii="Times New Roman" w:hAnsi="Times New Roman"/>
        </w:rPr>
      </w:pPr>
      <w:r w:rsidRPr="00F722B6">
        <w:rPr>
          <w:rFonts w:ascii="Times New Roman" w:hAnsi="Times New Roman"/>
        </w:rPr>
        <w:t>Estimated Average Size of Awards:  $5</w:t>
      </w:r>
      <w:r w:rsidR="000059BB" w:rsidRPr="00F722B6">
        <w:rPr>
          <w:rFonts w:ascii="Times New Roman" w:hAnsi="Times New Roman"/>
        </w:rPr>
        <w:t>8</w:t>
      </w:r>
      <w:r w:rsidRPr="00F722B6">
        <w:rPr>
          <w:rFonts w:ascii="Times New Roman" w:hAnsi="Times New Roman"/>
        </w:rPr>
        <w:t xml:space="preserve">,000 </w:t>
      </w:r>
      <w:r w:rsidR="00900846" w:rsidRPr="00F722B6">
        <w:rPr>
          <w:rFonts w:ascii="Times New Roman" w:hAnsi="Times New Roman"/>
        </w:rPr>
        <w:t xml:space="preserve">for each budget period of 12 </w:t>
      </w:r>
      <w:proofErr w:type="gramStart"/>
      <w:r w:rsidR="00900846" w:rsidRPr="00F722B6">
        <w:rPr>
          <w:rFonts w:ascii="Times New Roman" w:hAnsi="Times New Roman"/>
        </w:rPr>
        <w:t>months</w:t>
      </w:r>
      <w:proofErr w:type="gramEnd"/>
    </w:p>
    <w:p w14:paraId="20C4DE86" w14:textId="6B5C0D80" w:rsidR="00CF0D22" w:rsidRPr="00F722B6" w:rsidRDefault="00C27F48" w:rsidP="00F64C91">
      <w:pPr>
        <w:pStyle w:val="ListParagraph"/>
        <w:spacing w:after="240"/>
        <w:ind w:left="1080"/>
        <w:jc w:val="both"/>
        <w:rPr>
          <w:rFonts w:ascii="Times New Roman" w:hAnsi="Times New Roman"/>
        </w:rPr>
      </w:pPr>
      <w:r w:rsidRPr="00F722B6">
        <w:rPr>
          <w:rFonts w:ascii="Times New Roman" w:hAnsi="Times New Roman"/>
        </w:rPr>
        <w:t>Estimated Number of Awards:  1</w:t>
      </w:r>
      <w:r w:rsidR="00674333" w:rsidRPr="00F722B6">
        <w:rPr>
          <w:rFonts w:ascii="Times New Roman" w:hAnsi="Times New Roman"/>
        </w:rPr>
        <w:t>7</w:t>
      </w:r>
    </w:p>
    <w:p w14:paraId="7076116F" w14:textId="416A0987" w:rsidR="004E1931" w:rsidRPr="00F722B6" w:rsidRDefault="00CF0D22" w:rsidP="00F64C91">
      <w:pPr>
        <w:pStyle w:val="ListParagraph"/>
        <w:spacing w:after="240"/>
        <w:ind w:left="360"/>
        <w:jc w:val="both"/>
        <w:rPr>
          <w:rFonts w:ascii="Times New Roman" w:hAnsi="Times New Roman"/>
          <w:i/>
          <w:iCs/>
        </w:rPr>
      </w:pPr>
      <w:r w:rsidRPr="00F722B6">
        <w:rPr>
          <w:rFonts w:ascii="Times New Roman" w:hAnsi="Times New Roman"/>
        </w:rPr>
        <w:t xml:space="preserve">(Note:  </w:t>
      </w:r>
      <w:r w:rsidRPr="00F722B6">
        <w:rPr>
          <w:rFonts w:ascii="Times New Roman" w:hAnsi="Times New Roman"/>
          <w:i/>
          <w:iCs/>
        </w:rPr>
        <w:t xml:space="preserve">The Department is not bound by </w:t>
      </w:r>
      <w:r w:rsidR="00874C5F" w:rsidRPr="00F722B6">
        <w:rPr>
          <w:rFonts w:ascii="Times New Roman" w:hAnsi="Times New Roman"/>
          <w:i/>
          <w:iCs/>
        </w:rPr>
        <w:t>any estimates in this notice</w:t>
      </w:r>
      <w:r w:rsidR="001611A6" w:rsidRPr="00F722B6">
        <w:rPr>
          <w:rFonts w:ascii="Times New Roman" w:hAnsi="Times New Roman"/>
          <w:i/>
          <w:iCs/>
        </w:rPr>
        <w:t>.)</w:t>
      </w:r>
    </w:p>
    <w:p w14:paraId="1A29CAB5" w14:textId="3D8F2810" w:rsidR="004E1931" w:rsidRPr="00F722B6" w:rsidRDefault="004E1931" w:rsidP="00536AE8">
      <w:pPr>
        <w:pStyle w:val="ListParagraph"/>
        <w:numPr>
          <w:ilvl w:val="0"/>
          <w:numId w:val="19"/>
        </w:numPr>
        <w:spacing w:line="480" w:lineRule="auto"/>
        <w:jc w:val="both"/>
        <w:rPr>
          <w:rFonts w:ascii="Times New Roman" w:hAnsi="Times New Roman"/>
        </w:rPr>
      </w:pPr>
      <w:r w:rsidRPr="00F722B6">
        <w:rPr>
          <w:rFonts w:ascii="Times New Roman" w:hAnsi="Times New Roman"/>
          <w:b/>
          <w:bCs/>
          <w:u w:val="single"/>
        </w:rPr>
        <w:t>Project Peri</w:t>
      </w:r>
      <w:r w:rsidR="00F64C91" w:rsidRPr="00F722B6">
        <w:rPr>
          <w:rFonts w:ascii="Times New Roman" w:hAnsi="Times New Roman"/>
          <w:b/>
          <w:bCs/>
          <w:u w:val="single"/>
        </w:rPr>
        <w:t>o</w:t>
      </w:r>
      <w:r w:rsidRPr="00F722B6">
        <w:rPr>
          <w:rFonts w:ascii="Times New Roman" w:hAnsi="Times New Roman"/>
          <w:b/>
          <w:bCs/>
          <w:u w:val="single"/>
        </w:rPr>
        <w:t>d</w:t>
      </w:r>
      <w:r w:rsidRPr="00F722B6">
        <w:rPr>
          <w:rFonts w:ascii="Times New Roman" w:hAnsi="Times New Roman"/>
        </w:rPr>
        <w:t>:  Up to 48 months.</w:t>
      </w:r>
    </w:p>
    <w:p w14:paraId="1D70D3AD" w14:textId="5E8B794F" w:rsidR="00E10615" w:rsidRPr="00F722B6" w:rsidRDefault="004E1931" w:rsidP="00F64C91">
      <w:pPr>
        <w:pStyle w:val="ListParagraph"/>
        <w:numPr>
          <w:ilvl w:val="0"/>
          <w:numId w:val="19"/>
        </w:numPr>
        <w:tabs>
          <w:tab w:val="left" w:pos="630"/>
          <w:tab w:val="right" w:pos="720"/>
        </w:tabs>
        <w:spacing w:after="240"/>
        <w:jc w:val="both"/>
        <w:rPr>
          <w:rFonts w:ascii="Times New Roman" w:hAnsi="Times New Roman"/>
        </w:rPr>
      </w:pPr>
      <w:r w:rsidRPr="00F722B6">
        <w:rPr>
          <w:rFonts w:ascii="Times New Roman" w:hAnsi="Times New Roman"/>
          <w:b/>
          <w:u w:val="single"/>
        </w:rPr>
        <w:t>Eligible Applicants</w:t>
      </w:r>
      <w:r w:rsidRPr="00F722B6">
        <w:rPr>
          <w:rFonts w:ascii="Times New Roman" w:hAnsi="Times New Roman"/>
          <w:bCs/>
        </w:rPr>
        <w:t xml:space="preserve">:  Consortia of </w:t>
      </w:r>
      <w:r w:rsidR="00E10615" w:rsidRPr="00F722B6">
        <w:rPr>
          <w:rFonts w:ascii="Times New Roman" w:hAnsi="Times New Roman"/>
          <w:bCs/>
        </w:rPr>
        <w:t>U.S.</w:t>
      </w:r>
      <w:r w:rsidRPr="00F722B6">
        <w:rPr>
          <w:rFonts w:ascii="Times New Roman" w:hAnsi="Times New Roman"/>
          <w:bCs/>
        </w:rPr>
        <w:t xml:space="preserve"> institutions o</w:t>
      </w:r>
      <w:r w:rsidRPr="00F722B6">
        <w:rPr>
          <w:rFonts w:ascii="Times New Roman" w:hAnsi="Times New Roman"/>
          <w:color w:val="000000"/>
        </w:rPr>
        <w:t xml:space="preserve">f higher education that receive more than 50 percent of their funding from public or private </w:t>
      </w:r>
      <w:r w:rsidR="00611E72" w:rsidRPr="00F722B6">
        <w:rPr>
          <w:rFonts w:ascii="Times New Roman" w:hAnsi="Times New Roman"/>
          <w:color w:val="000000"/>
        </w:rPr>
        <w:t>U.S.</w:t>
      </w:r>
      <w:r w:rsidRPr="00F722B6">
        <w:rPr>
          <w:rFonts w:ascii="Times New Roman" w:hAnsi="Times New Roman"/>
          <w:color w:val="000000"/>
        </w:rPr>
        <w:t xml:space="preserve"> sources, have a permanent presence in the country in </w:t>
      </w:r>
      <w:r w:rsidR="0044626E" w:rsidRPr="00F722B6">
        <w:rPr>
          <w:rFonts w:ascii="Times New Roman" w:hAnsi="Times New Roman"/>
          <w:color w:val="000000"/>
        </w:rPr>
        <w:t>where the C</w:t>
      </w:r>
      <w:r w:rsidRPr="00F722B6">
        <w:rPr>
          <w:rFonts w:ascii="Times New Roman" w:hAnsi="Times New Roman"/>
          <w:color w:val="000000"/>
        </w:rPr>
        <w:t>enter is located, and are organizations described in section 501(c)(3) of the Internal Revenue Code</w:t>
      </w:r>
      <w:r w:rsidR="0044626E" w:rsidRPr="00F722B6">
        <w:rPr>
          <w:rFonts w:ascii="Times New Roman" w:hAnsi="Times New Roman"/>
          <w:color w:val="000000"/>
        </w:rPr>
        <w:t xml:space="preserve">, </w:t>
      </w:r>
      <w:r w:rsidRPr="00F722B6">
        <w:rPr>
          <w:rFonts w:ascii="Times New Roman" w:hAnsi="Times New Roman"/>
          <w:color w:val="000000"/>
        </w:rPr>
        <w:t xml:space="preserve">which are exempt from taxation under section 501 (a) of such </w:t>
      </w:r>
      <w:r w:rsidR="000B57D5" w:rsidRPr="00F722B6">
        <w:rPr>
          <w:rFonts w:ascii="Times New Roman" w:hAnsi="Times New Roman"/>
          <w:color w:val="000000"/>
        </w:rPr>
        <w:t>C</w:t>
      </w:r>
      <w:r w:rsidRPr="00F722B6">
        <w:rPr>
          <w:rFonts w:ascii="Times New Roman" w:hAnsi="Times New Roman"/>
          <w:color w:val="000000"/>
        </w:rPr>
        <w:t>ode</w:t>
      </w:r>
      <w:r w:rsidRPr="00F722B6">
        <w:rPr>
          <w:rFonts w:ascii="Times New Roman" w:hAnsi="Times New Roman"/>
        </w:rPr>
        <w:t xml:space="preserve">. </w:t>
      </w:r>
    </w:p>
    <w:p w14:paraId="08B6CFD7" w14:textId="2D3F9081" w:rsidR="004E1931" w:rsidRPr="00F722B6" w:rsidRDefault="004E1931" w:rsidP="00536AE8">
      <w:pPr>
        <w:pStyle w:val="ListParagraph"/>
        <w:numPr>
          <w:ilvl w:val="0"/>
          <w:numId w:val="19"/>
        </w:numPr>
        <w:spacing w:line="480" w:lineRule="auto"/>
        <w:jc w:val="both"/>
        <w:rPr>
          <w:rFonts w:ascii="Times New Roman" w:hAnsi="Times New Roman"/>
          <w:bCs/>
          <w:iCs/>
        </w:rPr>
      </w:pPr>
      <w:r w:rsidRPr="00F722B6">
        <w:rPr>
          <w:rFonts w:ascii="Times New Roman" w:hAnsi="Times New Roman"/>
          <w:b/>
          <w:u w:val="single"/>
        </w:rPr>
        <w:t>Cost Sharing or Matching</w:t>
      </w:r>
      <w:r w:rsidRPr="00F722B6">
        <w:rPr>
          <w:rFonts w:ascii="Times New Roman" w:hAnsi="Times New Roman"/>
          <w:bCs/>
        </w:rPr>
        <w:t xml:space="preserve">:  </w:t>
      </w:r>
      <w:r w:rsidRPr="00F722B6">
        <w:rPr>
          <w:rFonts w:ascii="Times New Roman" w:hAnsi="Times New Roman"/>
          <w:bCs/>
          <w:iCs/>
        </w:rPr>
        <w:t xml:space="preserve">This program </w:t>
      </w:r>
      <w:r w:rsidRPr="00F722B6">
        <w:rPr>
          <w:rFonts w:ascii="Times New Roman" w:hAnsi="Times New Roman"/>
          <w:bCs/>
          <w:i/>
        </w:rPr>
        <w:t>does not require</w:t>
      </w:r>
      <w:r w:rsidRPr="00F722B6">
        <w:rPr>
          <w:rFonts w:ascii="Times New Roman" w:hAnsi="Times New Roman"/>
          <w:bCs/>
          <w:iCs/>
        </w:rPr>
        <w:t xml:space="preserve"> cost sharing or matching.</w:t>
      </w:r>
    </w:p>
    <w:p w14:paraId="681308B2" w14:textId="3E1C7B3E" w:rsidR="00797E77" w:rsidRPr="00F722B6" w:rsidRDefault="002C71A0" w:rsidP="00F64C91">
      <w:pPr>
        <w:pStyle w:val="ListParagraph"/>
        <w:numPr>
          <w:ilvl w:val="0"/>
          <w:numId w:val="19"/>
        </w:numPr>
        <w:spacing w:after="240"/>
        <w:jc w:val="both"/>
        <w:rPr>
          <w:rFonts w:ascii="Times New Roman" w:hAnsi="Times New Roman"/>
        </w:rPr>
      </w:pPr>
      <w:r w:rsidRPr="00F722B6">
        <w:rPr>
          <w:rFonts w:ascii="Times New Roman" w:hAnsi="Times New Roman"/>
          <w:b/>
          <w:bCs/>
          <w:u w:val="single"/>
        </w:rPr>
        <w:t>Bu</w:t>
      </w:r>
      <w:r w:rsidR="00F328A5" w:rsidRPr="00F722B6">
        <w:rPr>
          <w:rFonts w:ascii="Times New Roman" w:hAnsi="Times New Roman"/>
          <w:b/>
          <w:bCs/>
          <w:u w:val="single"/>
        </w:rPr>
        <w:t xml:space="preserve">dget Periods </w:t>
      </w:r>
      <w:r w:rsidR="00F360DB" w:rsidRPr="00F722B6">
        <w:rPr>
          <w:rFonts w:ascii="Times New Roman" w:hAnsi="Times New Roman"/>
          <w:b/>
          <w:bCs/>
          <w:u w:val="single"/>
        </w:rPr>
        <w:t>Covered by the</w:t>
      </w:r>
      <w:r w:rsidR="0030136C" w:rsidRPr="00F722B6">
        <w:rPr>
          <w:rFonts w:ascii="Times New Roman" w:hAnsi="Times New Roman"/>
          <w:b/>
          <w:bCs/>
          <w:u w:val="single"/>
        </w:rPr>
        <w:t xml:space="preserve"> </w:t>
      </w:r>
      <w:r w:rsidR="00F328A5" w:rsidRPr="00F722B6">
        <w:rPr>
          <w:rFonts w:ascii="Times New Roman" w:hAnsi="Times New Roman"/>
          <w:b/>
          <w:bCs/>
          <w:u w:val="single"/>
        </w:rPr>
        <w:t>FY 2020</w:t>
      </w:r>
      <w:r w:rsidR="00944B11" w:rsidRPr="00F722B6">
        <w:rPr>
          <w:rFonts w:ascii="Times New Roman" w:hAnsi="Times New Roman"/>
          <w:b/>
          <w:bCs/>
          <w:u w:val="single"/>
        </w:rPr>
        <w:t>-2023</w:t>
      </w:r>
      <w:r w:rsidR="00F328A5" w:rsidRPr="00F722B6">
        <w:rPr>
          <w:rFonts w:ascii="Times New Roman" w:hAnsi="Times New Roman"/>
          <w:b/>
          <w:bCs/>
          <w:u w:val="single"/>
        </w:rPr>
        <w:t xml:space="preserve"> </w:t>
      </w:r>
      <w:r w:rsidR="00AE3D81" w:rsidRPr="00F722B6">
        <w:rPr>
          <w:rFonts w:ascii="Times New Roman" w:hAnsi="Times New Roman"/>
          <w:b/>
          <w:bCs/>
          <w:u w:val="single"/>
        </w:rPr>
        <w:t>G</w:t>
      </w:r>
      <w:r w:rsidR="000E0B58" w:rsidRPr="00F722B6">
        <w:rPr>
          <w:rFonts w:ascii="Times New Roman" w:hAnsi="Times New Roman"/>
          <w:b/>
          <w:bCs/>
          <w:u w:val="single"/>
        </w:rPr>
        <w:t>rant Cycle</w:t>
      </w:r>
      <w:r w:rsidR="00D6731B" w:rsidRPr="00F722B6">
        <w:rPr>
          <w:rFonts w:ascii="Times New Roman" w:hAnsi="Times New Roman"/>
        </w:rPr>
        <w:t>:</w:t>
      </w:r>
    </w:p>
    <w:tbl>
      <w:tblPr>
        <w:tblStyle w:val="TableGrid"/>
        <w:tblW w:w="0" w:type="auto"/>
        <w:tblInd w:w="468" w:type="dxa"/>
        <w:tblLook w:val="04A0" w:firstRow="1" w:lastRow="0" w:firstColumn="1" w:lastColumn="0" w:noHBand="0" w:noVBand="1"/>
      </w:tblPr>
      <w:tblGrid>
        <w:gridCol w:w="1440"/>
        <w:gridCol w:w="1620"/>
        <w:gridCol w:w="4050"/>
      </w:tblGrid>
      <w:tr w:rsidR="00E76E1E" w:rsidRPr="00F722B6" w14:paraId="38EF2818" w14:textId="77777777" w:rsidTr="003040C6">
        <w:tc>
          <w:tcPr>
            <w:tcW w:w="1440" w:type="dxa"/>
          </w:tcPr>
          <w:p w14:paraId="232AEFD2" w14:textId="1663AF1D" w:rsidR="00E76E1E" w:rsidRPr="00F722B6" w:rsidRDefault="00E76E1E" w:rsidP="00B92171">
            <w:pPr>
              <w:pStyle w:val="ListParagraph"/>
              <w:tabs>
                <w:tab w:val="left" w:pos="360"/>
              </w:tabs>
              <w:ind w:left="0"/>
              <w:jc w:val="both"/>
              <w:rPr>
                <w:rFonts w:ascii="Times New Roman" w:hAnsi="Times New Roman"/>
              </w:rPr>
            </w:pPr>
            <w:r w:rsidRPr="00F722B6">
              <w:rPr>
                <w:rFonts w:ascii="Times New Roman" w:hAnsi="Times New Roman"/>
              </w:rPr>
              <w:t>Year 1</w:t>
            </w:r>
          </w:p>
        </w:tc>
        <w:tc>
          <w:tcPr>
            <w:tcW w:w="1620" w:type="dxa"/>
          </w:tcPr>
          <w:p w14:paraId="413F1AA3" w14:textId="55F7B272" w:rsidR="00E76E1E" w:rsidRPr="00F722B6" w:rsidRDefault="005D1A20" w:rsidP="00B92171">
            <w:pPr>
              <w:pStyle w:val="ListParagraph"/>
              <w:tabs>
                <w:tab w:val="left" w:pos="360"/>
              </w:tabs>
              <w:ind w:left="0"/>
              <w:jc w:val="both"/>
              <w:rPr>
                <w:rFonts w:ascii="Times New Roman" w:hAnsi="Times New Roman"/>
              </w:rPr>
            </w:pPr>
            <w:r w:rsidRPr="00F722B6">
              <w:rPr>
                <w:rFonts w:ascii="Times New Roman" w:hAnsi="Times New Roman"/>
              </w:rPr>
              <w:t>FY 202</w:t>
            </w:r>
            <w:r w:rsidR="000B57D5" w:rsidRPr="00F722B6">
              <w:rPr>
                <w:rFonts w:ascii="Times New Roman" w:hAnsi="Times New Roman"/>
              </w:rPr>
              <w:t>4</w:t>
            </w:r>
            <w:r w:rsidRPr="00F722B6">
              <w:rPr>
                <w:rFonts w:ascii="Times New Roman" w:hAnsi="Times New Roman"/>
              </w:rPr>
              <w:t>-2</w:t>
            </w:r>
            <w:r w:rsidR="00CB0184" w:rsidRPr="00F722B6">
              <w:rPr>
                <w:rFonts w:ascii="Times New Roman" w:hAnsi="Times New Roman"/>
              </w:rPr>
              <w:t>5</w:t>
            </w:r>
          </w:p>
        </w:tc>
        <w:tc>
          <w:tcPr>
            <w:tcW w:w="4050" w:type="dxa"/>
          </w:tcPr>
          <w:p w14:paraId="2CEDC6C4" w14:textId="2DF8E5E4" w:rsidR="00E76E1E" w:rsidRPr="00F722B6" w:rsidRDefault="005D1A20" w:rsidP="00B92171">
            <w:pPr>
              <w:pStyle w:val="ListParagraph"/>
              <w:tabs>
                <w:tab w:val="left" w:pos="360"/>
              </w:tabs>
              <w:ind w:left="0"/>
              <w:jc w:val="both"/>
              <w:rPr>
                <w:rFonts w:ascii="Times New Roman" w:hAnsi="Times New Roman"/>
              </w:rPr>
            </w:pPr>
            <w:r w:rsidRPr="00F722B6">
              <w:rPr>
                <w:rFonts w:ascii="Times New Roman" w:hAnsi="Times New Roman"/>
              </w:rPr>
              <w:t>October 1, 202</w:t>
            </w:r>
            <w:r w:rsidR="00CB0184" w:rsidRPr="00F722B6">
              <w:rPr>
                <w:rFonts w:ascii="Times New Roman" w:hAnsi="Times New Roman"/>
              </w:rPr>
              <w:t>4</w:t>
            </w:r>
            <w:r w:rsidRPr="00F722B6">
              <w:rPr>
                <w:rFonts w:ascii="Times New Roman" w:hAnsi="Times New Roman"/>
              </w:rPr>
              <w:t xml:space="preserve"> </w:t>
            </w:r>
            <w:r w:rsidR="00D178E8" w:rsidRPr="00F722B6">
              <w:rPr>
                <w:rFonts w:ascii="Times New Roman" w:hAnsi="Times New Roman"/>
              </w:rPr>
              <w:t xml:space="preserve">- </w:t>
            </w:r>
            <w:r w:rsidRPr="00F722B6">
              <w:rPr>
                <w:rFonts w:ascii="Times New Roman" w:hAnsi="Times New Roman"/>
              </w:rPr>
              <w:t>September 30, 202</w:t>
            </w:r>
            <w:r w:rsidR="00CB0184" w:rsidRPr="00F722B6">
              <w:rPr>
                <w:rFonts w:ascii="Times New Roman" w:hAnsi="Times New Roman"/>
              </w:rPr>
              <w:t>5</w:t>
            </w:r>
          </w:p>
        </w:tc>
      </w:tr>
      <w:tr w:rsidR="00E76E1E" w:rsidRPr="00F722B6" w14:paraId="1FF462FF" w14:textId="77777777" w:rsidTr="003040C6">
        <w:tc>
          <w:tcPr>
            <w:tcW w:w="1440" w:type="dxa"/>
          </w:tcPr>
          <w:p w14:paraId="49E1E0DB" w14:textId="72BAF9A3" w:rsidR="00E76E1E" w:rsidRPr="00F722B6" w:rsidRDefault="007F15D0" w:rsidP="00B92171">
            <w:pPr>
              <w:pStyle w:val="ListParagraph"/>
              <w:tabs>
                <w:tab w:val="left" w:pos="360"/>
              </w:tabs>
              <w:ind w:left="0"/>
              <w:jc w:val="both"/>
              <w:rPr>
                <w:rFonts w:ascii="Times New Roman" w:hAnsi="Times New Roman"/>
              </w:rPr>
            </w:pPr>
            <w:r w:rsidRPr="00F722B6">
              <w:rPr>
                <w:rFonts w:ascii="Times New Roman" w:hAnsi="Times New Roman"/>
              </w:rPr>
              <w:t>Year 2</w:t>
            </w:r>
          </w:p>
        </w:tc>
        <w:tc>
          <w:tcPr>
            <w:tcW w:w="1620" w:type="dxa"/>
          </w:tcPr>
          <w:p w14:paraId="797C1DFA" w14:textId="6456734B" w:rsidR="00E76E1E" w:rsidRPr="00F722B6" w:rsidRDefault="007F15D0" w:rsidP="00B92171">
            <w:pPr>
              <w:pStyle w:val="ListParagraph"/>
              <w:tabs>
                <w:tab w:val="left" w:pos="360"/>
              </w:tabs>
              <w:ind w:left="0"/>
              <w:jc w:val="both"/>
              <w:rPr>
                <w:rFonts w:ascii="Times New Roman" w:hAnsi="Times New Roman"/>
              </w:rPr>
            </w:pPr>
            <w:r w:rsidRPr="00F722B6">
              <w:rPr>
                <w:rFonts w:ascii="Times New Roman" w:hAnsi="Times New Roman"/>
              </w:rPr>
              <w:t>FY 202</w:t>
            </w:r>
            <w:r w:rsidR="00CB0184" w:rsidRPr="00F722B6">
              <w:rPr>
                <w:rFonts w:ascii="Times New Roman" w:hAnsi="Times New Roman"/>
              </w:rPr>
              <w:t>5</w:t>
            </w:r>
            <w:r w:rsidRPr="00F722B6">
              <w:rPr>
                <w:rFonts w:ascii="Times New Roman" w:hAnsi="Times New Roman"/>
              </w:rPr>
              <w:t>-2</w:t>
            </w:r>
            <w:r w:rsidR="00CB0184" w:rsidRPr="00F722B6">
              <w:rPr>
                <w:rFonts w:ascii="Times New Roman" w:hAnsi="Times New Roman"/>
              </w:rPr>
              <w:t>6</w:t>
            </w:r>
          </w:p>
        </w:tc>
        <w:tc>
          <w:tcPr>
            <w:tcW w:w="4050" w:type="dxa"/>
          </w:tcPr>
          <w:p w14:paraId="2996F9A8" w14:textId="08EFA4FC" w:rsidR="00E76E1E" w:rsidRPr="00F722B6" w:rsidRDefault="007F15D0" w:rsidP="00B92171">
            <w:pPr>
              <w:pStyle w:val="ListParagraph"/>
              <w:tabs>
                <w:tab w:val="left" w:pos="360"/>
              </w:tabs>
              <w:ind w:left="0"/>
              <w:jc w:val="both"/>
              <w:rPr>
                <w:rFonts w:ascii="Times New Roman" w:hAnsi="Times New Roman"/>
              </w:rPr>
            </w:pPr>
            <w:r w:rsidRPr="00F722B6">
              <w:rPr>
                <w:rFonts w:ascii="Times New Roman" w:hAnsi="Times New Roman"/>
              </w:rPr>
              <w:t>October 1, 202</w:t>
            </w:r>
            <w:r w:rsidR="00CB0184" w:rsidRPr="00F722B6">
              <w:rPr>
                <w:rFonts w:ascii="Times New Roman" w:hAnsi="Times New Roman"/>
              </w:rPr>
              <w:t>5</w:t>
            </w:r>
            <w:r w:rsidRPr="00F722B6">
              <w:rPr>
                <w:rFonts w:ascii="Times New Roman" w:hAnsi="Times New Roman"/>
              </w:rPr>
              <w:t xml:space="preserve"> </w:t>
            </w:r>
            <w:r w:rsidR="00D178E8" w:rsidRPr="00F722B6">
              <w:rPr>
                <w:rFonts w:ascii="Times New Roman" w:hAnsi="Times New Roman"/>
              </w:rPr>
              <w:t>-</w:t>
            </w:r>
            <w:r w:rsidRPr="00F722B6">
              <w:rPr>
                <w:rFonts w:ascii="Times New Roman" w:hAnsi="Times New Roman"/>
              </w:rPr>
              <w:t xml:space="preserve"> September 30, 202</w:t>
            </w:r>
            <w:r w:rsidR="00CB0184" w:rsidRPr="00F722B6">
              <w:rPr>
                <w:rFonts w:ascii="Times New Roman" w:hAnsi="Times New Roman"/>
              </w:rPr>
              <w:t>6</w:t>
            </w:r>
          </w:p>
        </w:tc>
      </w:tr>
      <w:tr w:rsidR="00E76E1E" w:rsidRPr="00F722B6" w14:paraId="4F8FBA1F" w14:textId="77777777" w:rsidTr="003040C6">
        <w:tc>
          <w:tcPr>
            <w:tcW w:w="1440" w:type="dxa"/>
          </w:tcPr>
          <w:p w14:paraId="7D86969E" w14:textId="2FB2104A" w:rsidR="00E76E1E" w:rsidRPr="00F722B6" w:rsidRDefault="00B65778" w:rsidP="00B92171">
            <w:pPr>
              <w:pStyle w:val="ListParagraph"/>
              <w:tabs>
                <w:tab w:val="left" w:pos="360"/>
              </w:tabs>
              <w:ind w:left="0"/>
              <w:jc w:val="both"/>
              <w:rPr>
                <w:rFonts w:ascii="Times New Roman" w:hAnsi="Times New Roman"/>
              </w:rPr>
            </w:pPr>
            <w:r w:rsidRPr="00F722B6">
              <w:rPr>
                <w:rFonts w:ascii="Times New Roman" w:hAnsi="Times New Roman"/>
              </w:rPr>
              <w:t>Year 3</w:t>
            </w:r>
          </w:p>
        </w:tc>
        <w:tc>
          <w:tcPr>
            <w:tcW w:w="1620" w:type="dxa"/>
          </w:tcPr>
          <w:p w14:paraId="2F4D1E44" w14:textId="75C346CB" w:rsidR="00E76E1E" w:rsidRPr="00F722B6" w:rsidRDefault="00B65778" w:rsidP="00B92171">
            <w:pPr>
              <w:pStyle w:val="ListParagraph"/>
              <w:tabs>
                <w:tab w:val="left" w:pos="360"/>
              </w:tabs>
              <w:ind w:left="0"/>
              <w:jc w:val="both"/>
              <w:rPr>
                <w:rFonts w:ascii="Times New Roman" w:hAnsi="Times New Roman"/>
              </w:rPr>
            </w:pPr>
            <w:r w:rsidRPr="00F722B6">
              <w:rPr>
                <w:rFonts w:ascii="Times New Roman" w:hAnsi="Times New Roman"/>
              </w:rPr>
              <w:t>FY 202</w:t>
            </w:r>
            <w:r w:rsidR="00316F08" w:rsidRPr="00F722B6">
              <w:rPr>
                <w:rFonts w:ascii="Times New Roman" w:hAnsi="Times New Roman"/>
              </w:rPr>
              <w:t>6</w:t>
            </w:r>
            <w:r w:rsidRPr="00F722B6">
              <w:rPr>
                <w:rFonts w:ascii="Times New Roman" w:hAnsi="Times New Roman"/>
              </w:rPr>
              <w:t>-2</w:t>
            </w:r>
            <w:r w:rsidR="00316F08" w:rsidRPr="00F722B6">
              <w:rPr>
                <w:rFonts w:ascii="Times New Roman" w:hAnsi="Times New Roman"/>
              </w:rPr>
              <w:t>7</w:t>
            </w:r>
          </w:p>
        </w:tc>
        <w:tc>
          <w:tcPr>
            <w:tcW w:w="4050" w:type="dxa"/>
          </w:tcPr>
          <w:p w14:paraId="3C8EDBB6" w14:textId="2CAC84A6" w:rsidR="00E76E1E" w:rsidRPr="00F722B6" w:rsidRDefault="00B65778" w:rsidP="00B92171">
            <w:pPr>
              <w:pStyle w:val="ListParagraph"/>
              <w:tabs>
                <w:tab w:val="left" w:pos="360"/>
              </w:tabs>
              <w:ind w:left="0"/>
              <w:jc w:val="both"/>
              <w:rPr>
                <w:rFonts w:ascii="Times New Roman" w:hAnsi="Times New Roman"/>
              </w:rPr>
            </w:pPr>
            <w:r w:rsidRPr="00F722B6">
              <w:rPr>
                <w:rFonts w:ascii="Times New Roman" w:hAnsi="Times New Roman"/>
              </w:rPr>
              <w:t>October 1, 202</w:t>
            </w:r>
            <w:r w:rsidR="00316F08" w:rsidRPr="00F722B6">
              <w:rPr>
                <w:rFonts w:ascii="Times New Roman" w:hAnsi="Times New Roman"/>
              </w:rPr>
              <w:t>6</w:t>
            </w:r>
            <w:r w:rsidR="00D178E8" w:rsidRPr="00F722B6">
              <w:rPr>
                <w:rFonts w:ascii="Times New Roman" w:hAnsi="Times New Roman"/>
              </w:rPr>
              <w:t xml:space="preserve"> - </w:t>
            </w:r>
            <w:r w:rsidRPr="00F722B6">
              <w:rPr>
                <w:rFonts w:ascii="Times New Roman" w:hAnsi="Times New Roman"/>
              </w:rPr>
              <w:t>September 30, 202</w:t>
            </w:r>
            <w:r w:rsidR="00316F08" w:rsidRPr="00F722B6">
              <w:rPr>
                <w:rFonts w:ascii="Times New Roman" w:hAnsi="Times New Roman"/>
              </w:rPr>
              <w:t>7</w:t>
            </w:r>
          </w:p>
        </w:tc>
      </w:tr>
      <w:tr w:rsidR="00E76E1E" w:rsidRPr="00F722B6" w14:paraId="10C411B3" w14:textId="77777777" w:rsidTr="003040C6">
        <w:tc>
          <w:tcPr>
            <w:tcW w:w="1440" w:type="dxa"/>
          </w:tcPr>
          <w:p w14:paraId="57E40B68" w14:textId="300B2461" w:rsidR="00E76E1E" w:rsidRPr="00F722B6" w:rsidRDefault="00312E18" w:rsidP="00B92171">
            <w:pPr>
              <w:pStyle w:val="ListParagraph"/>
              <w:tabs>
                <w:tab w:val="left" w:pos="360"/>
              </w:tabs>
              <w:ind w:left="0"/>
              <w:jc w:val="both"/>
              <w:rPr>
                <w:rFonts w:ascii="Times New Roman" w:hAnsi="Times New Roman"/>
              </w:rPr>
            </w:pPr>
            <w:r w:rsidRPr="00F722B6">
              <w:rPr>
                <w:rFonts w:ascii="Times New Roman" w:hAnsi="Times New Roman"/>
              </w:rPr>
              <w:t>Year 4</w:t>
            </w:r>
          </w:p>
        </w:tc>
        <w:tc>
          <w:tcPr>
            <w:tcW w:w="1620" w:type="dxa"/>
          </w:tcPr>
          <w:p w14:paraId="62966DF2" w14:textId="5848A0AE" w:rsidR="00E76E1E" w:rsidRPr="00F722B6" w:rsidRDefault="00312E18" w:rsidP="00B92171">
            <w:pPr>
              <w:pStyle w:val="ListParagraph"/>
              <w:tabs>
                <w:tab w:val="left" w:pos="360"/>
              </w:tabs>
              <w:ind w:left="0"/>
              <w:jc w:val="both"/>
              <w:rPr>
                <w:rFonts w:ascii="Times New Roman" w:hAnsi="Times New Roman"/>
              </w:rPr>
            </w:pPr>
            <w:r w:rsidRPr="00F722B6">
              <w:rPr>
                <w:rFonts w:ascii="Times New Roman" w:hAnsi="Times New Roman"/>
              </w:rPr>
              <w:t>FY 202</w:t>
            </w:r>
            <w:r w:rsidR="000607BD" w:rsidRPr="00F722B6">
              <w:rPr>
                <w:rFonts w:ascii="Times New Roman" w:hAnsi="Times New Roman"/>
              </w:rPr>
              <w:t>7</w:t>
            </w:r>
            <w:r w:rsidR="00B12B51" w:rsidRPr="00F722B6">
              <w:rPr>
                <w:rFonts w:ascii="Times New Roman" w:hAnsi="Times New Roman"/>
              </w:rPr>
              <w:t>-2</w:t>
            </w:r>
            <w:r w:rsidR="000607BD" w:rsidRPr="00F722B6">
              <w:rPr>
                <w:rFonts w:ascii="Times New Roman" w:hAnsi="Times New Roman"/>
              </w:rPr>
              <w:t>8</w:t>
            </w:r>
          </w:p>
        </w:tc>
        <w:tc>
          <w:tcPr>
            <w:tcW w:w="4050" w:type="dxa"/>
          </w:tcPr>
          <w:p w14:paraId="4004BC99" w14:textId="0F1DBC1F" w:rsidR="00E76E1E" w:rsidRPr="00F722B6" w:rsidRDefault="00D178E8" w:rsidP="00B92171">
            <w:pPr>
              <w:pStyle w:val="ListParagraph"/>
              <w:tabs>
                <w:tab w:val="left" w:pos="360"/>
              </w:tabs>
              <w:ind w:left="0"/>
              <w:jc w:val="both"/>
              <w:rPr>
                <w:rFonts w:ascii="Times New Roman" w:hAnsi="Times New Roman"/>
              </w:rPr>
            </w:pPr>
            <w:r w:rsidRPr="00F722B6">
              <w:rPr>
                <w:rFonts w:ascii="Times New Roman" w:hAnsi="Times New Roman"/>
              </w:rPr>
              <w:t>October 1, 202</w:t>
            </w:r>
            <w:r w:rsidR="000607BD" w:rsidRPr="00F722B6">
              <w:rPr>
                <w:rFonts w:ascii="Times New Roman" w:hAnsi="Times New Roman"/>
              </w:rPr>
              <w:t>7</w:t>
            </w:r>
            <w:r w:rsidR="00944B11" w:rsidRPr="00F722B6">
              <w:rPr>
                <w:rFonts w:ascii="Times New Roman" w:hAnsi="Times New Roman"/>
              </w:rPr>
              <w:t xml:space="preserve"> </w:t>
            </w:r>
            <w:r w:rsidR="00422045" w:rsidRPr="00F722B6">
              <w:rPr>
                <w:rFonts w:ascii="Times New Roman" w:hAnsi="Times New Roman"/>
              </w:rPr>
              <w:t>-</w:t>
            </w:r>
            <w:r w:rsidR="00944B11" w:rsidRPr="00F722B6">
              <w:rPr>
                <w:rFonts w:ascii="Times New Roman" w:hAnsi="Times New Roman"/>
              </w:rPr>
              <w:t xml:space="preserve"> September 30, 202</w:t>
            </w:r>
            <w:r w:rsidR="000607BD" w:rsidRPr="00F722B6">
              <w:rPr>
                <w:rFonts w:ascii="Times New Roman" w:hAnsi="Times New Roman"/>
              </w:rPr>
              <w:t>8</w:t>
            </w:r>
          </w:p>
        </w:tc>
      </w:tr>
    </w:tbl>
    <w:p w14:paraId="7C86FB56" w14:textId="4CB5F3DB" w:rsidR="00890396" w:rsidRPr="00F722B6" w:rsidRDefault="003F6B26" w:rsidP="00F64C91">
      <w:pPr>
        <w:pStyle w:val="ListParagraph"/>
        <w:numPr>
          <w:ilvl w:val="0"/>
          <w:numId w:val="19"/>
        </w:numPr>
        <w:tabs>
          <w:tab w:val="left" w:pos="360"/>
        </w:tabs>
        <w:spacing w:before="240" w:after="240"/>
        <w:jc w:val="both"/>
        <w:rPr>
          <w:rFonts w:ascii="Times New Roman" w:hAnsi="Times New Roman"/>
        </w:rPr>
      </w:pPr>
      <w:r w:rsidRPr="00F722B6">
        <w:rPr>
          <w:rFonts w:ascii="Times New Roman" w:hAnsi="Times New Roman"/>
          <w:b/>
          <w:bCs/>
          <w:u w:val="single"/>
        </w:rPr>
        <w:t>Invitational Priorities</w:t>
      </w:r>
      <w:r w:rsidR="00227A3E" w:rsidRPr="00F722B6">
        <w:rPr>
          <w:rFonts w:ascii="Times New Roman" w:hAnsi="Times New Roman"/>
          <w:b/>
          <w:bCs/>
        </w:rPr>
        <w:t xml:space="preserve">:  </w:t>
      </w:r>
      <w:r w:rsidR="00227A3E" w:rsidRPr="00F722B6">
        <w:rPr>
          <w:rFonts w:ascii="Times New Roman" w:hAnsi="Times New Roman"/>
        </w:rPr>
        <w:t>The</w:t>
      </w:r>
      <w:r w:rsidR="006435F2" w:rsidRPr="00F722B6">
        <w:rPr>
          <w:rFonts w:ascii="Times New Roman" w:hAnsi="Times New Roman"/>
        </w:rPr>
        <w:t xml:space="preserve"> FY 2020 NIA contains two invitational priorities. </w:t>
      </w:r>
      <w:r w:rsidR="009A5D4C" w:rsidRPr="00F722B6">
        <w:rPr>
          <w:rFonts w:ascii="Times New Roman" w:hAnsi="Times New Roman"/>
        </w:rPr>
        <w:t>Under 34 CFR 75.105</w:t>
      </w:r>
      <w:r w:rsidR="00045365" w:rsidRPr="00F722B6">
        <w:rPr>
          <w:rFonts w:ascii="Times New Roman" w:hAnsi="Times New Roman"/>
        </w:rPr>
        <w:t>(c)(1), we do not give an application that meets the priorit</w:t>
      </w:r>
      <w:r w:rsidR="00B47723" w:rsidRPr="00F722B6">
        <w:rPr>
          <w:rFonts w:ascii="Times New Roman" w:hAnsi="Times New Roman"/>
        </w:rPr>
        <w:t>ies</w:t>
      </w:r>
      <w:r w:rsidR="00045365" w:rsidRPr="00F722B6">
        <w:rPr>
          <w:rFonts w:ascii="Times New Roman" w:hAnsi="Times New Roman"/>
        </w:rPr>
        <w:t xml:space="preserve"> a competitive </w:t>
      </w:r>
      <w:r w:rsidR="00B47723" w:rsidRPr="00F722B6">
        <w:rPr>
          <w:rFonts w:ascii="Times New Roman" w:hAnsi="Times New Roman"/>
        </w:rPr>
        <w:t xml:space="preserve">or absolute </w:t>
      </w:r>
      <w:r w:rsidR="00BF2796" w:rsidRPr="00F722B6">
        <w:rPr>
          <w:rFonts w:ascii="Times New Roman" w:hAnsi="Times New Roman"/>
        </w:rPr>
        <w:t>preference over other applications</w:t>
      </w:r>
      <w:r w:rsidR="000607BD" w:rsidRPr="00F722B6">
        <w:rPr>
          <w:rFonts w:ascii="Times New Roman" w:hAnsi="Times New Roman"/>
        </w:rPr>
        <w:t xml:space="preserve">. </w:t>
      </w:r>
      <w:r w:rsidR="00B47723" w:rsidRPr="00F722B6">
        <w:rPr>
          <w:rFonts w:ascii="Times New Roman" w:hAnsi="Times New Roman"/>
        </w:rPr>
        <w:t xml:space="preserve"> </w:t>
      </w:r>
    </w:p>
    <w:p w14:paraId="22A51841" w14:textId="633ABFF6" w:rsidR="00FE122C" w:rsidRPr="00F722B6" w:rsidRDefault="002C34DE" w:rsidP="00F64C91">
      <w:pPr>
        <w:spacing w:after="240"/>
        <w:ind w:left="360"/>
        <w:jc w:val="both"/>
        <w:rPr>
          <w:sz w:val="22"/>
          <w:szCs w:val="22"/>
        </w:rPr>
      </w:pPr>
      <w:r w:rsidRPr="00F722B6">
        <w:rPr>
          <w:sz w:val="22"/>
          <w:szCs w:val="22"/>
        </w:rPr>
        <w:t>These priorities are:</w:t>
      </w:r>
    </w:p>
    <w:p w14:paraId="6F283329" w14:textId="388912ED" w:rsidR="007D0B67" w:rsidRPr="00F722B6" w:rsidRDefault="002C34DE" w:rsidP="00F64C91">
      <w:pPr>
        <w:spacing w:after="240"/>
        <w:ind w:left="360" w:firstLine="360"/>
        <w:jc w:val="both"/>
        <w:rPr>
          <w:i/>
          <w:sz w:val="22"/>
          <w:szCs w:val="22"/>
        </w:rPr>
      </w:pPr>
      <w:r w:rsidRPr="00F722B6">
        <w:rPr>
          <w:iCs/>
          <w:sz w:val="22"/>
          <w:szCs w:val="22"/>
          <w:u w:val="single"/>
        </w:rPr>
        <w:t>Invitational Priority 1</w:t>
      </w:r>
      <w:r w:rsidR="00BC3E3D" w:rsidRPr="00F722B6">
        <w:rPr>
          <w:iCs/>
          <w:sz w:val="22"/>
          <w:szCs w:val="22"/>
        </w:rPr>
        <w:t xml:space="preserve">. </w:t>
      </w:r>
      <w:r w:rsidR="008777A3" w:rsidRPr="00F722B6">
        <w:rPr>
          <w:i/>
          <w:sz w:val="22"/>
          <w:szCs w:val="22"/>
        </w:rPr>
        <w:t xml:space="preserve">Professional </w:t>
      </w:r>
      <w:r w:rsidR="00912261" w:rsidRPr="00F722B6">
        <w:rPr>
          <w:i/>
          <w:sz w:val="22"/>
          <w:szCs w:val="22"/>
        </w:rPr>
        <w:t xml:space="preserve">Development Opportunities for </w:t>
      </w:r>
      <w:r w:rsidR="00436A03" w:rsidRPr="00F722B6">
        <w:rPr>
          <w:i/>
          <w:sz w:val="22"/>
          <w:szCs w:val="22"/>
        </w:rPr>
        <w:t xml:space="preserve">Participants from </w:t>
      </w:r>
      <w:r w:rsidR="00091986" w:rsidRPr="00F722B6">
        <w:rPr>
          <w:i/>
          <w:sz w:val="22"/>
          <w:szCs w:val="22"/>
        </w:rPr>
        <w:t xml:space="preserve">Community Colleges, Historically Black Colleges and Universities, </w:t>
      </w:r>
      <w:r w:rsidR="007D0B67" w:rsidRPr="00F722B6">
        <w:rPr>
          <w:i/>
          <w:sz w:val="22"/>
          <w:szCs w:val="22"/>
        </w:rPr>
        <w:t>and</w:t>
      </w:r>
      <w:r w:rsidR="00912261" w:rsidRPr="00F722B6">
        <w:rPr>
          <w:i/>
          <w:sz w:val="22"/>
          <w:szCs w:val="22"/>
        </w:rPr>
        <w:t xml:space="preserve"> Minority Serving Institutions.</w:t>
      </w:r>
    </w:p>
    <w:p w14:paraId="0AA88F4D" w14:textId="26D7D289" w:rsidR="004C77AE" w:rsidRPr="00F722B6" w:rsidRDefault="00204B32" w:rsidP="00F64C91">
      <w:pPr>
        <w:spacing w:after="240"/>
        <w:ind w:left="360" w:firstLine="360"/>
        <w:jc w:val="both"/>
        <w:rPr>
          <w:iCs/>
          <w:sz w:val="22"/>
          <w:szCs w:val="22"/>
        </w:rPr>
      </w:pPr>
      <w:r w:rsidRPr="00F722B6">
        <w:rPr>
          <w:iCs/>
          <w:sz w:val="22"/>
          <w:szCs w:val="22"/>
        </w:rPr>
        <w:t>P</w:t>
      </w:r>
      <w:r w:rsidR="007D0B67" w:rsidRPr="00F722B6">
        <w:rPr>
          <w:iCs/>
          <w:sz w:val="22"/>
          <w:szCs w:val="22"/>
        </w:rPr>
        <w:t>rojects that p</w:t>
      </w:r>
      <w:r w:rsidRPr="00F722B6">
        <w:rPr>
          <w:iCs/>
          <w:sz w:val="22"/>
          <w:szCs w:val="22"/>
        </w:rPr>
        <w:t>rovid</w:t>
      </w:r>
      <w:r w:rsidR="00E065FA" w:rsidRPr="00F722B6">
        <w:rPr>
          <w:iCs/>
          <w:sz w:val="22"/>
          <w:szCs w:val="22"/>
        </w:rPr>
        <w:t xml:space="preserve">e professional development </w:t>
      </w:r>
      <w:r w:rsidR="00767DE7" w:rsidRPr="00F722B6">
        <w:rPr>
          <w:iCs/>
          <w:sz w:val="22"/>
          <w:szCs w:val="22"/>
        </w:rPr>
        <w:t xml:space="preserve">opportunities to participants from </w:t>
      </w:r>
      <w:r w:rsidR="00B172D9" w:rsidRPr="00F722B6">
        <w:rPr>
          <w:iCs/>
          <w:sz w:val="22"/>
          <w:szCs w:val="22"/>
        </w:rPr>
        <w:t>community colleges</w:t>
      </w:r>
      <w:r w:rsidR="00FB493F" w:rsidRPr="00F722B6">
        <w:rPr>
          <w:iCs/>
          <w:sz w:val="22"/>
          <w:szCs w:val="22"/>
        </w:rPr>
        <w:t>, Historically Black Colleges and Universit</w:t>
      </w:r>
      <w:r w:rsidR="00323C4E" w:rsidRPr="00F722B6">
        <w:rPr>
          <w:iCs/>
          <w:sz w:val="22"/>
          <w:szCs w:val="22"/>
        </w:rPr>
        <w:t xml:space="preserve">ies, and Minority Serving Institutions. </w:t>
      </w:r>
      <w:r w:rsidR="005C4C3B" w:rsidRPr="00F722B6">
        <w:rPr>
          <w:iCs/>
          <w:sz w:val="22"/>
          <w:szCs w:val="22"/>
        </w:rPr>
        <w:t xml:space="preserve">The opportunities </w:t>
      </w:r>
      <w:r w:rsidR="00F06226" w:rsidRPr="00F722B6">
        <w:rPr>
          <w:iCs/>
          <w:sz w:val="22"/>
          <w:szCs w:val="22"/>
        </w:rPr>
        <w:t xml:space="preserve">may be provided domestically or overseas and may </w:t>
      </w:r>
      <w:r w:rsidR="003F5134" w:rsidRPr="00F722B6">
        <w:rPr>
          <w:iCs/>
          <w:sz w:val="22"/>
          <w:szCs w:val="22"/>
        </w:rPr>
        <w:t>curriculum development workshops</w:t>
      </w:r>
      <w:r w:rsidR="005C4C3B" w:rsidRPr="00F722B6">
        <w:rPr>
          <w:iCs/>
          <w:sz w:val="22"/>
          <w:szCs w:val="22"/>
        </w:rPr>
        <w:t xml:space="preserve"> </w:t>
      </w:r>
      <w:r w:rsidR="00EE0797" w:rsidRPr="00F722B6">
        <w:rPr>
          <w:iCs/>
          <w:sz w:val="22"/>
          <w:szCs w:val="22"/>
        </w:rPr>
        <w:t xml:space="preserve">to create new courses or to incorporate global content </w:t>
      </w:r>
      <w:r w:rsidR="00520E10" w:rsidRPr="00F722B6">
        <w:rPr>
          <w:iCs/>
          <w:sz w:val="22"/>
          <w:szCs w:val="22"/>
        </w:rPr>
        <w:t xml:space="preserve">and competencies into existing courses, language instructional </w:t>
      </w:r>
      <w:r w:rsidR="00BE558E" w:rsidRPr="00F722B6">
        <w:rPr>
          <w:iCs/>
          <w:sz w:val="22"/>
          <w:szCs w:val="22"/>
        </w:rPr>
        <w:t>programs for the beginning to advanced levels, or part</w:t>
      </w:r>
      <w:r w:rsidR="00E43A43" w:rsidRPr="00F722B6">
        <w:rPr>
          <w:iCs/>
          <w:sz w:val="22"/>
          <w:szCs w:val="22"/>
        </w:rPr>
        <w:t xml:space="preserve">icipation in academic conferences relevant to the Center’s </w:t>
      </w:r>
      <w:r w:rsidR="00253B15" w:rsidRPr="00F722B6">
        <w:rPr>
          <w:iCs/>
          <w:sz w:val="22"/>
          <w:szCs w:val="22"/>
        </w:rPr>
        <w:t>focus.</w:t>
      </w:r>
    </w:p>
    <w:p w14:paraId="6174F741" w14:textId="1A7A23D5" w:rsidR="00023AB5" w:rsidRPr="00F722B6" w:rsidRDefault="005D24B7" w:rsidP="00F64C91">
      <w:pPr>
        <w:spacing w:after="240"/>
        <w:ind w:left="360" w:firstLine="360"/>
        <w:jc w:val="both"/>
        <w:rPr>
          <w:i/>
          <w:sz w:val="22"/>
          <w:szCs w:val="22"/>
        </w:rPr>
      </w:pPr>
      <w:r w:rsidRPr="00F722B6">
        <w:rPr>
          <w:iCs/>
          <w:sz w:val="22"/>
          <w:szCs w:val="22"/>
          <w:u w:val="single"/>
        </w:rPr>
        <w:t>Invitational Priority 2</w:t>
      </w:r>
      <w:r w:rsidRPr="00F722B6">
        <w:rPr>
          <w:iCs/>
          <w:sz w:val="22"/>
          <w:szCs w:val="22"/>
        </w:rPr>
        <w:t xml:space="preserve">. </w:t>
      </w:r>
      <w:r w:rsidR="00023AB5" w:rsidRPr="00F722B6">
        <w:rPr>
          <w:iCs/>
          <w:sz w:val="22"/>
          <w:szCs w:val="22"/>
        </w:rPr>
        <w:t xml:space="preserve"> Open</w:t>
      </w:r>
      <w:r w:rsidR="00DB7E11" w:rsidRPr="00F722B6">
        <w:rPr>
          <w:i/>
          <w:sz w:val="22"/>
          <w:szCs w:val="22"/>
        </w:rPr>
        <w:t xml:space="preserve"> Access to Center-related Research, Instruction, and Scholarly Resources.</w:t>
      </w:r>
    </w:p>
    <w:p w14:paraId="1923FB31" w14:textId="5737B918" w:rsidR="00DB7E11" w:rsidRPr="00F722B6" w:rsidRDefault="00841712" w:rsidP="00F64C91">
      <w:pPr>
        <w:spacing w:after="240"/>
        <w:ind w:left="360" w:firstLine="360"/>
        <w:jc w:val="both"/>
        <w:rPr>
          <w:i/>
          <w:sz w:val="22"/>
          <w:szCs w:val="22"/>
        </w:rPr>
      </w:pPr>
      <w:r w:rsidRPr="00F722B6">
        <w:rPr>
          <w:iCs/>
          <w:sz w:val="22"/>
          <w:szCs w:val="22"/>
        </w:rPr>
        <w:t xml:space="preserve">Projects that </w:t>
      </w:r>
      <w:r w:rsidR="00023AB5" w:rsidRPr="00F722B6">
        <w:rPr>
          <w:iCs/>
          <w:sz w:val="22"/>
          <w:szCs w:val="22"/>
        </w:rPr>
        <w:t xml:space="preserve">provide open </w:t>
      </w:r>
      <w:r w:rsidR="005B5A7C" w:rsidRPr="00F722B6">
        <w:rPr>
          <w:iCs/>
          <w:sz w:val="22"/>
          <w:szCs w:val="22"/>
        </w:rPr>
        <w:t xml:space="preserve">access to </w:t>
      </w:r>
      <w:r w:rsidR="0013155A" w:rsidRPr="00F722B6">
        <w:rPr>
          <w:iCs/>
          <w:sz w:val="22"/>
          <w:szCs w:val="22"/>
        </w:rPr>
        <w:t>C</w:t>
      </w:r>
      <w:r w:rsidR="005B5A7C" w:rsidRPr="00F722B6">
        <w:rPr>
          <w:iCs/>
          <w:sz w:val="22"/>
          <w:szCs w:val="22"/>
        </w:rPr>
        <w:t>enter</w:t>
      </w:r>
      <w:r w:rsidR="00DE5966" w:rsidRPr="00F722B6">
        <w:rPr>
          <w:iCs/>
          <w:sz w:val="22"/>
          <w:szCs w:val="22"/>
        </w:rPr>
        <w:t xml:space="preserve">-related research </w:t>
      </w:r>
      <w:r w:rsidR="00D04C3E" w:rsidRPr="00F722B6">
        <w:rPr>
          <w:iCs/>
          <w:sz w:val="22"/>
          <w:szCs w:val="22"/>
        </w:rPr>
        <w:t>studies</w:t>
      </w:r>
      <w:r w:rsidR="00817C87" w:rsidRPr="00F722B6">
        <w:rPr>
          <w:iCs/>
          <w:sz w:val="22"/>
          <w:szCs w:val="22"/>
        </w:rPr>
        <w:t xml:space="preserve">, conference proceedings, online libraries, </w:t>
      </w:r>
      <w:r w:rsidR="00C24A7F" w:rsidRPr="00F722B6">
        <w:rPr>
          <w:iCs/>
          <w:sz w:val="22"/>
          <w:szCs w:val="22"/>
        </w:rPr>
        <w:t xml:space="preserve">digital archives, </w:t>
      </w:r>
      <w:r w:rsidR="00E437CD" w:rsidRPr="00F722B6">
        <w:rPr>
          <w:iCs/>
          <w:sz w:val="22"/>
          <w:szCs w:val="22"/>
        </w:rPr>
        <w:t xml:space="preserve">instructional </w:t>
      </w:r>
      <w:r w:rsidR="00C24A7F" w:rsidRPr="00F722B6">
        <w:rPr>
          <w:iCs/>
          <w:sz w:val="22"/>
          <w:szCs w:val="22"/>
        </w:rPr>
        <w:t>materials, scholarly publication</w:t>
      </w:r>
      <w:r w:rsidR="00723D33" w:rsidRPr="00F722B6">
        <w:rPr>
          <w:iCs/>
          <w:sz w:val="22"/>
          <w:szCs w:val="22"/>
        </w:rPr>
        <w:t xml:space="preserve">s, and other resources related to the </w:t>
      </w:r>
      <w:r w:rsidR="00F405EC" w:rsidRPr="00F722B6">
        <w:rPr>
          <w:iCs/>
          <w:sz w:val="22"/>
          <w:szCs w:val="22"/>
        </w:rPr>
        <w:t>scholarly and cultural foci</w:t>
      </w:r>
      <w:r w:rsidR="00DB1C1E" w:rsidRPr="00F722B6">
        <w:rPr>
          <w:iCs/>
          <w:sz w:val="22"/>
          <w:szCs w:val="22"/>
        </w:rPr>
        <w:t xml:space="preserve"> of the </w:t>
      </w:r>
      <w:r w:rsidR="00FB79AF" w:rsidRPr="00F722B6">
        <w:rPr>
          <w:iCs/>
          <w:sz w:val="22"/>
          <w:szCs w:val="22"/>
        </w:rPr>
        <w:t>Center.</w:t>
      </w:r>
    </w:p>
    <w:p w14:paraId="0D029529" w14:textId="68139C06" w:rsidR="00596E4F" w:rsidRPr="00F722B6" w:rsidRDefault="009A2855" w:rsidP="00F64C91">
      <w:pPr>
        <w:pStyle w:val="h3"/>
        <w:numPr>
          <w:ilvl w:val="0"/>
          <w:numId w:val="19"/>
        </w:numPr>
        <w:tabs>
          <w:tab w:val="left" w:pos="90"/>
        </w:tabs>
        <w:spacing w:before="0" w:beforeAutospacing="0"/>
        <w:jc w:val="both"/>
        <w:rPr>
          <w:rFonts w:ascii="Times New Roman" w:hAnsi="Times New Roman" w:cs="Times New Roman"/>
          <w:b w:val="0"/>
          <w:bCs w:val="0"/>
          <w:iCs/>
          <w:sz w:val="22"/>
          <w:szCs w:val="22"/>
        </w:rPr>
      </w:pPr>
      <w:r w:rsidRPr="00F722B6">
        <w:rPr>
          <w:rFonts w:ascii="Times New Roman" w:hAnsi="Times New Roman" w:cs="Times New Roman"/>
          <w:iCs/>
          <w:sz w:val="22"/>
          <w:szCs w:val="22"/>
          <w:u w:val="single"/>
        </w:rPr>
        <w:lastRenderedPageBreak/>
        <w:t xml:space="preserve">Application </w:t>
      </w:r>
      <w:r w:rsidR="005907EF" w:rsidRPr="00F722B6">
        <w:rPr>
          <w:rFonts w:ascii="Times New Roman" w:hAnsi="Times New Roman" w:cs="Times New Roman"/>
          <w:iCs/>
          <w:sz w:val="22"/>
          <w:szCs w:val="22"/>
          <w:u w:val="single"/>
        </w:rPr>
        <w:t xml:space="preserve">Peer Review </w:t>
      </w:r>
      <w:r w:rsidRPr="00F722B6">
        <w:rPr>
          <w:rFonts w:ascii="Times New Roman" w:hAnsi="Times New Roman" w:cs="Times New Roman"/>
          <w:iCs/>
          <w:sz w:val="22"/>
          <w:szCs w:val="22"/>
          <w:u w:val="single"/>
        </w:rPr>
        <w:t xml:space="preserve">and </w:t>
      </w:r>
      <w:r w:rsidR="001C0794" w:rsidRPr="00F722B6">
        <w:rPr>
          <w:rFonts w:ascii="Times New Roman" w:hAnsi="Times New Roman" w:cs="Times New Roman"/>
          <w:iCs/>
          <w:sz w:val="22"/>
          <w:szCs w:val="22"/>
          <w:u w:val="single"/>
        </w:rPr>
        <w:t>Post-Review N</w:t>
      </w:r>
      <w:r w:rsidRPr="00F722B6">
        <w:rPr>
          <w:rFonts w:ascii="Times New Roman" w:hAnsi="Times New Roman" w:cs="Times New Roman"/>
          <w:iCs/>
          <w:sz w:val="22"/>
          <w:szCs w:val="22"/>
          <w:u w:val="single"/>
        </w:rPr>
        <w:t>otif</w:t>
      </w:r>
      <w:r w:rsidR="00080271" w:rsidRPr="00F722B6">
        <w:rPr>
          <w:rFonts w:ascii="Times New Roman" w:hAnsi="Times New Roman" w:cs="Times New Roman"/>
          <w:iCs/>
          <w:sz w:val="22"/>
          <w:szCs w:val="22"/>
          <w:u w:val="single"/>
        </w:rPr>
        <w:t>ications</w:t>
      </w:r>
      <w:r w:rsidRPr="00F722B6">
        <w:rPr>
          <w:rFonts w:ascii="Times New Roman" w:hAnsi="Times New Roman" w:cs="Times New Roman"/>
          <w:b w:val="0"/>
          <w:bCs w:val="0"/>
          <w:iCs/>
          <w:sz w:val="22"/>
          <w:szCs w:val="22"/>
        </w:rPr>
        <w:t>:</w:t>
      </w:r>
      <w:r w:rsidR="009B24D1" w:rsidRPr="00F722B6">
        <w:rPr>
          <w:rFonts w:ascii="Times New Roman" w:hAnsi="Times New Roman" w:cs="Times New Roman"/>
          <w:b w:val="0"/>
          <w:bCs w:val="0"/>
          <w:iCs/>
          <w:sz w:val="22"/>
          <w:szCs w:val="22"/>
        </w:rPr>
        <w:t xml:space="preserve"> </w:t>
      </w:r>
      <w:r w:rsidR="00585949" w:rsidRPr="00F722B6">
        <w:rPr>
          <w:rFonts w:ascii="Times New Roman" w:hAnsi="Times New Roman" w:cs="Times New Roman"/>
          <w:b w:val="0"/>
          <w:bCs w:val="0"/>
          <w:iCs/>
          <w:sz w:val="22"/>
          <w:szCs w:val="22"/>
        </w:rPr>
        <w:t xml:space="preserve"> </w:t>
      </w:r>
      <w:r w:rsidR="00596E4F" w:rsidRPr="00F722B6">
        <w:rPr>
          <w:rFonts w:ascii="Times New Roman" w:hAnsi="Times New Roman" w:cs="Times New Roman"/>
          <w:b w:val="0"/>
          <w:bCs w:val="0"/>
          <w:iCs/>
          <w:sz w:val="22"/>
          <w:szCs w:val="22"/>
        </w:rPr>
        <w:t>During</w:t>
      </w:r>
      <w:r w:rsidR="0039199E" w:rsidRPr="00F722B6">
        <w:rPr>
          <w:rFonts w:ascii="Times New Roman" w:hAnsi="Times New Roman" w:cs="Times New Roman"/>
          <w:b w:val="0"/>
          <w:bCs w:val="0"/>
          <w:iCs/>
          <w:sz w:val="22"/>
          <w:szCs w:val="22"/>
        </w:rPr>
        <w:t xml:space="preserve"> a two-week period, p</w:t>
      </w:r>
      <w:r w:rsidR="009B5129" w:rsidRPr="00F722B6">
        <w:rPr>
          <w:rFonts w:ascii="Times New Roman" w:hAnsi="Times New Roman" w:cs="Times New Roman"/>
          <w:b w:val="0"/>
          <w:bCs w:val="0"/>
          <w:iCs/>
          <w:sz w:val="22"/>
          <w:szCs w:val="22"/>
        </w:rPr>
        <w:t xml:space="preserve">eer </w:t>
      </w:r>
    </w:p>
    <w:p w14:paraId="5CA5BB24" w14:textId="1A790B34" w:rsidR="00827C93" w:rsidRPr="00F722B6" w:rsidRDefault="009B5129" w:rsidP="00F64C91">
      <w:pPr>
        <w:pStyle w:val="h3"/>
        <w:tabs>
          <w:tab w:val="left" w:pos="90"/>
        </w:tabs>
        <w:spacing w:before="0" w:beforeAutospacing="0" w:after="240"/>
        <w:ind w:left="360"/>
        <w:jc w:val="both"/>
        <w:rPr>
          <w:rFonts w:ascii="Times New Roman" w:hAnsi="Times New Roman" w:cs="Times New Roman"/>
          <w:b w:val="0"/>
          <w:bCs w:val="0"/>
          <w:iCs/>
          <w:sz w:val="22"/>
          <w:szCs w:val="22"/>
        </w:rPr>
      </w:pPr>
      <w:r w:rsidRPr="00F722B6">
        <w:rPr>
          <w:rFonts w:ascii="Times New Roman" w:hAnsi="Times New Roman" w:cs="Times New Roman"/>
          <w:b w:val="0"/>
          <w:bCs w:val="0"/>
          <w:iCs/>
          <w:sz w:val="22"/>
          <w:szCs w:val="22"/>
        </w:rPr>
        <w:t xml:space="preserve">review </w:t>
      </w:r>
      <w:r w:rsidR="00215C2E" w:rsidRPr="00F722B6">
        <w:rPr>
          <w:rFonts w:ascii="Times New Roman" w:hAnsi="Times New Roman" w:cs="Times New Roman"/>
          <w:b w:val="0"/>
          <w:bCs w:val="0"/>
          <w:iCs/>
          <w:sz w:val="22"/>
          <w:szCs w:val="22"/>
        </w:rPr>
        <w:t>p</w:t>
      </w:r>
      <w:r w:rsidRPr="00F722B6">
        <w:rPr>
          <w:rFonts w:ascii="Times New Roman" w:hAnsi="Times New Roman" w:cs="Times New Roman"/>
          <w:b w:val="0"/>
          <w:bCs w:val="0"/>
          <w:iCs/>
          <w:sz w:val="22"/>
          <w:szCs w:val="22"/>
        </w:rPr>
        <w:t>anels with expertise in area studies, world languages, and international education program</w:t>
      </w:r>
      <w:r w:rsidR="00EB1936" w:rsidRPr="00F722B6">
        <w:rPr>
          <w:rFonts w:ascii="Times New Roman" w:hAnsi="Times New Roman" w:cs="Times New Roman"/>
          <w:b w:val="0"/>
          <w:bCs w:val="0"/>
          <w:iCs/>
          <w:sz w:val="22"/>
          <w:szCs w:val="22"/>
        </w:rPr>
        <w:t xml:space="preserve"> </w:t>
      </w:r>
      <w:r w:rsidRPr="00F722B6">
        <w:rPr>
          <w:rFonts w:ascii="Times New Roman" w:hAnsi="Times New Roman" w:cs="Times New Roman"/>
          <w:b w:val="0"/>
          <w:bCs w:val="0"/>
          <w:iCs/>
          <w:sz w:val="22"/>
          <w:szCs w:val="22"/>
        </w:rPr>
        <w:t>administration will</w:t>
      </w:r>
      <w:r w:rsidR="00B24C0D" w:rsidRPr="00F722B6">
        <w:rPr>
          <w:rFonts w:ascii="Times New Roman" w:hAnsi="Times New Roman" w:cs="Times New Roman"/>
          <w:b w:val="0"/>
          <w:bCs w:val="0"/>
          <w:iCs/>
          <w:sz w:val="22"/>
          <w:szCs w:val="22"/>
        </w:rPr>
        <w:t xml:space="preserve"> </w:t>
      </w:r>
      <w:r w:rsidRPr="00F722B6">
        <w:rPr>
          <w:rFonts w:ascii="Times New Roman" w:hAnsi="Times New Roman" w:cs="Times New Roman"/>
          <w:b w:val="0"/>
          <w:bCs w:val="0"/>
          <w:iCs/>
          <w:sz w:val="22"/>
          <w:szCs w:val="22"/>
        </w:rPr>
        <w:t xml:space="preserve">evaluate all </w:t>
      </w:r>
      <w:r w:rsidR="002415AD" w:rsidRPr="00F722B6">
        <w:rPr>
          <w:rFonts w:ascii="Times New Roman" w:hAnsi="Times New Roman" w:cs="Times New Roman"/>
          <w:b w:val="0"/>
          <w:bCs w:val="0"/>
          <w:iCs/>
          <w:sz w:val="22"/>
          <w:szCs w:val="22"/>
        </w:rPr>
        <w:t>eligible</w:t>
      </w:r>
      <w:r w:rsidR="00F30CC8" w:rsidRPr="00F722B6">
        <w:rPr>
          <w:rFonts w:ascii="Times New Roman" w:hAnsi="Times New Roman" w:cs="Times New Roman"/>
          <w:b w:val="0"/>
          <w:bCs w:val="0"/>
          <w:iCs/>
          <w:sz w:val="22"/>
          <w:szCs w:val="22"/>
        </w:rPr>
        <w:t xml:space="preserve"> </w:t>
      </w:r>
      <w:r w:rsidR="005D11C8" w:rsidRPr="00F722B6">
        <w:rPr>
          <w:rFonts w:ascii="Times New Roman" w:hAnsi="Times New Roman" w:cs="Times New Roman"/>
          <w:b w:val="0"/>
          <w:bCs w:val="0"/>
          <w:iCs/>
          <w:sz w:val="22"/>
          <w:szCs w:val="22"/>
        </w:rPr>
        <w:t>a</w:t>
      </w:r>
      <w:r w:rsidR="00F30CC8" w:rsidRPr="00F722B6">
        <w:rPr>
          <w:rFonts w:ascii="Times New Roman" w:hAnsi="Times New Roman" w:cs="Times New Roman"/>
          <w:b w:val="0"/>
          <w:bCs w:val="0"/>
          <w:iCs/>
          <w:sz w:val="22"/>
          <w:szCs w:val="22"/>
        </w:rPr>
        <w:t xml:space="preserve">pplications </w:t>
      </w:r>
      <w:r w:rsidR="00043E24" w:rsidRPr="00F722B6">
        <w:rPr>
          <w:rFonts w:ascii="Times New Roman" w:hAnsi="Times New Roman" w:cs="Times New Roman"/>
          <w:b w:val="0"/>
          <w:bCs w:val="0"/>
          <w:iCs/>
          <w:sz w:val="22"/>
          <w:szCs w:val="22"/>
        </w:rPr>
        <w:t xml:space="preserve">using </w:t>
      </w:r>
      <w:r w:rsidR="00A80221" w:rsidRPr="00F722B6">
        <w:rPr>
          <w:rFonts w:ascii="Times New Roman" w:hAnsi="Times New Roman" w:cs="Times New Roman"/>
          <w:b w:val="0"/>
          <w:bCs w:val="0"/>
          <w:iCs/>
          <w:sz w:val="22"/>
          <w:szCs w:val="22"/>
        </w:rPr>
        <w:t xml:space="preserve">the </w:t>
      </w:r>
      <w:r w:rsidR="00EB7CE6" w:rsidRPr="00F722B6">
        <w:rPr>
          <w:rFonts w:ascii="Times New Roman" w:hAnsi="Times New Roman" w:cs="Times New Roman"/>
          <w:b w:val="0"/>
          <w:bCs w:val="0"/>
          <w:iCs/>
          <w:sz w:val="22"/>
          <w:szCs w:val="22"/>
        </w:rPr>
        <w:t xml:space="preserve">online technical review form (TRF) in </w:t>
      </w:r>
      <w:r w:rsidR="002415AD" w:rsidRPr="00F722B6">
        <w:rPr>
          <w:rFonts w:ascii="Times New Roman" w:hAnsi="Times New Roman" w:cs="Times New Roman"/>
          <w:b w:val="0"/>
          <w:bCs w:val="0"/>
          <w:iCs/>
          <w:sz w:val="22"/>
          <w:szCs w:val="22"/>
        </w:rPr>
        <w:t xml:space="preserve">the </w:t>
      </w:r>
      <w:r w:rsidR="0072730E" w:rsidRPr="00F722B6">
        <w:rPr>
          <w:rFonts w:ascii="Times New Roman" w:hAnsi="Times New Roman" w:cs="Times New Roman"/>
          <w:b w:val="0"/>
          <w:bCs w:val="0"/>
          <w:iCs/>
          <w:sz w:val="22"/>
          <w:szCs w:val="22"/>
        </w:rPr>
        <w:t>Department’s G5 e</w:t>
      </w:r>
      <w:r w:rsidR="006945A2" w:rsidRPr="00F722B6">
        <w:rPr>
          <w:rFonts w:ascii="Times New Roman" w:hAnsi="Times New Roman" w:cs="Times New Roman"/>
          <w:b w:val="0"/>
          <w:bCs w:val="0"/>
          <w:iCs/>
          <w:sz w:val="22"/>
          <w:szCs w:val="22"/>
        </w:rPr>
        <w:t>-Reader system</w:t>
      </w:r>
      <w:r w:rsidR="000F5070" w:rsidRPr="00F722B6">
        <w:rPr>
          <w:rFonts w:ascii="Times New Roman" w:hAnsi="Times New Roman" w:cs="Times New Roman"/>
          <w:b w:val="0"/>
          <w:bCs w:val="0"/>
          <w:iCs/>
          <w:sz w:val="22"/>
          <w:szCs w:val="22"/>
        </w:rPr>
        <w:t xml:space="preserve">. </w:t>
      </w:r>
      <w:r w:rsidR="00F669EC" w:rsidRPr="00F722B6">
        <w:rPr>
          <w:rFonts w:ascii="Times New Roman" w:hAnsi="Times New Roman" w:cs="Times New Roman"/>
          <w:b w:val="0"/>
          <w:bCs w:val="0"/>
          <w:iCs/>
          <w:sz w:val="22"/>
          <w:szCs w:val="22"/>
        </w:rPr>
        <w:t xml:space="preserve">The TRF will </w:t>
      </w:r>
      <w:r w:rsidR="00B22158" w:rsidRPr="00F722B6">
        <w:rPr>
          <w:rFonts w:ascii="Times New Roman" w:hAnsi="Times New Roman" w:cs="Times New Roman"/>
          <w:b w:val="0"/>
          <w:bCs w:val="0"/>
          <w:iCs/>
          <w:sz w:val="22"/>
          <w:szCs w:val="22"/>
        </w:rPr>
        <w:t xml:space="preserve">include </w:t>
      </w:r>
      <w:r w:rsidR="00A55960" w:rsidRPr="00F722B6">
        <w:rPr>
          <w:rFonts w:ascii="Times New Roman" w:hAnsi="Times New Roman" w:cs="Times New Roman"/>
          <w:b w:val="0"/>
          <w:bCs w:val="0"/>
          <w:iCs/>
          <w:sz w:val="22"/>
          <w:szCs w:val="22"/>
        </w:rPr>
        <w:t xml:space="preserve">the </w:t>
      </w:r>
      <w:r w:rsidR="00CF59C0" w:rsidRPr="00F722B6">
        <w:rPr>
          <w:rFonts w:ascii="Times New Roman" w:hAnsi="Times New Roman" w:cs="Times New Roman"/>
          <w:b w:val="0"/>
          <w:bCs w:val="0"/>
          <w:iCs/>
          <w:sz w:val="22"/>
          <w:szCs w:val="22"/>
        </w:rPr>
        <w:t>selection criteri</w:t>
      </w:r>
      <w:r w:rsidR="00F56BC1" w:rsidRPr="00F722B6">
        <w:rPr>
          <w:rFonts w:ascii="Times New Roman" w:hAnsi="Times New Roman" w:cs="Times New Roman"/>
          <w:b w:val="0"/>
          <w:bCs w:val="0"/>
          <w:iCs/>
          <w:sz w:val="22"/>
          <w:szCs w:val="22"/>
        </w:rPr>
        <w:t xml:space="preserve">a </w:t>
      </w:r>
      <w:r w:rsidR="00C924B0" w:rsidRPr="00F722B6">
        <w:rPr>
          <w:rFonts w:ascii="Times New Roman" w:hAnsi="Times New Roman" w:cs="Times New Roman"/>
          <w:b w:val="0"/>
          <w:bCs w:val="0"/>
          <w:iCs/>
          <w:sz w:val="22"/>
          <w:szCs w:val="22"/>
        </w:rPr>
        <w:t xml:space="preserve">listed </w:t>
      </w:r>
      <w:r w:rsidR="00311F9B" w:rsidRPr="00F722B6">
        <w:rPr>
          <w:rFonts w:ascii="Times New Roman" w:hAnsi="Times New Roman" w:cs="Times New Roman"/>
          <w:b w:val="0"/>
          <w:bCs w:val="0"/>
          <w:iCs/>
          <w:sz w:val="22"/>
          <w:szCs w:val="22"/>
        </w:rPr>
        <w:t xml:space="preserve">on pp 25-26 </w:t>
      </w:r>
      <w:r w:rsidR="00C924B0" w:rsidRPr="00F722B6">
        <w:rPr>
          <w:rFonts w:ascii="Times New Roman" w:hAnsi="Times New Roman" w:cs="Times New Roman"/>
          <w:b w:val="0"/>
          <w:bCs w:val="0"/>
          <w:iCs/>
          <w:sz w:val="22"/>
          <w:szCs w:val="22"/>
        </w:rPr>
        <w:t>in this application booklet</w:t>
      </w:r>
      <w:r w:rsidR="00311F9B" w:rsidRPr="00F722B6">
        <w:rPr>
          <w:rFonts w:ascii="Times New Roman" w:hAnsi="Times New Roman" w:cs="Times New Roman"/>
          <w:b w:val="0"/>
          <w:bCs w:val="0"/>
          <w:iCs/>
          <w:sz w:val="22"/>
          <w:szCs w:val="22"/>
        </w:rPr>
        <w:t xml:space="preserve">. </w:t>
      </w:r>
      <w:r w:rsidR="00A1268A" w:rsidRPr="00F722B6">
        <w:rPr>
          <w:rFonts w:ascii="Times New Roman" w:hAnsi="Times New Roman" w:cs="Times New Roman"/>
          <w:b w:val="0"/>
          <w:bCs w:val="0"/>
          <w:iCs/>
          <w:sz w:val="22"/>
          <w:szCs w:val="22"/>
        </w:rPr>
        <w:t xml:space="preserve">The </w:t>
      </w:r>
      <w:r w:rsidR="00311F9B" w:rsidRPr="00F722B6">
        <w:rPr>
          <w:rFonts w:ascii="Times New Roman" w:hAnsi="Times New Roman" w:cs="Times New Roman"/>
          <w:b w:val="0"/>
          <w:bCs w:val="0"/>
          <w:iCs/>
          <w:sz w:val="22"/>
          <w:szCs w:val="22"/>
        </w:rPr>
        <w:t xml:space="preserve">total </w:t>
      </w:r>
      <w:r w:rsidR="00D473D1" w:rsidRPr="00F722B6">
        <w:rPr>
          <w:rFonts w:ascii="Times New Roman" w:hAnsi="Times New Roman" w:cs="Times New Roman"/>
          <w:b w:val="0"/>
          <w:bCs w:val="0"/>
          <w:iCs/>
          <w:sz w:val="22"/>
          <w:szCs w:val="22"/>
        </w:rPr>
        <w:t xml:space="preserve">maximum </w:t>
      </w:r>
      <w:r w:rsidR="00001861" w:rsidRPr="00F722B6">
        <w:rPr>
          <w:rFonts w:ascii="Times New Roman" w:hAnsi="Times New Roman" w:cs="Times New Roman"/>
          <w:b w:val="0"/>
          <w:bCs w:val="0"/>
          <w:iCs/>
          <w:sz w:val="22"/>
          <w:szCs w:val="22"/>
        </w:rPr>
        <w:t xml:space="preserve">score for all selection criteria is 100 points. </w:t>
      </w:r>
    </w:p>
    <w:p w14:paraId="6CB3296C" w14:textId="5DB7BC91" w:rsidR="00D2580A" w:rsidRPr="00F722B6" w:rsidRDefault="00032A26" w:rsidP="00F64C91">
      <w:pPr>
        <w:spacing w:after="240"/>
        <w:ind w:left="360" w:hanging="360"/>
        <w:jc w:val="both"/>
        <w:rPr>
          <w:iCs/>
          <w:sz w:val="22"/>
          <w:szCs w:val="22"/>
        </w:rPr>
      </w:pPr>
      <w:r w:rsidRPr="00F722B6">
        <w:rPr>
          <w:iCs/>
          <w:sz w:val="22"/>
          <w:szCs w:val="22"/>
        </w:rPr>
        <w:tab/>
      </w:r>
      <w:r w:rsidR="0063025F" w:rsidRPr="00F722B6">
        <w:rPr>
          <w:iCs/>
          <w:sz w:val="22"/>
          <w:szCs w:val="22"/>
        </w:rPr>
        <w:t xml:space="preserve">The </w:t>
      </w:r>
      <w:r w:rsidR="00984927" w:rsidRPr="00F722B6">
        <w:rPr>
          <w:iCs/>
          <w:sz w:val="22"/>
          <w:szCs w:val="22"/>
        </w:rPr>
        <w:t xml:space="preserve">Department’s Office of </w:t>
      </w:r>
      <w:r w:rsidR="00A86220" w:rsidRPr="00F722B6">
        <w:rPr>
          <w:iCs/>
          <w:sz w:val="22"/>
          <w:szCs w:val="22"/>
        </w:rPr>
        <w:t>Legislation and Congressional</w:t>
      </w:r>
      <w:r w:rsidR="003231D7" w:rsidRPr="00F722B6">
        <w:rPr>
          <w:iCs/>
          <w:sz w:val="22"/>
          <w:szCs w:val="22"/>
        </w:rPr>
        <w:t xml:space="preserve"> Affairs</w:t>
      </w:r>
      <w:r w:rsidR="006E0F4B" w:rsidRPr="00F722B6">
        <w:rPr>
          <w:iCs/>
          <w:sz w:val="22"/>
          <w:szCs w:val="22"/>
        </w:rPr>
        <w:t xml:space="preserve"> </w:t>
      </w:r>
      <w:r w:rsidR="00A86220" w:rsidRPr="00F722B6">
        <w:rPr>
          <w:iCs/>
          <w:sz w:val="22"/>
          <w:szCs w:val="22"/>
        </w:rPr>
        <w:t xml:space="preserve">(OLCA) </w:t>
      </w:r>
      <w:r w:rsidR="0001766D" w:rsidRPr="00F722B6">
        <w:rPr>
          <w:iCs/>
          <w:sz w:val="22"/>
          <w:szCs w:val="22"/>
        </w:rPr>
        <w:t xml:space="preserve">will notify </w:t>
      </w:r>
      <w:r w:rsidR="00E05FB3" w:rsidRPr="00F722B6">
        <w:rPr>
          <w:iCs/>
          <w:sz w:val="22"/>
          <w:szCs w:val="22"/>
        </w:rPr>
        <w:t xml:space="preserve">the </w:t>
      </w:r>
      <w:r w:rsidR="00527B44" w:rsidRPr="00F722B6">
        <w:rPr>
          <w:iCs/>
          <w:sz w:val="22"/>
          <w:szCs w:val="22"/>
        </w:rPr>
        <w:t xml:space="preserve">Congressional </w:t>
      </w:r>
      <w:r w:rsidR="009B33D4" w:rsidRPr="00F722B6">
        <w:rPr>
          <w:iCs/>
          <w:sz w:val="22"/>
          <w:szCs w:val="22"/>
        </w:rPr>
        <w:t xml:space="preserve">contacts for </w:t>
      </w:r>
      <w:r w:rsidR="00BC06FF" w:rsidRPr="00F722B6">
        <w:rPr>
          <w:iCs/>
          <w:sz w:val="22"/>
          <w:szCs w:val="22"/>
        </w:rPr>
        <w:t xml:space="preserve">successful </w:t>
      </w:r>
      <w:r w:rsidR="0001766D" w:rsidRPr="00F722B6">
        <w:rPr>
          <w:iCs/>
          <w:sz w:val="22"/>
          <w:szCs w:val="22"/>
        </w:rPr>
        <w:t>applicants</w:t>
      </w:r>
      <w:r w:rsidR="003C4AE4" w:rsidRPr="00F722B6">
        <w:rPr>
          <w:iCs/>
          <w:sz w:val="22"/>
          <w:szCs w:val="22"/>
        </w:rPr>
        <w:t xml:space="preserve"> first. O</w:t>
      </w:r>
      <w:r w:rsidR="00A86220" w:rsidRPr="00F722B6">
        <w:rPr>
          <w:iCs/>
          <w:sz w:val="22"/>
          <w:szCs w:val="22"/>
        </w:rPr>
        <w:t xml:space="preserve">LCA </w:t>
      </w:r>
      <w:r w:rsidR="00F349DF" w:rsidRPr="00F722B6">
        <w:rPr>
          <w:iCs/>
          <w:sz w:val="22"/>
          <w:szCs w:val="22"/>
        </w:rPr>
        <w:t xml:space="preserve">will then give </w:t>
      </w:r>
      <w:r w:rsidR="00677F36" w:rsidRPr="00F722B6">
        <w:rPr>
          <w:iCs/>
          <w:sz w:val="22"/>
          <w:szCs w:val="22"/>
        </w:rPr>
        <w:t xml:space="preserve">IFLE </w:t>
      </w:r>
      <w:r w:rsidR="00F349DF" w:rsidRPr="00F722B6">
        <w:rPr>
          <w:iCs/>
          <w:sz w:val="22"/>
          <w:szCs w:val="22"/>
        </w:rPr>
        <w:t xml:space="preserve">the date when we may notify </w:t>
      </w:r>
      <w:r w:rsidR="00432620" w:rsidRPr="00F722B6">
        <w:rPr>
          <w:iCs/>
          <w:sz w:val="22"/>
          <w:szCs w:val="22"/>
        </w:rPr>
        <w:t>successful applicants</w:t>
      </w:r>
      <w:r w:rsidR="00F44EDE" w:rsidRPr="00F722B6">
        <w:rPr>
          <w:iCs/>
          <w:sz w:val="22"/>
          <w:szCs w:val="22"/>
        </w:rPr>
        <w:t>.</w:t>
      </w:r>
      <w:r w:rsidR="00DD1D8E" w:rsidRPr="00F722B6">
        <w:rPr>
          <w:iCs/>
          <w:sz w:val="22"/>
          <w:szCs w:val="22"/>
        </w:rPr>
        <w:t xml:space="preserve"> </w:t>
      </w:r>
      <w:r w:rsidR="001B4654" w:rsidRPr="00F722B6">
        <w:rPr>
          <w:iCs/>
          <w:sz w:val="22"/>
          <w:szCs w:val="22"/>
        </w:rPr>
        <w:t xml:space="preserve"> When we notify applicants, </w:t>
      </w:r>
      <w:r w:rsidR="00591AD9" w:rsidRPr="00F722B6">
        <w:rPr>
          <w:iCs/>
          <w:sz w:val="22"/>
          <w:szCs w:val="22"/>
        </w:rPr>
        <w:t xml:space="preserve">we will </w:t>
      </w:r>
      <w:r w:rsidR="001E5B4A" w:rsidRPr="00F722B6">
        <w:rPr>
          <w:iCs/>
          <w:sz w:val="22"/>
          <w:szCs w:val="22"/>
        </w:rPr>
        <w:t xml:space="preserve">provide </w:t>
      </w:r>
      <w:r w:rsidR="00607723" w:rsidRPr="00F722B6">
        <w:rPr>
          <w:iCs/>
          <w:sz w:val="22"/>
          <w:szCs w:val="22"/>
        </w:rPr>
        <w:t xml:space="preserve">the prospective </w:t>
      </w:r>
      <w:r w:rsidR="00C9747B" w:rsidRPr="00F722B6">
        <w:rPr>
          <w:iCs/>
          <w:sz w:val="22"/>
          <w:szCs w:val="22"/>
        </w:rPr>
        <w:t>grant award a</w:t>
      </w:r>
      <w:r w:rsidR="00C44A96" w:rsidRPr="00F722B6">
        <w:rPr>
          <w:iCs/>
          <w:sz w:val="22"/>
          <w:szCs w:val="22"/>
        </w:rPr>
        <w:t>mount, r</w:t>
      </w:r>
      <w:r w:rsidR="00DC2792" w:rsidRPr="00F722B6">
        <w:rPr>
          <w:iCs/>
          <w:sz w:val="22"/>
          <w:szCs w:val="22"/>
        </w:rPr>
        <w:t xml:space="preserve">equest </w:t>
      </w:r>
      <w:r w:rsidR="00C9747B" w:rsidRPr="00F722B6">
        <w:rPr>
          <w:iCs/>
          <w:sz w:val="22"/>
          <w:szCs w:val="22"/>
        </w:rPr>
        <w:t xml:space="preserve">a </w:t>
      </w:r>
      <w:r w:rsidR="00DC2792" w:rsidRPr="00F722B6">
        <w:rPr>
          <w:iCs/>
          <w:sz w:val="22"/>
          <w:szCs w:val="22"/>
        </w:rPr>
        <w:t xml:space="preserve">revised </w:t>
      </w:r>
      <w:r w:rsidR="00455B83" w:rsidRPr="00F722B6">
        <w:rPr>
          <w:iCs/>
          <w:sz w:val="22"/>
          <w:szCs w:val="22"/>
        </w:rPr>
        <w:t>b</w:t>
      </w:r>
      <w:r w:rsidR="00DC2792" w:rsidRPr="00F722B6">
        <w:rPr>
          <w:iCs/>
          <w:sz w:val="22"/>
          <w:szCs w:val="22"/>
        </w:rPr>
        <w:t xml:space="preserve">udget </w:t>
      </w:r>
      <w:r w:rsidR="00EF1D18" w:rsidRPr="00F722B6">
        <w:rPr>
          <w:iCs/>
          <w:sz w:val="22"/>
          <w:szCs w:val="22"/>
        </w:rPr>
        <w:t>(</w:t>
      </w:r>
      <w:r w:rsidR="00DC2792" w:rsidRPr="00F722B6">
        <w:rPr>
          <w:iCs/>
          <w:sz w:val="22"/>
          <w:szCs w:val="22"/>
        </w:rPr>
        <w:t>if needed</w:t>
      </w:r>
      <w:r w:rsidR="00EF1D18" w:rsidRPr="00F722B6">
        <w:rPr>
          <w:iCs/>
          <w:sz w:val="22"/>
          <w:szCs w:val="22"/>
        </w:rPr>
        <w:t>)</w:t>
      </w:r>
      <w:r w:rsidR="00DC2792" w:rsidRPr="00F722B6">
        <w:rPr>
          <w:iCs/>
          <w:sz w:val="22"/>
          <w:szCs w:val="22"/>
        </w:rPr>
        <w:t xml:space="preserve"> and </w:t>
      </w:r>
      <w:r w:rsidR="005672A4" w:rsidRPr="00F722B6">
        <w:rPr>
          <w:iCs/>
          <w:sz w:val="22"/>
          <w:szCs w:val="22"/>
        </w:rPr>
        <w:t xml:space="preserve">discuss the terms and conditions of </w:t>
      </w:r>
      <w:r w:rsidR="000C147D" w:rsidRPr="00F722B6">
        <w:rPr>
          <w:iCs/>
          <w:sz w:val="22"/>
          <w:szCs w:val="22"/>
        </w:rPr>
        <w:t xml:space="preserve">the </w:t>
      </w:r>
      <w:r w:rsidR="00695C45" w:rsidRPr="00F722B6">
        <w:rPr>
          <w:iCs/>
          <w:sz w:val="22"/>
          <w:szCs w:val="22"/>
        </w:rPr>
        <w:t xml:space="preserve">grant award. </w:t>
      </w:r>
    </w:p>
    <w:p w14:paraId="0C822A49" w14:textId="2BABD79F" w:rsidR="000C147D" w:rsidRPr="00F722B6" w:rsidRDefault="00E111AB" w:rsidP="00F64C91">
      <w:pPr>
        <w:spacing w:after="240"/>
        <w:ind w:left="360"/>
        <w:jc w:val="both"/>
        <w:rPr>
          <w:iCs/>
          <w:sz w:val="22"/>
          <w:szCs w:val="22"/>
        </w:rPr>
      </w:pPr>
      <w:r w:rsidRPr="00F722B6">
        <w:rPr>
          <w:iCs/>
          <w:sz w:val="22"/>
          <w:szCs w:val="22"/>
        </w:rPr>
        <w:t>The project director and certifying representative</w:t>
      </w:r>
      <w:r w:rsidR="004619CA" w:rsidRPr="00F722B6">
        <w:rPr>
          <w:iCs/>
          <w:sz w:val="22"/>
          <w:szCs w:val="22"/>
        </w:rPr>
        <w:t xml:space="preserve"> </w:t>
      </w:r>
      <w:r w:rsidR="008A108E" w:rsidRPr="00F722B6">
        <w:rPr>
          <w:iCs/>
          <w:sz w:val="22"/>
          <w:szCs w:val="22"/>
        </w:rPr>
        <w:t xml:space="preserve">listed on the SF 424 form </w:t>
      </w:r>
      <w:r w:rsidR="007E2C45" w:rsidRPr="00F722B6">
        <w:rPr>
          <w:iCs/>
          <w:sz w:val="22"/>
          <w:szCs w:val="22"/>
        </w:rPr>
        <w:t>w</w:t>
      </w:r>
      <w:r w:rsidR="00FA059E" w:rsidRPr="00F722B6">
        <w:rPr>
          <w:iCs/>
          <w:sz w:val="22"/>
          <w:szCs w:val="22"/>
        </w:rPr>
        <w:t xml:space="preserve">ill </w:t>
      </w:r>
      <w:r w:rsidR="00A7367E" w:rsidRPr="00F722B6">
        <w:rPr>
          <w:iCs/>
          <w:sz w:val="22"/>
          <w:szCs w:val="22"/>
        </w:rPr>
        <w:t xml:space="preserve">receive emails </w:t>
      </w:r>
      <w:r w:rsidR="007670C7" w:rsidRPr="00F722B6">
        <w:rPr>
          <w:iCs/>
          <w:sz w:val="22"/>
          <w:szCs w:val="22"/>
        </w:rPr>
        <w:t xml:space="preserve">from the </w:t>
      </w:r>
      <w:r w:rsidR="003814D6" w:rsidRPr="00F722B6">
        <w:rPr>
          <w:iCs/>
          <w:sz w:val="22"/>
          <w:szCs w:val="22"/>
        </w:rPr>
        <w:t xml:space="preserve">Department’s </w:t>
      </w:r>
      <w:r w:rsidR="007670C7" w:rsidRPr="00F722B6">
        <w:rPr>
          <w:iCs/>
          <w:sz w:val="22"/>
          <w:szCs w:val="22"/>
        </w:rPr>
        <w:t xml:space="preserve">G5 </w:t>
      </w:r>
      <w:r w:rsidR="00D5546F" w:rsidRPr="00F722B6">
        <w:rPr>
          <w:iCs/>
          <w:sz w:val="22"/>
          <w:szCs w:val="22"/>
        </w:rPr>
        <w:t>s</w:t>
      </w:r>
      <w:r w:rsidR="00470A0C" w:rsidRPr="00F722B6">
        <w:rPr>
          <w:iCs/>
          <w:sz w:val="22"/>
          <w:szCs w:val="22"/>
        </w:rPr>
        <w:t xml:space="preserve">ystem </w:t>
      </w:r>
      <w:r w:rsidR="006F5EC0" w:rsidRPr="00F722B6">
        <w:rPr>
          <w:iCs/>
          <w:sz w:val="22"/>
          <w:szCs w:val="22"/>
        </w:rPr>
        <w:t xml:space="preserve">containing </w:t>
      </w:r>
      <w:r w:rsidR="00CF5734" w:rsidRPr="00F722B6">
        <w:rPr>
          <w:iCs/>
          <w:sz w:val="22"/>
          <w:szCs w:val="22"/>
        </w:rPr>
        <w:t xml:space="preserve">information </w:t>
      </w:r>
      <w:r w:rsidR="00DA46E3" w:rsidRPr="00F722B6">
        <w:rPr>
          <w:iCs/>
          <w:sz w:val="22"/>
          <w:szCs w:val="22"/>
        </w:rPr>
        <w:t>about</w:t>
      </w:r>
      <w:r w:rsidR="00CF5734" w:rsidRPr="00F722B6">
        <w:rPr>
          <w:iCs/>
          <w:sz w:val="22"/>
          <w:szCs w:val="22"/>
        </w:rPr>
        <w:t xml:space="preserve"> how to access th</w:t>
      </w:r>
      <w:r w:rsidR="007E2C45" w:rsidRPr="00F722B6">
        <w:rPr>
          <w:iCs/>
          <w:sz w:val="22"/>
          <w:szCs w:val="22"/>
        </w:rPr>
        <w:t>e FY 202</w:t>
      </w:r>
      <w:r w:rsidR="00D473D1" w:rsidRPr="00F722B6">
        <w:rPr>
          <w:iCs/>
          <w:sz w:val="22"/>
          <w:szCs w:val="22"/>
        </w:rPr>
        <w:t>4</w:t>
      </w:r>
      <w:r w:rsidR="007E2C45" w:rsidRPr="00F722B6">
        <w:rPr>
          <w:iCs/>
          <w:sz w:val="22"/>
          <w:szCs w:val="22"/>
        </w:rPr>
        <w:t xml:space="preserve"> </w:t>
      </w:r>
      <w:r w:rsidR="00252AB4" w:rsidRPr="00F722B6">
        <w:rPr>
          <w:iCs/>
          <w:sz w:val="22"/>
          <w:szCs w:val="22"/>
        </w:rPr>
        <w:t>Grant Award Notification</w:t>
      </w:r>
      <w:r w:rsidR="00CE2C6B" w:rsidRPr="00F722B6">
        <w:rPr>
          <w:iCs/>
          <w:sz w:val="22"/>
          <w:szCs w:val="22"/>
        </w:rPr>
        <w:t xml:space="preserve">. </w:t>
      </w:r>
    </w:p>
    <w:p w14:paraId="70D3F5A9" w14:textId="1B22C5B8" w:rsidR="00335429" w:rsidRPr="00F722B6" w:rsidRDefault="004F49CC" w:rsidP="00F64C91">
      <w:pPr>
        <w:tabs>
          <w:tab w:val="left" w:pos="0"/>
        </w:tabs>
        <w:spacing w:after="240"/>
        <w:ind w:left="360"/>
        <w:jc w:val="both"/>
        <w:rPr>
          <w:iCs/>
          <w:sz w:val="22"/>
          <w:szCs w:val="22"/>
        </w:rPr>
      </w:pPr>
      <w:r w:rsidRPr="00F722B6">
        <w:rPr>
          <w:iCs/>
          <w:sz w:val="22"/>
          <w:szCs w:val="22"/>
        </w:rPr>
        <w:t xml:space="preserve">IFLE </w:t>
      </w:r>
      <w:r w:rsidR="00130073" w:rsidRPr="00F722B6">
        <w:rPr>
          <w:iCs/>
          <w:sz w:val="22"/>
          <w:szCs w:val="22"/>
        </w:rPr>
        <w:t xml:space="preserve">staff </w:t>
      </w:r>
      <w:r w:rsidRPr="00F722B6">
        <w:rPr>
          <w:iCs/>
          <w:sz w:val="22"/>
          <w:szCs w:val="22"/>
        </w:rPr>
        <w:t xml:space="preserve">will </w:t>
      </w:r>
      <w:r w:rsidR="002A1C18" w:rsidRPr="00F722B6">
        <w:rPr>
          <w:iCs/>
          <w:sz w:val="22"/>
          <w:szCs w:val="22"/>
        </w:rPr>
        <w:t xml:space="preserve">notify </w:t>
      </w:r>
      <w:r w:rsidRPr="00F722B6">
        <w:rPr>
          <w:iCs/>
          <w:sz w:val="22"/>
          <w:szCs w:val="22"/>
        </w:rPr>
        <w:t>u</w:t>
      </w:r>
      <w:r w:rsidR="009D32F3" w:rsidRPr="00F722B6">
        <w:rPr>
          <w:iCs/>
          <w:sz w:val="22"/>
          <w:szCs w:val="22"/>
        </w:rPr>
        <w:t xml:space="preserve">nsuccessful </w:t>
      </w:r>
      <w:r w:rsidR="00E96396" w:rsidRPr="00F722B6">
        <w:rPr>
          <w:iCs/>
          <w:sz w:val="22"/>
          <w:szCs w:val="22"/>
        </w:rPr>
        <w:t>and ineligible applicants</w:t>
      </w:r>
      <w:r w:rsidR="005034B1" w:rsidRPr="00F722B6">
        <w:rPr>
          <w:iCs/>
          <w:sz w:val="22"/>
          <w:szCs w:val="22"/>
        </w:rPr>
        <w:t xml:space="preserve"> via email. </w:t>
      </w:r>
      <w:r w:rsidR="00DA10A0" w:rsidRPr="00F722B6">
        <w:rPr>
          <w:iCs/>
          <w:sz w:val="22"/>
          <w:szCs w:val="22"/>
        </w:rPr>
        <w:t xml:space="preserve"> </w:t>
      </w:r>
      <w:r w:rsidR="00B37D68" w:rsidRPr="00F722B6">
        <w:rPr>
          <w:iCs/>
          <w:sz w:val="22"/>
          <w:szCs w:val="22"/>
        </w:rPr>
        <w:t xml:space="preserve">Ineligible </w:t>
      </w:r>
      <w:r w:rsidR="001A4B8B" w:rsidRPr="00F722B6">
        <w:rPr>
          <w:iCs/>
          <w:sz w:val="22"/>
          <w:szCs w:val="22"/>
        </w:rPr>
        <w:t xml:space="preserve">notification will specify </w:t>
      </w:r>
      <w:r w:rsidR="00432F96" w:rsidRPr="00F722B6">
        <w:rPr>
          <w:iCs/>
          <w:sz w:val="22"/>
          <w:szCs w:val="22"/>
        </w:rPr>
        <w:t xml:space="preserve">the reason(s) </w:t>
      </w:r>
      <w:r w:rsidR="00E778FC" w:rsidRPr="00F722B6">
        <w:rPr>
          <w:iCs/>
          <w:sz w:val="22"/>
          <w:szCs w:val="22"/>
        </w:rPr>
        <w:t xml:space="preserve">why </w:t>
      </w:r>
      <w:r w:rsidR="00B37D68" w:rsidRPr="00F722B6">
        <w:rPr>
          <w:iCs/>
          <w:sz w:val="22"/>
          <w:szCs w:val="22"/>
        </w:rPr>
        <w:t xml:space="preserve">the Department </w:t>
      </w:r>
      <w:r w:rsidR="00E778FC" w:rsidRPr="00F722B6">
        <w:rPr>
          <w:iCs/>
          <w:sz w:val="22"/>
          <w:szCs w:val="22"/>
        </w:rPr>
        <w:t>d</w:t>
      </w:r>
      <w:r w:rsidR="009F0F9C" w:rsidRPr="00F722B6">
        <w:rPr>
          <w:iCs/>
          <w:sz w:val="22"/>
          <w:szCs w:val="22"/>
        </w:rPr>
        <w:t xml:space="preserve">eemed </w:t>
      </w:r>
      <w:r w:rsidR="00E778FC" w:rsidRPr="00F722B6">
        <w:rPr>
          <w:iCs/>
          <w:sz w:val="22"/>
          <w:szCs w:val="22"/>
        </w:rPr>
        <w:t xml:space="preserve">the application </w:t>
      </w:r>
      <w:r w:rsidR="00914264" w:rsidRPr="00F722B6">
        <w:rPr>
          <w:iCs/>
          <w:sz w:val="22"/>
          <w:szCs w:val="22"/>
        </w:rPr>
        <w:t>ineligible.</w:t>
      </w:r>
    </w:p>
    <w:p w14:paraId="345761A2" w14:textId="0B98983D" w:rsidR="00F44C89" w:rsidRPr="00F722B6" w:rsidRDefault="002377C6" w:rsidP="00F64C91">
      <w:pPr>
        <w:tabs>
          <w:tab w:val="left" w:pos="0"/>
        </w:tabs>
        <w:spacing w:after="240"/>
        <w:ind w:left="360"/>
        <w:jc w:val="both"/>
        <w:rPr>
          <w:iCs/>
          <w:sz w:val="22"/>
          <w:szCs w:val="22"/>
        </w:rPr>
      </w:pPr>
      <w:r w:rsidRPr="00F722B6">
        <w:rPr>
          <w:iCs/>
          <w:sz w:val="22"/>
          <w:szCs w:val="22"/>
        </w:rPr>
        <w:t>All successful and unsuccessful applicants will receive copies of the peer reviewers’ TRFs.</w:t>
      </w:r>
    </w:p>
    <w:p w14:paraId="2241059B" w14:textId="7ECA39E7" w:rsidR="00311605" w:rsidRPr="00F722B6" w:rsidRDefault="00515CC9" w:rsidP="00F64C91">
      <w:pPr>
        <w:pStyle w:val="ListParagraph"/>
        <w:numPr>
          <w:ilvl w:val="0"/>
          <w:numId w:val="19"/>
        </w:numPr>
        <w:spacing w:after="240"/>
        <w:jc w:val="both"/>
        <w:rPr>
          <w:rFonts w:ascii="Times New Roman" w:hAnsi="Times New Roman"/>
        </w:rPr>
      </w:pPr>
      <w:r w:rsidRPr="00F722B6">
        <w:rPr>
          <w:rFonts w:ascii="Times New Roman" w:hAnsi="Times New Roman"/>
          <w:b/>
          <w:bCs/>
          <w:iCs/>
          <w:u w:val="single"/>
        </w:rPr>
        <w:t>Inter</w:t>
      </w:r>
      <w:r w:rsidR="00311605" w:rsidRPr="00F722B6">
        <w:rPr>
          <w:rFonts w:ascii="Times New Roman" w:hAnsi="Times New Roman"/>
          <w:b/>
          <w:bCs/>
          <w:iCs/>
          <w:u w:val="single"/>
        </w:rPr>
        <w:t>governmental Review</w:t>
      </w:r>
      <w:r w:rsidR="00311605" w:rsidRPr="00F722B6">
        <w:rPr>
          <w:rFonts w:ascii="Times New Roman" w:hAnsi="Times New Roman"/>
          <w:b/>
          <w:bCs/>
          <w:iCs/>
        </w:rPr>
        <w:t xml:space="preserve">: </w:t>
      </w:r>
      <w:r w:rsidR="00311605" w:rsidRPr="00F722B6">
        <w:rPr>
          <w:rFonts w:ascii="Times New Roman" w:hAnsi="Times New Roman"/>
          <w:color w:val="000000"/>
        </w:rPr>
        <w:t>The AORC program is subject to Executive Order 12372</w:t>
      </w:r>
      <w:r w:rsidR="00B90A2F" w:rsidRPr="00F722B6">
        <w:rPr>
          <w:rFonts w:ascii="Times New Roman" w:hAnsi="Times New Roman"/>
          <w:color w:val="000000"/>
        </w:rPr>
        <w:t xml:space="preserve">, which means </w:t>
      </w:r>
      <w:r w:rsidR="00950780" w:rsidRPr="00F722B6">
        <w:rPr>
          <w:rFonts w:ascii="Times New Roman" w:hAnsi="Times New Roman"/>
          <w:color w:val="000000"/>
        </w:rPr>
        <w:t>a</w:t>
      </w:r>
      <w:r w:rsidR="00311605" w:rsidRPr="00F722B6">
        <w:rPr>
          <w:rFonts w:ascii="Times New Roman" w:hAnsi="Times New Roman"/>
          <w:color w:val="000000"/>
        </w:rPr>
        <w:t xml:space="preserve">pplicants </w:t>
      </w:r>
      <w:r w:rsidR="00DC0DFE" w:rsidRPr="00F722B6">
        <w:rPr>
          <w:rFonts w:ascii="Times New Roman" w:hAnsi="Times New Roman"/>
          <w:color w:val="000000"/>
        </w:rPr>
        <w:t xml:space="preserve">are required to </w:t>
      </w:r>
      <w:r w:rsidR="00950780" w:rsidRPr="00F722B6">
        <w:rPr>
          <w:rFonts w:ascii="Times New Roman" w:hAnsi="Times New Roman"/>
          <w:color w:val="000000"/>
        </w:rPr>
        <w:t>send a copy of their FY 202</w:t>
      </w:r>
      <w:r w:rsidR="00D6490A" w:rsidRPr="00F722B6">
        <w:rPr>
          <w:rFonts w:ascii="Times New Roman" w:hAnsi="Times New Roman"/>
          <w:color w:val="000000"/>
        </w:rPr>
        <w:t>4</w:t>
      </w:r>
      <w:r w:rsidR="00950780" w:rsidRPr="00F722B6">
        <w:rPr>
          <w:rFonts w:ascii="Times New Roman" w:hAnsi="Times New Roman"/>
          <w:color w:val="000000"/>
        </w:rPr>
        <w:t xml:space="preserve"> grant application</w:t>
      </w:r>
      <w:r w:rsidR="00872A1F" w:rsidRPr="00F722B6">
        <w:rPr>
          <w:rFonts w:ascii="Times New Roman" w:hAnsi="Times New Roman"/>
          <w:color w:val="000000"/>
        </w:rPr>
        <w:t>s</w:t>
      </w:r>
      <w:r w:rsidR="00950780" w:rsidRPr="00F722B6">
        <w:rPr>
          <w:rFonts w:ascii="Times New Roman" w:hAnsi="Times New Roman"/>
          <w:color w:val="000000"/>
        </w:rPr>
        <w:t xml:space="preserve"> to </w:t>
      </w:r>
      <w:r w:rsidR="00757967" w:rsidRPr="00F722B6">
        <w:rPr>
          <w:rFonts w:ascii="Times New Roman" w:hAnsi="Times New Roman"/>
          <w:color w:val="000000"/>
        </w:rPr>
        <w:t xml:space="preserve">the designated </w:t>
      </w:r>
      <w:r w:rsidR="00311605" w:rsidRPr="00F722B6">
        <w:rPr>
          <w:rFonts w:ascii="Times New Roman" w:hAnsi="Times New Roman"/>
          <w:color w:val="000000"/>
        </w:rPr>
        <w:t xml:space="preserve">State Single Point of Contact (SPOC) </w:t>
      </w:r>
      <w:r w:rsidR="006A18A3" w:rsidRPr="00F722B6">
        <w:rPr>
          <w:rFonts w:ascii="Times New Roman" w:hAnsi="Times New Roman"/>
          <w:color w:val="000000"/>
        </w:rPr>
        <w:t xml:space="preserve">90 days after </w:t>
      </w:r>
      <w:r w:rsidR="00F20E98" w:rsidRPr="00F722B6">
        <w:rPr>
          <w:rFonts w:ascii="Times New Roman" w:hAnsi="Times New Roman"/>
          <w:color w:val="000000"/>
        </w:rPr>
        <w:t xml:space="preserve">the competition closing date. </w:t>
      </w:r>
      <w:r w:rsidR="004F148F" w:rsidRPr="00F722B6">
        <w:rPr>
          <w:rFonts w:ascii="Times New Roman" w:hAnsi="Times New Roman"/>
          <w:color w:val="000000"/>
        </w:rPr>
        <w:t>T</w:t>
      </w:r>
      <w:r w:rsidR="00311605" w:rsidRPr="00F722B6">
        <w:rPr>
          <w:rFonts w:ascii="Times New Roman" w:hAnsi="Times New Roman"/>
          <w:color w:val="000000"/>
        </w:rPr>
        <w:t>he Single Point of Contact</w:t>
      </w:r>
      <w:r w:rsidR="00E4565F" w:rsidRPr="00F722B6">
        <w:rPr>
          <w:rFonts w:ascii="Times New Roman" w:hAnsi="Times New Roman"/>
          <w:color w:val="000000"/>
        </w:rPr>
        <w:t xml:space="preserve"> </w:t>
      </w:r>
      <w:r w:rsidR="00311605" w:rsidRPr="00F722B6">
        <w:rPr>
          <w:rFonts w:ascii="Times New Roman" w:hAnsi="Times New Roman"/>
          <w:color w:val="000000"/>
        </w:rPr>
        <w:t>for each State</w:t>
      </w:r>
      <w:r w:rsidR="0074768D" w:rsidRPr="00F722B6">
        <w:rPr>
          <w:rFonts w:ascii="Times New Roman" w:hAnsi="Times New Roman"/>
          <w:color w:val="000000"/>
        </w:rPr>
        <w:t xml:space="preserve">, </w:t>
      </w:r>
      <w:r w:rsidR="00A86362" w:rsidRPr="00F722B6">
        <w:rPr>
          <w:rFonts w:ascii="Times New Roman" w:hAnsi="Times New Roman"/>
          <w:color w:val="000000"/>
        </w:rPr>
        <w:t>(</w:t>
      </w:r>
      <w:r w:rsidR="0074768D" w:rsidRPr="00F722B6">
        <w:rPr>
          <w:rFonts w:ascii="Times New Roman" w:hAnsi="Times New Roman"/>
          <w:color w:val="000000"/>
        </w:rPr>
        <w:t>if the</w:t>
      </w:r>
      <w:r w:rsidR="00A86362" w:rsidRPr="00F722B6">
        <w:rPr>
          <w:rFonts w:ascii="Times New Roman" w:hAnsi="Times New Roman"/>
          <w:color w:val="000000"/>
        </w:rPr>
        <w:t xml:space="preserve"> </w:t>
      </w:r>
      <w:r w:rsidR="00F20E98" w:rsidRPr="00F722B6">
        <w:rPr>
          <w:rFonts w:ascii="Times New Roman" w:hAnsi="Times New Roman"/>
          <w:color w:val="000000"/>
        </w:rPr>
        <w:t>s</w:t>
      </w:r>
      <w:r w:rsidR="00A86362" w:rsidRPr="00F722B6">
        <w:rPr>
          <w:rFonts w:ascii="Times New Roman" w:hAnsi="Times New Roman"/>
          <w:color w:val="000000"/>
        </w:rPr>
        <w:t xml:space="preserve">tate has </w:t>
      </w:r>
      <w:r w:rsidR="0074768D" w:rsidRPr="00F722B6">
        <w:rPr>
          <w:rFonts w:ascii="Times New Roman" w:hAnsi="Times New Roman"/>
          <w:color w:val="000000"/>
        </w:rPr>
        <w:t>one</w:t>
      </w:r>
      <w:r w:rsidR="00A86362" w:rsidRPr="00F722B6">
        <w:rPr>
          <w:rFonts w:ascii="Times New Roman" w:hAnsi="Times New Roman"/>
          <w:color w:val="000000"/>
        </w:rPr>
        <w:t>)</w:t>
      </w:r>
      <w:r w:rsidR="0074768D" w:rsidRPr="00F722B6">
        <w:rPr>
          <w:rFonts w:ascii="Times New Roman" w:hAnsi="Times New Roman"/>
          <w:color w:val="000000"/>
        </w:rPr>
        <w:t>,</w:t>
      </w:r>
      <w:r w:rsidR="00311605" w:rsidRPr="00F722B6">
        <w:rPr>
          <w:rFonts w:ascii="Times New Roman" w:hAnsi="Times New Roman"/>
          <w:color w:val="000000"/>
        </w:rPr>
        <w:t xml:space="preserve"> may be viewed at: </w:t>
      </w:r>
      <w:hyperlink r:id="rId29" w:history="1">
        <w:r w:rsidR="00311605" w:rsidRPr="00F722B6">
          <w:rPr>
            <w:rStyle w:val="Hyperlink"/>
            <w:rFonts w:ascii="Times New Roman" w:hAnsi="Times New Roman"/>
          </w:rPr>
          <w:t>http://www.whitehouse.gov/OMB/grants/spoc.html</w:t>
        </w:r>
      </w:hyperlink>
      <w:r w:rsidR="00311605" w:rsidRPr="00F722B6">
        <w:rPr>
          <w:rFonts w:ascii="Times New Roman" w:hAnsi="Times New Roman"/>
        </w:rPr>
        <w:t>.</w:t>
      </w:r>
      <w:r w:rsidR="00734667" w:rsidRPr="00F722B6">
        <w:rPr>
          <w:rFonts w:ascii="Times New Roman" w:hAnsi="Times New Roman"/>
        </w:rPr>
        <w:t xml:space="preserve"> </w:t>
      </w:r>
    </w:p>
    <w:p w14:paraId="4AF4B564" w14:textId="4029068F" w:rsidR="00033EB7" w:rsidRPr="00F722B6" w:rsidRDefault="00DF2462" w:rsidP="00F64C91">
      <w:pPr>
        <w:pStyle w:val="BodyText"/>
        <w:numPr>
          <w:ilvl w:val="0"/>
          <w:numId w:val="19"/>
        </w:numPr>
        <w:jc w:val="both"/>
        <w:rPr>
          <w:rFonts w:ascii="Times New Roman" w:hAnsi="Times New Roman"/>
          <w:szCs w:val="22"/>
        </w:rPr>
      </w:pPr>
      <w:r w:rsidRPr="00F722B6">
        <w:rPr>
          <w:rFonts w:ascii="Times New Roman" w:hAnsi="Times New Roman"/>
          <w:b/>
          <w:szCs w:val="22"/>
          <w:u w:val="single"/>
        </w:rPr>
        <w:t>G</w:t>
      </w:r>
      <w:r w:rsidR="00436CCC" w:rsidRPr="00F722B6">
        <w:rPr>
          <w:rFonts w:ascii="Times New Roman" w:hAnsi="Times New Roman"/>
          <w:b/>
          <w:szCs w:val="22"/>
          <w:u w:val="single"/>
        </w:rPr>
        <w:t>rants.gov</w:t>
      </w:r>
      <w:r w:rsidRPr="00F722B6">
        <w:rPr>
          <w:rFonts w:ascii="Times New Roman" w:hAnsi="Times New Roman"/>
          <w:b/>
          <w:szCs w:val="22"/>
          <w:u w:val="single"/>
        </w:rPr>
        <w:t xml:space="preserve"> </w:t>
      </w:r>
      <w:r w:rsidR="0048486B" w:rsidRPr="00F722B6">
        <w:rPr>
          <w:rFonts w:ascii="Times New Roman" w:hAnsi="Times New Roman"/>
          <w:b/>
          <w:szCs w:val="22"/>
          <w:u w:val="single"/>
        </w:rPr>
        <w:t>Electro</w:t>
      </w:r>
      <w:r w:rsidR="005F235D" w:rsidRPr="00F722B6">
        <w:rPr>
          <w:rFonts w:ascii="Times New Roman" w:hAnsi="Times New Roman"/>
          <w:b/>
          <w:szCs w:val="22"/>
          <w:u w:val="single"/>
        </w:rPr>
        <w:t xml:space="preserve">nic </w:t>
      </w:r>
      <w:r w:rsidRPr="00F722B6">
        <w:rPr>
          <w:rFonts w:ascii="Times New Roman" w:hAnsi="Times New Roman"/>
          <w:b/>
          <w:szCs w:val="22"/>
          <w:u w:val="single"/>
        </w:rPr>
        <w:t>Submission R</w:t>
      </w:r>
      <w:r w:rsidR="00717CC7" w:rsidRPr="00F722B6">
        <w:rPr>
          <w:rFonts w:ascii="Times New Roman" w:hAnsi="Times New Roman"/>
          <w:b/>
          <w:szCs w:val="22"/>
          <w:u w:val="single"/>
        </w:rPr>
        <w:t>equirement</w:t>
      </w:r>
      <w:r w:rsidR="00717CC7" w:rsidRPr="00F722B6">
        <w:rPr>
          <w:rFonts w:ascii="Times New Roman" w:hAnsi="Times New Roman"/>
          <w:szCs w:val="22"/>
        </w:rPr>
        <w:t xml:space="preserve">:  </w:t>
      </w:r>
      <w:r w:rsidR="00102B22" w:rsidRPr="00F722B6">
        <w:rPr>
          <w:rFonts w:ascii="Times New Roman" w:hAnsi="Times New Roman"/>
          <w:szCs w:val="22"/>
        </w:rPr>
        <w:t>FY 202</w:t>
      </w:r>
      <w:r w:rsidR="007A2E83" w:rsidRPr="00F722B6">
        <w:rPr>
          <w:rFonts w:ascii="Times New Roman" w:hAnsi="Times New Roman"/>
          <w:szCs w:val="22"/>
        </w:rPr>
        <w:t>4</w:t>
      </w:r>
      <w:r w:rsidR="00102B22" w:rsidRPr="00F722B6">
        <w:rPr>
          <w:rFonts w:ascii="Times New Roman" w:hAnsi="Times New Roman"/>
          <w:szCs w:val="22"/>
        </w:rPr>
        <w:t xml:space="preserve"> </w:t>
      </w:r>
      <w:r w:rsidR="002A7D93" w:rsidRPr="00F722B6">
        <w:rPr>
          <w:rFonts w:ascii="Times New Roman" w:hAnsi="Times New Roman"/>
          <w:szCs w:val="22"/>
        </w:rPr>
        <w:t xml:space="preserve">AORC program </w:t>
      </w:r>
      <w:r w:rsidR="00ED12E7" w:rsidRPr="00F722B6">
        <w:rPr>
          <w:rFonts w:ascii="Times New Roman" w:hAnsi="Times New Roman"/>
          <w:szCs w:val="22"/>
        </w:rPr>
        <w:t xml:space="preserve">applications </w:t>
      </w:r>
      <w:r w:rsidR="002A7D93" w:rsidRPr="00F722B6">
        <w:rPr>
          <w:rFonts w:ascii="Times New Roman" w:hAnsi="Times New Roman"/>
          <w:szCs w:val="22"/>
        </w:rPr>
        <w:t xml:space="preserve">must be submitted </w:t>
      </w:r>
      <w:r w:rsidR="00642080" w:rsidRPr="00F722B6">
        <w:rPr>
          <w:rFonts w:ascii="Times New Roman" w:hAnsi="Times New Roman"/>
          <w:szCs w:val="22"/>
        </w:rPr>
        <w:t>electronically using Grants.gov.</w:t>
      </w:r>
      <w:r w:rsidR="00642080" w:rsidRPr="00F722B6">
        <w:rPr>
          <w:rFonts w:ascii="Times New Roman" w:hAnsi="Times New Roman"/>
          <w:b/>
          <w:bCs/>
          <w:szCs w:val="22"/>
        </w:rPr>
        <w:t xml:space="preserve"> </w:t>
      </w:r>
      <w:r w:rsidR="002A7D93" w:rsidRPr="00F722B6">
        <w:rPr>
          <w:rFonts w:ascii="Times New Roman" w:hAnsi="Times New Roman"/>
          <w:szCs w:val="22"/>
        </w:rPr>
        <w:t xml:space="preserve">For information about submitting your application through Grants.gov, you should review and follow the </w:t>
      </w:r>
      <w:r w:rsidR="002A7D93" w:rsidRPr="00F722B6">
        <w:rPr>
          <w:rFonts w:ascii="Times New Roman" w:hAnsi="Times New Roman"/>
          <w:i/>
          <w:iCs/>
          <w:szCs w:val="22"/>
        </w:rPr>
        <w:t>“U.S. Department of Education Grants.gov Submission Procedures and Tips for Applicants”</w:t>
      </w:r>
      <w:r w:rsidR="002A7D93" w:rsidRPr="00F722B6">
        <w:rPr>
          <w:rFonts w:ascii="Times New Roman" w:hAnsi="Times New Roman"/>
          <w:szCs w:val="22"/>
        </w:rPr>
        <w:t xml:space="preserve"> </w:t>
      </w:r>
      <w:r w:rsidR="00633317" w:rsidRPr="00F722B6">
        <w:rPr>
          <w:rFonts w:ascii="Times New Roman" w:hAnsi="Times New Roman"/>
          <w:szCs w:val="22"/>
        </w:rPr>
        <w:t xml:space="preserve">on pages </w:t>
      </w:r>
      <w:r w:rsidR="0058756C" w:rsidRPr="00F722B6">
        <w:rPr>
          <w:rFonts w:ascii="Times New Roman" w:hAnsi="Times New Roman"/>
          <w:szCs w:val="22"/>
        </w:rPr>
        <w:t>3</w:t>
      </w:r>
      <w:r w:rsidR="00DE0926" w:rsidRPr="00F722B6">
        <w:rPr>
          <w:rFonts w:ascii="Times New Roman" w:hAnsi="Times New Roman"/>
          <w:szCs w:val="22"/>
        </w:rPr>
        <w:t>6-</w:t>
      </w:r>
      <w:r w:rsidR="0058756C" w:rsidRPr="00F722B6">
        <w:rPr>
          <w:rFonts w:ascii="Times New Roman" w:hAnsi="Times New Roman"/>
          <w:szCs w:val="22"/>
        </w:rPr>
        <w:t>3</w:t>
      </w:r>
      <w:r w:rsidR="00DE0926" w:rsidRPr="00F722B6">
        <w:rPr>
          <w:rFonts w:ascii="Times New Roman" w:hAnsi="Times New Roman"/>
          <w:szCs w:val="22"/>
        </w:rPr>
        <w:t>9</w:t>
      </w:r>
      <w:r w:rsidR="009159F2" w:rsidRPr="00F722B6">
        <w:rPr>
          <w:rFonts w:ascii="Times New Roman" w:hAnsi="Times New Roman"/>
          <w:szCs w:val="22"/>
        </w:rPr>
        <w:t xml:space="preserve">. </w:t>
      </w:r>
      <w:r w:rsidR="00642080" w:rsidRPr="00F722B6">
        <w:rPr>
          <w:rFonts w:ascii="Times New Roman" w:hAnsi="Times New Roman"/>
          <w:szCs w:val="22"/>
        </w:rPr>
        <w:t xml:space="preserve">You are urged to acquaint yourself with </w:t>
      </w:r>
      <w:r w:rsidR="00824EAB" w:rsidRPr="00F722B6">
        <w:rPr>
          <w:rFonts w:ascii="Times New Roman" w:hAnsi="Times New Roman"/>
          <w:szCs w:val="22"/>
        </w:rPr>
        <w:t xml:space="preserve">the </w:t>
      </w:r>
      <w:r w:rsidR="00642080" w:rsidRPr="00F722B6">
        <w:rPr>
          <w:rFonts w:ascii="Times New Roman" w:hAnsi="Times New Roman"/>
          <w:szCs w:val="22"/>
        </w:rPr>
        <w:t xml:space="preserve">Grants.gov </w:t>
      </w:r>
      <w:r w:rsidR="00824EAB" w:rsidRPr="00F722B6">
        <w:rPr>
          <w:rFonts w:ascii="Times New Roman" w:hAnsi="Times New Roman"/>
          <w:szCs w:val="22"/>
        </w:rPr>
        <w:t xml:space="preserve">procedures </w:t>
      </w:r>
      <w:r w:rsidR="009159F2" w:rsidRPr="00F722B6">
        <w:rPr>
          <w:rFonts w:ascii="Times New Roman" w:hAnsi="Times New Roman"/>
          <w:szCs w:val="22"/>
        </w:rPr>
        <w:t xml:space="preserve">early to ensure </w:t>
      </w:r>
      <w:r w:rsidR="00423251" w:rsidRPr="00F722B6">
        <w:rPr>
          <w:rFonts w:ascii="Times New Roman" w:hAnsi="Times New Roman"/>
          <w:szCs w:val="22"/>
        </w:rPr>
        <w:t xml:space="preserve">that you have </w:t>
      </w:r>
      <w:r w:rsidR="003452F0" w:rsidRPr="00F722B6">
        <w:rPr>
          <w:rFonts w:ascii="Times New Roman" w:hAnsi="Times New Roman"/>
          <w:szCs w:val="22"/>
        </w:rPr>
        <w:t>enough</w:t>
      </w:r>
      <w:r w:rsidR="009159F2" w:rsidRPr="00F722B6">
        <w:rPr>
          <w:rFonts w:ascii="Times New Roman" w:hAnsi="Times New Roman"/>
          <w:szCs w:val="22"/>
        </w:rPr>
        <w:t xml:space="preserve"> time for </w:t>
      </w:r>
      <w:r w:rsidR="00F634E8" w:rsidRPr="00F722B6">
        <w:rPr>
          <w:rFonts w:ascii="Times New Roman" w:hAnsi="Times New Roman"/>
          <w:szCs w:val="22"/>
        </w:rPr>
        <w:t xml:space="preserve">completing the </w:t>
      </w:r>
      <w:r w:rsidR="009159F2" w:rsidRPr="00F722B6">
        <w:rPr>
          <w:rFonts w:ascii="Times New Roman" w:hAnsi="Times New Roman"/>
          <w:szCs w:val="22"/>
        </w:rPr>
        <w:t xml:space="preserve">registration process </w:t>
      </w:r>
      <w:r w:rsidR="00F634E8" w:rsidRPr="00F722B6">
        <w:rPr>
          <w:rFonts w:ascii="Times New Roman" w:hAnsi="Times New Roman"/>
          <w:szCs w:val="22"/>
        </w:rPr>
        <w:t xml:space="preserve">and </w:t>
      </w:r>
      <w:r w:rsidR="009159F2" w:rsidRPr="00F722B6">
        <w:rPr>
          <w:rFonts w:ascii="Times New Roman" w:hAnsi="Times New Roman"/>
          <w:szCs w:val="22"/>
        </w:rPr>
        <w:t>submitting your application in a timely manner</w:t>
      </w:r>
      <w:r w:rsidR="00C22D4D" w:rsidRPr="00F722B6">
        <w:rPr>
          <w:rFonts w:ascii="Times New Roman" w:hAnsi="Times New Roman"/>
          <w:szCs w:val="22"/>
        </w:rPr>
        <w:t>.</w:t>
      </w:r>
      <w:r w:rsidR="00C22D4D" w:rsidRPr="00F722B6">
        <w:rPr>
          <w:rFonts w:ascii="Times New Roman" w:eastAsia="Arial" w:hAnsi="Times New Roman"/>
          <w:szCs w:val="22"/>
        </w:rPr>
        <w:t xml:space="preserve"> Your application must be fully uploaded and submitted and must be date-and time-stamped by the Grants.gov system no later than 11:59:59 p.m., Eastern Time, on the application deadline date. We do not consider an application that does not comply with the deadline requirements.</w:t>
      </w:r>
      <w:r w:rsidR="00224AAD" w:rsidRPr="00F722B6">
        <w:rPr>
          <w:rFonts w:ascii="Times New Roman" w:eastAsia="Arial" w:hAnsi="Times New Roman"/>
          <w:szCs w:val="22"/>
        </w:rPr>
        <w:t xml:space="preserve"> </w:t>
      </w:r>
    </w:p>
    <w:p w14:paraId="68F3719C" w14:textId="77777777" w:rsidR="00A772FF" w:rsidRPr="00F722B6" w:rsidRDefault="00033EB7" w:rsidP="00F64C91">
      <w:pPr>
        <w:tabs>
          <w:tab w:val="left" w:pos="360"/>
        </w:tabs>
        <w:ind w:left="360"/>
        <w:jc w:val="both"/>
        <w:rPr>
          <w:sz w:val="22"/>
          <w:szCs w:val="22"/>
        </w:rPr>
      </w:pPr>
      <w:r w:rsidRPr="00F722B6">
        <w:rPr>
          <w:sz w:val="22"/>
          <w:szCs w:val="22"/>
        </w:rPr>
        <w:t xml:space="preserve">Grants.gov is accessible through its portal page at: </w:t>
      </w:r>
    </w:p>
    <w:p w14:paraId="4AF4B566" w14:textId="23D25315" w:rsidR="004745C2" w:rsidRPr="00F722B6" w:rsidRDefault="00B72BCF" w:rsidP="00F64C91">
      <w:pPr>
        <w:tabs>
          <w:tab w:val="left" w:pos="360"/>
        </w:tabs>
        <w:spacing w:after="240"/>
        <w:ind w:left="360"/>
        <w:jc w:val="both"/>
        <w:rPr>
          <w:sz w:val="22"/>
          <w:szCs w:val="22"/>
        </w:rPr>
      </w:pPr>
      <w:hyperlink r:id="rId30" w:history="1">
        <w:r w:rsidR="0096014E" w:rsidRPr="00F722B6">
          <w:rPr>
            <w:rStyle w:val="Hyperlink"/>
            <w:sz w:val="22"/>
            <w:szCs w:val="22"/>
          </w:rPr>
          <w:t>http://www.grants.gov</w:t>
        </w:r>
      </w:hyperlink>
    </w:p>
    <w:p w14:paraId="75A5DB23" w14:textId="1BA0CA80" w:rsidR="0061273C" w:rsidRPr="00F722B6" w:rsidRDefault="00717CC7" w:rsidP="00F64C91">
      <w:pPr>
        <w:pStyle w:val="ListParagraph"/>
        <w:numPr>
          <w:ilvl w:val="0"/>
          <w:numId w:val="19"/>
        </w:numPr>
        <w:jc w:val="both"/>
        <w:rPr>
          <w:rFonts w:ascii="Times New Roman" w:hAnsi="Times New Roman"/>
        </w:rPr>
      </w:pPr>
      <w:r w:rsidRPr="00F722B6">
        <w:rPr>
          <w:rFonts w:ascii="Times New Roman" w:hAnsi="Times New Roman"/>
          <w:b/>
          <w:u w:val="single"/>
        </w:rPr>
        <w:t>Page Limitation</w:t>
      </w:r>
      <w:r w:rsidRPr="00F722B6">
        <w:rPr>
          <w:rFonts w:ascii="Times New Roman" w:hAnsi="Times New Roman"/>
          <w:bCs/>
        </w:rPr>
        <w:t>:</w:t>
      </w:r>
      <w:r w:rsidRPr="00F722B6">
        <w:rPr>
          <w:rFonts w:ascii="Times New Roman" w:hAnsi="Times New Roman"/>
        </w:rPr>
        <w:t xml:space="preserve">  </w:t>
      </w:r>
      <w:r w:rsidR="00661EA0" w:rsidRPr="00F722B6">
        <w:rPr>
          <w:rFonts w:ascii="Times New Roman" w:hAnsi="Times New Roman"/>
        </w:rPr>
        <w:t xml:space="preserve">The page limit for </w:t>
      </w:r>
      <w:r w:rsidR="001F37E8" w:rsidRPr="00F722B6">
        <w:rPr>
          <w:rFonts w:ascii="Times New Roman" w:hAnsi="Times New Roman"/>
        </w:rPr>
        <w:t xml:space="preserve">Part III, </w:t>
      </w:r>
      <w:r w:rsidR="001F37E8" w:rsidRPr="00F722B6">
        <w:rPr>
          <w:rFonts w:ascii="Times New Roman" w:hAnsi="Times New Roman"/>
          <w:b/>
          <w:bCs/>
        </w:rPr>
        <w:t>Program Narrative</w:t>
      </w:r>
      <w:r w:rsidR="00661EA0" w:rsidRPr="00F722B6">
        <w:rPr>
          <w:rFonts w:ascii="Times New Roman" w:hAnsi="Times New Roman"/>
        </w:rPr>
        <w:t xml:space="preserve">, is </w:t>
      </w:r>
      <w:r w:rsidR="00661EA0" w:rsidRPr="00F722B6">
        <w:rPr>
          <w:rFonts w:ascii="Times New Roman" w:hAnsi="Times New Roman"/>
          <w:bCs/>
        </w:rPr>
        <w:t>30 pages</w:t>
      </w:r>
      <w:r w:rsidR="001F37E8" w:rsidRPr="00F722B6">
        <w:rPr>
          <w:rFonts w:ascii="Times New Roman" w:hAnsi="Times New Roman"/>
        </w:rPr>
        <w:t xml:space="preserve">. </w:t>
      </w:r>
      <w:r w:rsidR="0061273C" w:rsidRPr="00F722B6">
        <w:rPr>
          <w:rFonts w:ascii="Times New Roman" w:hAnsi="Times New Roman"/>
        </w:rPr>
        <w:t xml:space="preserve"> </w:t>
      </w:r>
    </w:p>
    <w:p w14:paraId="0CB07103" w14:textId="77777777" w:rsidR="00566C35" w:rsidRPr="00F722B6" w:rsidRDefault="0061273C" w:rsidP="00D26259">
      <w:pPr>
        <w:jc w:val="both"/>
        <w:rPr>
          <w:sz w:val="22"/>
          <w:szCs w:val="22"/>
        </w:rPr>
      </w:pPr>
      <w:r w:rsidRPr="00F722B6">
        <w:rPr>
          <w:sz w:val="22"/>
          <w:szCs w:val="22"/>
        </w:rPr>
        <w:t xml:space="preserve">      </w:t>
      </w:r>
      <w:r w:rsidR="001F37E8" w:rsidRPr="00F722B6">
        <w:rPr>
          <w:sz w:val="22"/>
          <w:szCs w:val="22"/>
        </w:rPr>
        <w:t xml:space="preserve">The Program Narrative is where </w:t>
      </w:r>
      <w:r w:rsidR="00021D9B" w:rsidRPr="00F722B6">
        <w:rPr>
          <w:sz w:val="22"/>
          <w:szCs w:val="22"/>
        </w:rPr>
        <w:t xml:space="preserve">applicants </w:t>
      </w:r>
      <w:r w:rsidR="001F37E8" w:rsidRPr="00F722B6">
        <w:rPr>
          <w:sz w:val="22"/>
          <w:szCs w:val="22"/>
        </w:rPr>
        <w:t xml:space="preserve">address the </w:t>
      </w:r>
      <w:r w:rsidR="005130F5" w:rsidRPr="00F722B6">
        <w:rPr>
          <w:sz w:val="22"/>
          <w:szCs w:val="22"/>
        </w:rPr>
        <w:t xml:space="preserve">EDGAR </w:t>
      </w:r>
      <w:r w:rsidR="00661EA0" w:rsidRPr="00F722B6">
        <w:rPr>
          <w:sz w:val="22"/>
          <w:szCs w:val="22"/>
        </w:rPr>
        <w:t xml:space="preserve">selection criteria </w:t>
      </w:r>
      <w:r w:rsidR="00021D9B" w:rsidRPr="00F722B6">
        <w:rPr>
          <w:sz w:val="22"/>
          <w:szCs w:val="22"/>
        </w:rPr>
        <w:t xml:space="preserve">that the </w:t>
      </w:r>
      <w:r w:rsidR="00566C35" w:rsidRPr="00F722B6">
        <w:rPr>
          <w:sz w:val="22"/>
          <w:szCs w:val="22"/>
        </w:rPr>
        <w:t xml:space="preserve"> </w:t>
      </w:r>
    </w:p>
    <w:p w14:paraId="3FAA488B" w14:textId="6C38C1DD" w:rsidR="00021D9B" w:rsidRPr="00F722B6" w:rsidRDefault="00566C35" w:rsidP="00F64C91">
      <w:pPr>
        <w:spacing w:after="240"/>
        <w:jc w:val="both"/>
        <w:rPr>
          <w:sz w:val="22"/>
          <w:szCs w:val="22"/>
        </w:rPr>
      </w:pPr>
      <w:r w:rsidRPr="00F722B6">
        <w:rPr>
          <w:sz w:val="22"/>
          <w:szCs w:val="22"/>
        </w:rPr>
        <w:t xml:space="preserve">      </w:t>
      </w:r>
      <w:r w:rsidR="00021D9B" w:rsidRPr="00F722B6">
        <w:rPr>
          <w:sz w:val="22"/>
          <w:szCs w:val="22"/>
        </w:rPr>
        <w:t xml:space="preserve">peer review panels will use </w:t>
      </w:r>
      <w:r w:rsidR="00661EA0" w:rsidRPr="00F722B6">
        <w:rPr>
          <w:sz w:val="22"/>
          <w:szCs w:val="22"/>
        </w:rPr>
        <w:t>to evaluate applications.</w:t>
      </w:r>
      <w:r w:rsidR="008C48F9" w:rsidRPr="00F722B6">
        <w:rPr>
          <w:sz w:val="22"/>
          <w:szCs w:val="22"/>
        </w:rPr>
        <w:t xml:space="preserve"> </w:t>
      </w:r>
    </w:p>
    <w:p w14:paraId="65ED70C6" w14:textId="0B1554F9" w:rsidR="00025BE0" w:rsidRPr="00F722B6" w:rsidRDefault="00AB68CE" w:rsidP="00F64C91">
      <w:pPr>
        <w:pStyle w:val="ListParagraph"/>
        <w:numPr>
          <w:ilvl w:val="0"/>
          <w:numId w:val="19"/>
        </w:numPr>
        <w:spacing w:after="240"/>
        <w:jc w:val="both"/>
        <w:rPr>
          <w:rFonts w:ascii="Times New Roman" w:hAnsi="Times New Roman"/>
        </w:rPr>
      </w:pPr>
      <w:r w:rsidRPr="00F722B6">
        <w:rPr>
          <w:rFonts w:ascii="Times New Roman" w:hAnsi="Times New Roman"/>
          <w:b/>
          <w:u w:val="single"/>
        </w:rPr>
        <w:t>Waiver to the Electronic Submission Requirement</w:t>
      </w:r>
      <w:r w:rsidRPr="00F722B6">
        <w:rPr>
          <w:rFonts w:ascii="Times New Roman" w:hAnsi="Times New Roman"/>
        </w:rPr>
        <w:t xml:space="preserve">:  </w:t>
      </w:r>
      <w:r w:rsidR="00033EB7" w:rsidRPr="00F722B6">
        <w:rPr>
          <w:rFonts w:ascii="Times New Roman" w:hAnsi="Times New Roman"/>
        </w:rPr>
        <w:t>The requirements for obtaining an exception to the electronic submission are included in the FY 20</w:t>
      </w:r>
      <w:r w:rsidR="00E46916" w:rsidRPr="00F722B6">
        <w:rPr>
          <w:rFonts w:ascii="Times New Roman" w:hAnsi="Times New Roman"/>
        </w:rPr>
        <w:t>2</w:t>
      </w:r>
      <w:r w:rsidR="00EB519F" w:rsidRPr="00F722B6">
        <w:rPr>
          <w:rFonts w:ascii="Times New Roman" w:hAnsi="Times New Roman"/>
        </w:rPr>
        <w:t>4</w:t>
      </w:r>
      <w:r w:rsidR="001A40AF" w:rsidRPr="00F722B6">
        <w:rPr>
          <w:rFonts w:ascii="Times New Roman" w:hAnsi="Times New Roman"/>
        </w:rPr>
        <w:t xml:space="preserve"> NIA</w:t>
      </w:r>
      <w:r w:rsidR="00033EB7" w:rsidRPr="00F722B6">
        <w:rPr>
          <w:rFonts w:ascii="Times New Roman" w:hAnsi="Times New Roman"/>
        </w:rPr>
        <w:t xml:space="preserve">. If you think you might need an exception, you should review the exception requirements early in the application process. The Department must receive your written waiver request and justification </w:t>
      </w:r>
      <w:r w:rsidR="00033EB7" w:rsidRPr="00F722B6">
        <w:rPr>
          <w:rFonts w:ascii="Times New Roman" w:hAnsi="Times New Roman"/>
          <w:i/>
          <w:iCs/>
        </w:rPr>
        <w:t xml:space="preserve">at least </w:t>
      </w:r>
      <w:r w:rsidR="00661EA0" w:rsidRPr="00F722B6">
        <w:rPr>
          <w:rFonts w:ascii="Times New Roman" w:hAnsi="Times New Roman"/>
          <w:i/>
          <w:iCs/>
        </w:rPr>
        <w:t xml:space="preserve">fourteen days prior to </w:t>
      </w:r>
      <w:r w:rsidR="00033EB7" w:rsidRPr="00F722B6">
        <w:rPr>
          <w:rFonts w:ascii="Times New Roman" w:hAnsi="Times New Roman"/>
          <w:i/>
          <w:iCs/>
        </w:rPr>
        <w:t>the application deadline date</w:t>
      </w:r>
      <w:r w:rsidR="00033EB7" w:rsidRPr="00F722B6">
        <w:rPr>
          <w:rFonts w:ascii="Times New Roman" w:hAnsi="Times New Roman"/>
        </w:rPr>
        <w:t>.</w:t>
      </w:r>
    </w:p>
    <w:p w14:paraId="4AF4B56D" w14:textId="010AC22D" w:rsidR="00E11A69" w:rsidRPr="00F722B6" w:rsidRDefault="00AB68CE" w:rsidP="00F64C91">
      <w:pPr>
        <w:pStyle w:val="ListParagraph"/>
        <w:numPr>
          <w:ilvl w:val="0"/>
          <w:numId w:val="19"/>
        </w:numPr>
        <w:jc w:val="both"/>
        <w:rPr>
          <w:rFonts w:ascii="Times New Roman" w:hAnsi="Times New Roman"/>
        </w:rPr>
      </w:pPr>
      <w:r w:rsidRPr="00F722B6">
        <w:rPr>
          <w:rFonts w:ascii="Times New Roman" w:hAnsi="Times New Roman"/>
          <w:b/>
          <w:u w:val="single"/>
        </w:rPr>
        <w:t xml:space="preserve">Uploading and Submitting </w:t>
      </w:r>
      <w:r w:rsidR="001D5ED0" w:rsidRPr="00F722B6">
        <w:rPr>
          <w:rFonts w:ascii="Times New Roman" w:hAnsi="Times New Roman"/>
          <w:b/>
          <w:u w:val="single"/>
        </w:rPr>
        <w:t xml:space="preserve">the Application </w:t>
      </w:r>
      <w:r w:rsidRPr="00F722B6">
        <w:rPr>
          <w:rFonts w:ascii="Times New Roman" w:hAnsi="Times New Roman"/>
          <w:b/>
          <w:u w:val="single"/>
        </w:rPr>
        <w:t>using Grants.gov</w:t>
      </w:r>
      <w:r w:rsidRPr="00F722B6">
        <w:rPr>
          <w:rFonts w:ascii="Times New Roman" w:hAnsi="Times New Roman"/>
        </w:rPr>
        <w:t xml:space="preserve">:  </w:t>
      </w:r>
      <w:r w:rsidR="00E11A69" w:rsidRPr="00F722B6">
        <w:rPr>
          <w:rFonts w:ascii="Times New Roman" w:hAnsi="Times New Roman"/>
        </w:rPr>
        <w:t xml:space="preserve">The amount of time it can take to upload an application will vary depending on a variety of factors, including the size of the application </w:t>
      </w:r>
      <w:r w:rsidR="00E11A69" w:rsidRPr="00F722B6">
        <w:rPr>
          <w:rFonts w:ascii="Times New Roman" w:hAnsi="Times New Roman"/>
        </w:rPr>
        <w:lastRenderedPageBreak/>
        <w:t xml:space="preserve">and the speed of your Internet connection. Therefore, we strongly recommend that you </w:t>
      </w:r>
      <w:r w:rsidR="002B21EA" w:rsidRPr="00F722B6">
        <w:rPr>
          <w:rFonts w:ascii="Times New Roman" w:hAnsi="Times New Roman"/>
        </w:rPr>
        <w:t>submit your application several days in advance of the deadline date</w:t>
      </w:r>
      <w:r w:rsidR="0058756C" w:rsidRPr="00F722B6">
        <w:rPr>
          <w:rFonts w:ascii="Times New Roman" w:hAnsi="Times New Roman"/>
        </w:rPr>
        <w:t>, March 27, 2020.</w:t>
      </w:r>
    </w:p>
    <w:p w14:paraId="6CC917BA" w14:textId="3C1FF591" w:rsidR="00E944AA" w:rsidRPr="00F722B6" w:rsidRDefault="00E944AA" w:rsidP="00B92171">
      <w:pPr>
        <w:jc w:val="both"/>
        <w:rPr>
          <w:sz w:val="22"/>
          <w:szCs w:val="22"/>
        </w:rPr>
      </w:pPr>
    </w:p>
    <w:p w14:paraId="4AF4B56E" w14:textId="263E67F8" w:rsidR="00E11A69" w:rsidRPr="00F722B6" w:rsidRDefault="00E756AC" w:rsidP="00F64C91">
      <w:pPr>
        <w:spacing w:after="240"/>
        <w:ind w:left="360"/>
        <w:jc w:val="both"/>
        <w:rPr>
          <w:sz w:val="22"/>
          <w:szCs w:val="22"/>
        </w:rPr>
      </w:pPr>
      <w:r w:rsidRPr="00F722B6">
        <w:rPr>
          <w:b/>
          <w:bCs/>
          <w:i/>
          <w:iCs/>
          <w:sz w:val="22"/>
          <w:szCs w:val="22"/>
        </w:rPr>
        <w:t>Note</w:t>
      </w:r>
      <w:r w:rsidRPr="00F722B6">
        <w:rPr>
          <w:i/>
          <w:iCs/>
          <w:sz w:val="22"/>
          <w:szCs w:val="22"/>
        </w:rPr>
        <w:t xml:space="preserve">:  Grants.gov does not </w:t>
      </w:r>
      <w:r w:rsidR="0049282C" w:rsidRPr="00F722B6">
        <w:rPr>
          <w:i/>
          <w:iCs/>
          <w:sz w:val="22"/>
          <w:szCs w:val="22"/>
        </w:rPr>
        <w:t xml:space="preserve">allow an applicant to </w:t>
      </w:r>
      <w:r w:rsidR="00CE34DD" w:rsidRPr="00F722B6">
        <w:rPr>
          <w:i/>
          <w:iCs/>
          <w:sz w:val="22"/>
          <w:szCs w:val="22"/>
        </w:rPr>
        <w:t>un-</w:t>
      </w:r>
      <w:proofErr w:type="gramStart"/>
      <w:r w:rsidR="00CE34DD" w:rsidRPr="00F722B6">
        <w:rPr>
          <w:i/>
          <w:iCs/>
          <w:sz w:val="22"/>
          <w:szCs w:val="22"/>
        </w:rPr>
        <w:t>submit an application</w:t>
      </w:r>
      <w:proofErr w:type="gramEnd"/>
      <w:r w:rsidR="00CE34DD" w:rsidRPr="00F722B6">
        <w:rPr>
          <w:i/>
          <w:iCs/>
          <w:sz w:val="22"/>
          <w:szCs w:val="22"/>
        </w:rPr>
        <w:t xml:space="preserve"> after</w:t>
      </w:r>
      <w:r w:rsidR="0049282C" w:rsidRPr="00F722B6">
        <w:rPr>
          <w:i/>
          <w:iCs/>
          <w:sz w:val="22"/>
          <w:szCs w:val="22"/>
        </w:rPr>
        <w:t xml:space="preserve"> it has been submitted. If you discover that you need to </w:t>
      </w:r>
      <w:r w:rsidR="007F48F1" w:rsidRPr="00F722B6">
        <w:rPr>
          <w:i/>
          <w:iCs/>
          <w:sz w:val="22"/>
          <w:szCs w:val="22"/>
        </w:rPr>
        <w:t xml:space="preserve">revise your application after you have submitted it, you must </w:t>
      </w:r>
      <w:r w:rsidR="007F48F1" w:rsidRPr="00F722B6">
        <w:rPr>
          <w:b/>
          <w:bCs/>
          <w:i/>
          <w:iCs/>
          <w:sz w:val="22"/>
          <w:szCs w:val="22"/>
        </w:rPr>
        <w:t>submit another application</w:t>
      </w:r>
      <w:r w:rsidR="001A29E5" w:rsidRPr="00F722B6">
        <w:rPr>
          <w:b/>
          <w:bCs/>
          <w:i/>
          <w:iCs/>
          <w:sz w:val="22"/>
          <w:szCs w:val="22"/>
        </w:rPr>
        <w:t xml:space="preserve"> that is </w:t>
      </w:r>
      <w:r w:rsidR="00B90869" w:rsidRPr="00F722B6">
        <w:rPr>
          <w:b/>
          <w:bCs/>
          <w:i/>
          <w:iCs/>
          <w:sz w:val="22"/>
          <w:szCs w:val="22"/>
        </w:rPr>
        <w:t xml:space="preserve">date-and-time stamped </w:t>
      </w:r>
      <w:r w:rsidR="0028607A" w:rsidRPr="00F722B6">
        <w:rPr>
          <w:b/>
          <w:bCs/>
          <w:i/>
          <w:iCs/>
          <w:sz w:val="22"/>
          <w:szCs w:val="22"/>
        </w:rPr>
        <w:t xml:space="preserve">by Grants.gov </w:t>
      </w:r>
      <w:r w:rsidR="0028607A" w:rsidRPr="00F722B6">
        <w:rPr>
          <w:rFonts w:eastAsia="Arial"/>
          <w:b/>
          <w:bCs/>
          <w:i/>
          <w:iCs/>
          <w:sz w:val="22"/>
          <w:szCs w:val="22"/>
        </w:rPr>
        <w:t>no later than 11:59:59 p.m., Eastern Time, on the application deadline date</w:t>
      </w:r>
      <w:r w:rsidR="00CE34DD" w:rsidRPr="00F722B6">
        <w:rPr>
          <w:b/>
          <w:bCs/>
          <w:i/>
          <w:iCs/>
          <w:sz w:val="22"/>
          <w:szCs w:val="22"/>
        </w:rPr>
        <w:t xml:space="preserve"> </w:t>
      </w:r>
      <w:r w:rsidR="00681D3A" w:rsidRPr="00F722B6">
        <w:rPr>
          <w:sz w:val="22"/>
          <w:szCs w:val="22"/>
        </w:rPr>
        <w:t xml:space="preserve">The </w:t>
      </w:r>
      <w:r w:rsidR="00A1415E" w:rsidRPr="00F722B6">
        <w:rPr>
          <w:sz w:val="22"/>
          <w:szCs w:val="22"/>
        </w:rPr>
        <w:t xml:space="preserve">latest, </w:t>
      </w:r>
      <w:r w:rsidR="00681D3A" w:rsidRPr="00F722B6">
        <w:rPr>
          <w:sz w:val="22"/>
          <w:szCs w:val="22"/>
        </w:rPr>
        <w:t>replace</w:t>
      </w:r>
      <w:r w:rsidR="00082EB9" w:rsidRPr="00F722B6">
        <w:rPr>
          <w:sz w:val="22"/>
          <w:szCs w:val="22"/>
        </w:rPr>
        <w:t>d</w:t>
      </w:r>
      <w:r w:rsidR="00816055" w:rsidRPr="00F722B6">
        <w:rPr>
          <w:sz w:val="22"/>
          <w:szCs w:val="22"/>
        </w:rPr>
        <w:t xml:space="preserve"> </w:t>
      </w:r>
      <w:r w:rsidR="00681D3A" w:rsidRPr="00F722B6">
        <w:rPr>
          <w:sz w:val="22"/>
          <w:szCs w:val="22"/>
        </w:rPr>
        <w:t>application will be</w:t>
      </w:r>
      <w:r w:rsidR="00A1415E" w:rsidRPr="00F722B6">
        <w:rPr>
          <w:sz w:val="22"/>
          <w:szCs w:val="22"/>
        </w:rPr>
        <w:t xml:space="preserve"> p</w:t>
      </w:r>
      <w:r w:rsidR="00226568" w:rsidRPr="00F722B6">
        <w:rPr>
          <w:sz w:val="22"/>
          <w:szCs w:val="22"/>
        </w:rPr>
        <w:t>eer review</w:t>
      </w:r>
      <w:r w:rsidR="00A1415E" w:rsidRPr="00F722B6">
        <w:rPr>
          <w:sz w:val="22"/>
          <w:szCs w:val="22"/>
        </w:rPr>
        <w:t>ed</w:t>
      </w:r>
      <w:r w:rsidR="00226568" w:rsidRPr="00F722B6">
        <w:rPr>
          <w:sz w:val="22"/>
          <w:szCs w:val="22"/>
        </w:rPr>
        <w:t xml:space="preserve">. </w:t>
      </w:r>
      <w:r w:rsidR="00681D3A" w:rsidRPr="00F722B6">
        <w:rPr>
          <w:sz w:val="22"/>
          <w:szCs w:val="22"/>
        </w:rPr>
        <w:t xml:space="preserve"> </w:t>
      </w:r>
    </w:p>
    <w:p w14:paraId="742F34C6" w14:textId="0C691275" w:rsidR="003524E3" w:rsidRPr="00F722B6" w:rsidRDefault="00047297" w:rsidP="00F64C91">
      <w:pPr>
        <w:pStyle w:val="BodyTextIndent"/>
        <w:numPr>
          <w:ilvl w:val="0"/>
          <w:numId w:val="19"/>
        </w:numPr>
        <w:tabs>
          <w:tab w:val="clear" w:pos="10620"/>
        </w:tabs>
        <w:spacing w:after="0"/>
        <w:rPr>
          <w:rFonts w:ascii="Times New Roman" w:hAnsi="Times New Roman" w:cs="Times New Roman"/>
          <w:sz w:val="22"/>
          <w:szCs w:val="22"/>
        </w:rPr>
      </w:pPr>
      <w:r w:rsidRPr="00F722B6">
        <w:rPr>
          <w:rFonts w:ascii="Times New Roman" w:hAnsi="Times New Roman" w:cs="Times New Roman"/>
          <w:b/>
          <w:bCs/>
          <w:sz w:val="22"/>
          <w:szCs w:val="22"/>
          <w:u w:val="single"/>
        </w:rPr>
        <w:t xml:space="preserve">AORC </w:t>
      </w:r>
      <w:r w:rsidR="003D2159" w:rsidRPr="00F722B6">
        <w:rPr>
          <w:rFonts w:ascii="Times New Roman" w:hAnsi="Times New Roman" w:cs="Times New Roman"/>
          <w:b/>
          <w:bCs/>
          <w:sz w:val="22"/>
          <w:szCs w:val="22"/>
          <w:u w:val="single"/>
        </w:rPr>
        <w:t>Program</w:t>
      </w:r>
      <w:r w:rsidR="00C523E4" w:rsidRPr="00F722B6">
        <w:rPr>
          <w:rFonts w:ascii="Times New Roman" w:hAnsi="Times New Roman" w:cs="Times New Roman"/>
          <w:b/>
          <w:bCs/>
          <w:sz w:val="22"/>
          <w:szCs w:val="22"/>
          <w:u w:val="single"/>
        </w:rPr>
        <w:t xml:space="preserve"> and Application Preparation</w:t>
      </w:r>
      <w:r w:rsidR="003D2159" w:rsidRPr="00F722B6">
        <w:rPr>
          <w:rFonts w:ascii="Times New Roman" w:hAnsi="Times New Roman" w:cs="Times New Roman"/>
          <w:b/>
          <w:bCs/>
          <w:sz w:val="22"/>
          <w:szCs w:val="22"/>
          <w:u w:val="single"/>
        </w:rPr>
        <w:t xml:space="preserve"> Technical Assistance</w:t>
      </w:r>
      <w:r w:rsidR="000726EC" w:rsidRPr="00F722B6">
        <w:rPr>
          <w:rFonts w:ascii="Times New Roman" w:hAnsi="Times New Roman" w:cs="Times New Roman"/>
          <w:b/>
          <w:bCs/>
          <w:sz w:val="22"/>
          <w:szCs w:val="22"/>
        </w:rPr>
        <w:t xml:space="preserve">:  </w:t>
      </w:r>
      <w:r w:rsidR="000726EC" w:rsidRPr="00F722B6">
        <w:rPr>
          <w:rFonts w:ascii="Times New Roman" w:hAnsi="Times New Roman" w:cs="Times New Roman"/>
          <w:sz w:val="22"/>
          <w:szCs w:val="22"/>
        </w:rPr>
        <w:t xml:space="preserve"> </w:t>
      </w:r>
      <w:r w:rsidR="00D819CA" w:rsidRPr="00F722B6">
        <w:rPr>
          <w:rFonts w:ascii="Times New Roman" w:hAnsi="Times New Roman" w:cs="Times New Roman"/>
          <w:sz w:val="22"/>
          <w:szCs w:val="22"/>
        </w:rPr>
        <w:t>P</w:t>
      </w:r>
      <w:r w:rsidR="000726EC" w:rsidRPr="00F722B6">
        <w:rPr>
          <w:rFonts w:ascii="Times New Roman" w:hAnsi="Times New Roman" w:cs="Times New Roman"/>
          <w:sz w:val="22"/>
          <w:szCs w:val="22"/>
        </w:rPr>
        <w:t>lease contact</w:t>
      </w:r>
      <w:r w:rsidR="004C1847" w:rsidRPr="00F722B6">
        <w:rPr>
          <w:rFonts w:ascii="Times New Roman" w:hAnsi="Times New Roman" w:cs="Times New Roman"/>
          <w:sz w:val="22"/>
          <w:szCs w:val="22"/>
        </w:rPr>
        <w:t xml:space="preserve"> Cheryl E. Gibbs at (202) 453-5690 or </w:t>
      </w:r>
      <w:r w:rsidR="00221783" w:rsidRPr="00F722B6">
        <w:rPr>
          <w:rFonts w:ascii="Times New Roman" w:hAnsi="Times New Roman" w:cs="Times New Roman"/>
          <w:sz w:val="22"/>
          <w:szCs w:val="22"/>
        </w:rPr>
        <w:t xml:space="preserve">by </w:t>
      </w:r>
      <w:r w:rsidR="004C1847" w:rsidRPr="00F722B6">
        <w:rPr>
          <w:rFonts w:ascii="Times New Roman" w:hAnsi="Times New Roman" w:cs="Times New Roman"/>
          <w:sz w:val="22"/>
          <w:szCs w:val="22"/>
        </w:rPr>
        <w:t>email</w:t>
      </w:r>
      <w:r w:rsidR="00221783" w:rsidRPr="00F722B6">
        <w:rPr>
          <w:rFonts w:ascii="Times New Roman" w:hAnsi="Times New Roman" w:cs="Times New Roman"/>
          <w:sz w:val="22"/>
          <w:szCs w:val="22"/>
        </w:rPr>
        <w:t xml:space="preserve"> at</w:t>
      </w:r>
      <w:r w:rsidR="00F64C91" w:rsidRPr="00F722B6">
        <w:rPr>
          <w:rFonts w:ascii="Times New Roman" w:hAnsi="Times New Roman" w:cs="Times New Roman"/>
          <w:sz w:val="22"/>
          <w:szCs w:val="22"/>
        </w:rPr>
        <w:br/>
      </w:r>
      <w:r w:rsidR="004C1847" w:rsidRPr="00F722B6">
        <w:rPr>
          <w:rFonts w:ascii="Times New Roman" w:hAnsi="Times New Roman" w:cs="Times New Roman"/>
          <w:sz w:val="22"/>
          <w:szCs w:val="22"/>
        </w:rPr>
        <w:t>cheryl.gi</w:t>
      </w:r>
      <w:r w:rsidR="009B77E4" w:rsidRPr="00F722B6">
        <w:rPr>
          <w:rFonts w:ascii="Times New Roman" w:hAnsi="Times New Roman" w:cs="Times New Roman"/>
          <w:sz w:val="22"/>
          <w:szCs w:val="22"/>
        </w:rPr>
        <w:t>bbs@ed.gov</w:t>
      </w:r>
    </w:p>
    <w:p w14:paraId="33F1FABD" w14:textId="77777777" w:rsidR="00F64C91" w:rsidRPr="00F722B6" w:rsidRDefault="00F64C91">
      <w:pPr>
        <w:rPr>
          <w:b/>
          <w:sz w:val="28"/>
          <w:szCs w:val="28"/>
        </w:rPr>
      </w:pPr>
      <w:r w:rsidRPr="00F722B6">
        <w:rPr>
          <w:b/>
          <w:sz w:val="28"/>
          <w:szCs w:val="28"/>
        </w:rPr>
        <w:br w:type="page"/>
      </w:r>
    </w:p>
    <w:p w14:paraId="3768E394" w14:textId="2FEEBCC0" w:rsidR="006E2859" w:rsidRPr="00F722B6" w:rsidRDefault="00940C52" w:rsidP="00F64C91">
      <w:pPr>
        <w:pStyle w:val="Heading1"/>
      </w:pPr>
      <w:bookmarkStart w:id="28" w:name="_Toc157518963"/>
      <w:bookmarkStart w:id="29" w:name="_Toc157519067"/>
      <w:bookmarkStart w:id="30" w:name="_Toc157519111"/>
      <w:r w:rsidRPr="00F722B6">
        <w:lastRenderedPageBreak/>
        <w:t>S</w:t>
      </w:r>
      <w:r w:rsidR="00F64C91" w:rsidRPr="00F722B6">
        <w:t>upplemental Information</w:t>
      </w:r>
      <w:bookmarkEnd w:id="28"/>
      <w:bookmarkEnd w:id="29"/>
      <w:bookmarkEnd w:id="30"/>
    </w:p>
    <w:p w14:paraId="3FF52C02" w14:textId="67EF2CA9" w:rsidR="00A61C64" w:rsidRPr="00F722B6" w:rsidRDefault="00DC56DC" w:rsidP="00F64C91">
      <w:pPr>
        <w:spacing w:after="240"/>
        <w:jc w:val="both"/>
        <w:rPr>
          <w:b/>
          <w:bCs/>
        </w:rPr>
      </w:pPr>
      <w:r w:rsidRPr="00F722B6">
        <w:rPr>
          <w:b/>
          <w:bCs/>
        </w:rPr>
        <w:t>Application Components</w:t>
      </w:r>
    </w:p>
    <w:p w14:paraId="4C1EBA60" w14:textId="6D1C53A3" w:rsidR="004F6F33" w:rsidRPr="00F722B6" w:rsidRDefault="00516647" w:rsidP="00F64C91">
      <w:pPr>
        <w:pStyle w:val="h3"/>
        <w:spacing w:before="0" w:beforeAutospacing="0" w:after="240"/>
        <w:jc w:val="both"/>
        <w:rPr>
          <w:rFonts w:ascii="Times New Roman" w:hAnsi="Times New Roman" w:cs="Times New Roman"/>
          <w:b w:val="0"/>
          <w:sz w:val="22"/>
          <w:szCs w:val="22"/>
        </w:rPr>
      </w:pPr>
      <w:r w:rsidRPr="00F722B6">
        <w:rPr>
          <w:rFonts w:ascii="Times New Roman" w:hAnsi="Times New Roman" w:cs="Times New Roman"/>
          <w:i/>
          <w:iCs/>
          <w:sz w:val="22"/>
          <w:szCs w:val="22"/>
        </w:rPr>
        <w:t>Project Abstract</w:t>
      </w:r>
      <w:r w:rsidRPr="00F722B6">
        <w:rPr>
          <w:rFonts w:ascii="Times New Roman" w:hAnsi="Times New Roman" w:cs="Times New Roman"/>
          <w:sz w:val="22"/>
          <w:szCs w:val="22"/>
        </w:rPr>
        <w:t>:</w:t>
      </w:r>
      <w:r w:rsidRPr="00F722B6">
        <w:rPr>
          <w:rFonts w:ascii="Times New Roman" w:hAnsi="Times New Roman" w:cs="Times New Roman"/>
          <w:b w:val="0"/>
          <w:sz w:val="22"/>
          <w:szCs w:val="22"/>
        </w:rPr>
        <w:t xml:space="preserve">  The abstract </w:t>
      </w:r>
      <w:r w:rsidR="00D061EC" w:rsidRPr="00F722B6">
        <w:rPr>
          <w:rFonts w:ascii="Times New Roman" w:hAnsi="Times New Roman" w:cs="Times New Roman"/>
          <w:b w:val="0"/>
          <w:sz w:val="22"/>
          <w:szCs w:val="22"/>
        </w:rPr>
        <w:t xml:space="preserve">“introduces” </w:t>
      </w:r>
      <w:r w:rsidR="00616C0B" w:rsidRPr="00F722B6">
        <w:rPr>
          <w:rFonts w:ascii="Times New Roman" w:hAnsi="Times New Roman" w:cs="Times New Roman"/>
          <w:b w:val="0"/>
          <w:sz w:val="22"/>
          <w:szCs w:val="22"/>
        </w:rPr>
        <w:t>the</w:t>
      </w:r>
      <w:r w:rsidR="00FA541E" w:rsidRPr="00F722B6">
        <w:rPr>
          <w:rFonts w:ascii="Times New Roman" w:hAnsi="Times New Roman" w:cs="Times New Roman"/>
          <w:b w:val="0"/>
          <w:sz w:val="22"/>
          <w:szCs w:val="22"/>
        </w:rPr>
        <w:t xml:space="preserve"> peer</w:t>
      </w:r>
      <w:r w:rsidR="00616C0B" w:rsidRPr="00F722B6">
        <w:rPr>
          <w:rFonts w:ascii="Times New Roman" w:hAnsi="Times New Roman" w:cs="Times New Roman"/>
          <w:b w:val="0"/>
          <w:sz w:val="22"/>
          <w:szCs w:val="22"/>
        </w:rPr>
        <w:t xml:space="preserve"> reviewer</w:t>
      </w:r>
      <w:r w:rsidR="00FA541E" w:rsidRPr="00F722B6">
        <w:rPr>
          <w:rFonts w:ascii="Times New Roman" w:hAnsi="Times New Roman" w:cs="Times New Roman"/>
          <w:b w:val="0"/>
          <w:sz w:val="22"/>
          <w:szCs w:val="22"/>
        </w:rPr>
        <w:t>s</w:t>
      </w:r>
      <w:r w:rsidR="00616C0B" w:rsidRPr="00F722B6">
        <w:rPr>
          <w:rFonts w:ascii="Times New Roman" w:hAnsi="Times New Roman" w:cs="Times New Roman"/>
          <w:b w:val="0"/>
          <w:sz w:val="22"/>
          <w:szCs w:val="22"/>
        </w:rPr>
        <w:t xml:space="preserve"> to </w:t>
      </w:r>
      <w:r w:rsidR="00533C4C" w:rsidRPr="00F722B6">
        <w:rPr>
          <w:rFonts w:ascii="Times New Roman" w:hAnsi="Times New Roman" w:cs="Times New Roman"/>
          <w:b w:val="0"/>
          <w:sz w:val="22"/>
          <w:szCs w:val="22"/>
        </w:rPr>
        <w:t xml:space="preserve">your </w:t>
      </w:r>
      <w:r w:rsidRPr="00F722B6">
        <w:rPr>
          <w:rFonts w:ascii="Times New Roman" w:hAnsi="Times New Roman" w:cs="Times New Roman"/>
          <w:b w:val="0"/>
          <w:sz w:val="22"/>
          <w:szCs w:val="22"/>
        </w:rPr>
        <w:t>overseas center</w:t>
      </w:r>
      <w:r w:rsidR="00533C4C" w:rsidRPr="00F722B6">
        <w:rPr>
          <w:rFonts w:ascii="Times New Roman" w:hAnsi="Times New Roman" w:cs="Times New Roman"/>
          <w:b w:val="0"/>
          <w:sz w:val="22"/>
          <w:szCs w:val="22"/>
        </w:rPr>
        <w:t xml:space="preserve"> and </w:t>
      </w:r>
      <w:r w:rsidR="009D64C6" w:rsidRPr="00F722B6">
        <w:rPr>
          <w:rFonts w:ascii="Times New Roman" w:hAnsi="Times New Roman" w:cs="Times New Roman"/>
          <w:b w:val="0"/>
          <w:sz w:val="22"/>
          <w:szCs w:val="22"/>
        </w:rPr>
        <w:t xml:space="preserve">the activities that you are proposing to undertake </w:t>
      </w:r>
      <w:r w:rsidR="007C3FA2" w:rsidRPr="00F722B6">
        <w:rPr>
          <w:rFonts w:ascii="Times New Roman" w:hAnsi="Times New Roman" w:cs="Times New Roman"/>
          <w:b w:val="0"/>
          <w:sz w:val="22"/>
          <w:szCs w:val="22"/>
        </w:rPr>
        <w:t>over the next four years.</w:t>
      </w:r>
      <w:r w:rsidRPr="00F722B6">
        <w:rPr>
          <w:rFonts w:ascii="Times New Roman" w:hAnsi="Times New Roman" w:cs="Times New Roman"/>
          <w:b w:val="0"/>
          <w:sz w:val="22"/>
          <w:szCs w:val="22"/>
        </w:rPr>
        <w:t xml:space="preserve"> </w:t>
      </w:r>
      <w:r w:rsidR="006E2EBE" w:rsidRPr="00F722B6">
        <w:rPr>
          <w:rFonts w:ascii="Times New Roman" w:hAnsi="Times New Roman" w:cs="Times New Roman"/>
          <w:b w:val="0"/>
          <w:sz w:val="22"/>
          <w:szCs w:val="22"/>
        </w:rPr>
        <w:t xml:space="preserve">It should clearly describe how the center’s proposed activities are </w:t>
      </w:r>
      <w:r w:rsidR="00B63562" w:rsidRPr="00F722B6">
        <w:rPr>
          <w:rFonts w:ascii="Times New Roman" w:hAnsi="Times New Roman" w:cs="Times New Roman"/>
          <w:b w:val="0"/>
          <w:sz w:val="22"/>
          <w:szCs w:val="22"/>
        </w:rPr>
        <w:t>consistent</w:t>
      </w:r>
      <w:r w:rsidR="006E2EBE" w:rsidRPr="00F722B6">
        <w:rPr>
          <w:rFonts w:ascii="Times New Roman" w:hAnsi="Times New Roman" w:cs="Times New Roman"/>
          <w:b w:val="0"/>
          <w:sz w:val="22"/>
          <w:szCs w:val="22"/>
        </w:rPr>
        <w:t xml:space="preserve"> with the </w:t>
      </w:r>
      <w:r w:rsidR="008D11AA" w:rsidRPr="00F722B6">
        <w:rPr>
          <w:rFonts w:ascii="Times New Roman" w:hAnsi="Times New Roman" w:cs="Times New Roman"/>
          <w:b w:val="0"/>
          <w:sz w:val="22"/>
          <w:szCs w:val="22"/>
        </w:rPr>
        <w:t>AORC program purpose</w:t>
      </w:r>
      <w:r w:rsidR="002A56ED" w:rsidRPr="00F722B6">
        <w:rPr>
          <w:rFonts w:ascii="Times New Roman" w:hAnsi="Times New Roman" w:cs="Times New Roman"/>
          <w:b w:val="0"/>
          <w:sz w:val="22"/>
          <w:szCs w:val="22"/>
        </w:rPr>
        <w:t xml:space="preserve"> and </w:t>
      </w:r>
      <w:r w:rsidR="00B63562" w:rsidRPr="00F722B6">
        <w:rPr>
          <w:rFonts w:ascii="Times New Roman" w:hAnsi="Times New Roman" w:cs="Times New Roman"/>
          <w:b w:val="0"/>
          <w:sz w:val="22"/>
          <w:szCs w:val="22"/>
        </w:rPr>
        <w:t xml:space="preserve">the </w:t>
      </w:r>
      <w:r w:rsidR="002A56ED" w:rsidRPr="00F722B6">
        <w:rPr>
          <w:rFonts w:ascii="Times New Roman" w:hAnsi="Times New Roman" w:cs="Times New Roman"/>
          <w:b w:val="0"/>
          <w:sz w:val="22"/>
          <w:szCs w:val="22"/>
        </w:rPr>
        <w:t>invitational priorities</w:t>
      </w:r>
      <w:r w:rsidR="00B63562" w:rsidRPr="00F722B6">
        <w:rPr>
          <w:rFonts w:ascii="Times New Roman" w:hAnsi="Times New Roman" w:cs="Times New Roman"/>
          <w:b w:val="0"/>
          <w:sz w:val="22"/>
          <w:szCs w:val="22"/>
        </w:rPr>
        <w:t xml:space="preserve">. The abstract </w:t>
      </w:r>
      <w:r w:rsidR="00C13D01" w:rsidRPr="00F722B6">
        <w:rPr>
          <w:rFonts w:ascii="Times New Roman" w:hAnsi="Times New Roman" w:cs="Times New Roman"/>
          <w:b w:val="0"/>
          <w:sz w:val="22"/>
          <w:szCs w:val="22"/>
        </w:rPr>
        <w:t xml:space="preserve">should </w:t>
      </w:r>
      <w:r w:rsidR="00EA1259" w:rsidRPr="00F722B6">
        <w:rPr>
          <w:rFonts w:ascii="Times New Roman" w:hAnsi="Times New Roman" w:cs="Times New Roman"/>
          <w:b w:val="0"/>
          <w:sz w:val="22"/>
          <w:szCs w:val="22"/>
        </w:rPr>
        <w:t xml:space="preserve">present a compelling </w:t>
      </w:r>
      <w:r w:rsidR="00811D17" w:rsidRPr="00F722B6">
        <w:rPr>
          <w:rFonts w:ascii="Times New Roman" w:hAnsi="Times New Roman" w:cs="Times New Roman"/>
          <w:b w:val="0"/>
          <w:sz w:val="22"/>
          <w:szCs w:val="22"/>
        </w:rPr>
        <w:t xml:space="preserve">justification </w:t>
      </w:r>
      <w:r w:rsidR="00703CEF" w:rsidRPr="00F722B6">
        <w:rPr>
          <w:rFonts w:ascii="Times New Roman" w:hAnsi="Times New Roman" w:cs="Times New Roman"/>
          <w:b w:val="0"/>
          <w:sz w:val="22"/>
          <w:szCs w:val="22"/>
        </w:rPr>
        <w:t xml:space="preserve">as </w:t>
      </w:r>
      <w:r w:rsidR="000F0D60" w:rsidRPr="00F722B6">
        <w:rPr>
          <w:rFonts w:ascii="Times New Roman" w:hAnsi="Times New Roman" w:cs="Times New Roman"/>
          <w:b w:val="0"/>
          <w:sz w:val="22"/>
          <w:szCs w:val="22"/>
        </w:rPr>
        <w:t>to</w:t>
      </w:r>
      <w:r w:rsidR="001E6C29" w:rsidRPr="00F722B6">
        <w:rPr>
          <w:rFonts w:ascii="Times New Roman" w:hAnsi="Times New Roman" w:cs="Times New Roman"/>
          <w:b w:val="0"/>
          <w:sz w:val="22"/>
          <w:szCs w:val="22"/>
        </w:rPr>
        <w:t xml:space="preserve"> </w:t>
      </w:r>
      <w:r w:rsidR="00221783" w:rsidRPr="00F722B6">
        <w:rPr>
          <w:rFonts w:ascii="Times New Roman" w:hAnsi="Times New Roman" w:cs="Times New Roman"/>
          <w:b w:val="0"/>
          <w:sz w:val="22"/>
          <w:szCs w:val="22"/>
        </w:rPr>
        <w:t xml:space="preserve">the </w:t>
      </w:r>
      <w:r w:rsidR="00811D17" w:rsidRPr="00F722B6">
        <w:rPr>
          <w:rFonts w:ascii="Times New Roman" w:hAnsi="Times New Roman" w:cs="Times New Roman"/>
          <w:b w:val="0"/>
          <w:sz w:val="22"/>
          <w:szCs w:val="22"/>
        </w:rPr>
        <w:t>project</w:t>
      </w:r>
      <w:r w:rsidR="001E6C29" w:rsidRPr="00F722B6">
        <w:rPr>
          <w:rFonts w:ascii="Times New Roman" w:hAnsi="Times New Roman" w:cs="Times New Roman"/>
          <w:b w:val="0"/>
          <w:sz w:val="22"/>
          <w:szCs w:val="22"/>
        </w:rPr>
        <w:t xml:space="preserve">’s </w:t>
      </w:r>
      <w:r w:rsidR="00811D17" w:rsidRPr="00F722B6">
        <w:rPr>
          <w:rFonts w:ascii="Times New Roman" w:hAnsi="Times New Roman" w:cs="Times New Roman"/>
          <w:b w:val="0"/>
          <w:sz w:val="22"/>
          <w:szCs w:val="22"/>
        </w:rPr>
        <w:t>meri</w:t>
      </w:r>
      <w:r w:rsidR="001E6C29" w:rsidRPr="00F722B6">
        <w:rPr>
          <w:rFonts w:ascii="Times New Roman" w:hAnsi="Times New Roman" w:cs="Times New Roman"/>
          <w:b w:val="0"/>
          <w:sz w:val="22"/>
          <w:szCs w:val="22"/>
        </w:rPr>
        <w:t>t</w:t>
      </w:r>
      <w:r w:rsidR="00811D17" w:rsidRPr="00F722B6">
        <w:rPr>
          <w:rFonts w:ascii="Times New Roman" w:hAnsi="Times New Roman" w:cs="Times New Roman"/>
          <w:b w:val="0"/>
          <w:sz w:val="22"/>
          <w:szCs w:val="22"/>
        </w:rPr>
        <w:t xml:space="preserve"> </w:t>
      </w:r>
      <w:r w:rsidR="00535B79" w:rsidRPr="00F722B6">
        <w:rPr>
          <w:rFonts w:ascii="Times New Roman" w:hAnsi="Times New Roman" w:cs="Times New Roman"/>
          <w:b w:val="0"/>
          <w:sz w:val="22"/>
          <w:szCs w:val="22"/>
        </w:rPr>
        <w:t xml:space="preserve">and its potential </w:t>
      </w:r>
      <w:r w:rsidR="00716F70" w:rsidRPr="00F722B6">
        <w:rPr>
          <w:rFonts w:ascii="Times New Roman" w:hAnsi="Times New Roman" w:cs="Times New Roman"/>
          <w:b w:val="0"/>
          <w:sz w:val="22"/>
          <w:szCs w:val="22"/>
        </w:rPr>
        <w:t>impact</w:t>
      </w:r>
      <w:r w:rsidR="00843740" w:rsidRPr="00F722B6">
        <w:rPr>
          <w:rFonts w:ascii="Times New Roman" w:hAnsi="Times New Roman" w:cs="Times New Roman"/>
          <w:b w:val="0"/>
          <w:sz w:val="22"/>
          <w:szCs w:val="22"/>
        </w:rPr>
        <w:t xml:space="preserve">. </w:t>
      </w:r>
    </w:p>
    <w:p w14:paraId="4BED06A6" w14:textId="4EC93BFC" w:rsidR="00AD0136" w:rsidRPr="00F722B6" w:rsidRDefault="004F6F33" w:rsidP="00F64C91">
      <w:pPr>
        <w:pStyle w:val="h3"/>
        <w:spacing w:before="0" w:beforeAutospacing="0" w:after="240"/>
        <w:jc w:val="both"/>
        <w:rPr>
          <w:rFonts w:ascii="Times New Roman" w:hAnsi="Times New Roman" w:cs="Times New Roman"/>
          <w:b w:val="0"/>
          <w:sz w:val="22"/>
          <w:szCs w:val="22"/>
        </w:rPr>
      </w:pPr>
      <w:r w:rsidRPr="00F722B6">
        <w:rPr>
          <w:rFonts w:ascii="Times New Roman" w:hAnsi="Times New Roman" w:cs="Times New Roman"/>
          <w:b w:val="0"/>
          <w:sz w:val="22"/>
          <w:szCs w:val="22"/>
        </w:rPr>
        <w:t>You might also wish to hi</w:t>
      </w:r>
      <w:r w:rsidR="00FF76DB" w:rsidRPr="00F722B6">
        <w:rPr>
          <w:rFonts w:ascii="Times New Roman" w:hAnsi="Times New Roman" w:cs="Times New Roman"/>
          <w:b w:val="0"/>
          <w:sz w:val="22"/>
          <w:szCs w:val="22"/>
        </w:rPr>
        <w:t>ghlight the</w:t>
      </w:r>
      <w:r w:rsidR="00196492" w:rsidRPr="00F722B6">
        <w:rPr>
          <w:rFonts w:ascii="Times New Roman" w:hAnsi="Times New Roman" w:cs="Times New Roman"/>
          <w:b w:val="0"/>
          <w:sz w:val="22"/>
          <w:szCs w:val="22"/>
        </w:rPr>
        <w:t xml:space="preserve"> </w:t>
      </w:r>
      <w:r w:rsidR="00A43708" w:rsidRPr="00F722B6">
        <w:rPr>
          <w:rFonts w:ascii="Times New Roman" w:hAnsi="Times New Roman" w:cs="Times New Roman"/>
          <w:b w:val="0"/>
          <w:sz w:val="22"/>
          <w:szCs w:val="22"/>
        </w:rPr>
        <w:t xml:space="preserve">project director’s </w:t>
      </w:r>
      <w:r w:rsidR="001E693D" w:rsidRPr="00F722B6">
        <w:rPr>
          <w:rFonts w:ascii="Times New Roman" w:hAnsi="Times New Roman" w:cs="Times New Roman"/>
          <w:b w:val="0"/>
          <w:sz w:val="22"/>
          <w:szCs w:val="22"/>
        </w:rPr>
        <w:t xml:space="preserve">expertise and </w:t>
      </w:r>
      <w:r w:rsidR="00B639A4" w:rsidRPr="00F722B6">
        <w:rPr>
          <w:rFonts w:ascii="Times New Roman" w:hAnsi="Times New Roman" w:cs="Times New Roman"/>
          <w:b w:val="0"/>
          <w:sz w:val="22"/>
          <w:szCs w:val="22"/>
        </w:rPr>
        <w:t xml:space="preserve">leadership </w:t>
      </w:r>
      <w:r w:rsidR="001E693D" w:rsidRPr="00F722B6">
        <w:rPr>
          <w:rFonts w:ascii="Times New Roman" w:hAnsi="Times New Roman" w:cs="Times New Roman"/>
          <w:b w:val="0"/>
          <w:sz w:val="22"/>
          <w:szCs w:val="22"/>
        </w:rPr>
        <w:t xml:space="preserve">skills </w:t>
      </w:r>
      <w:r w:rsidR="00850A9E" w:rsidRPr="00F722B6">
        <w:rPr>
          <w:rFonts w:ascii="Times New Roman" w:hAnsi="Times New Roman" w:cs="Times New Roman"/>
          <w:b w:val="0"/>
          <w:sz w:val="22"/>
          <w:szCs w:val="22"/>
        </w:rPr>
        <w:t xml:space="preserve">that </w:t>
      </w:r>
      <w:r w:rsidR="00904A3E" w:rsidRPr="00F722B6">
        <w:rPr>
          <w:rFonts w:ascii="Times New Roman" w:hAnsi="Times New Roman" w:cs="Times New Roman"/>
          <w:b w:val="0"/>
          <w:sz w:val="22"/>
          <w:szCs w:val="22"/>
        </w:rPr>
        <w:t>will contribute to the project’s success</w:t>
      </w:r>
      <w:r w:rsidR="0047790E" w:rsidRPr="00F722B6">
        <w:rPr>
          <w:rFonts w:ascii="Times New Roman" w:hAnsi="Times New Roman" w:cs="Times New Roman"/>
          <w:b w:val="0"/>
          <w:sz w:val="22"/>
          <w:szCs w:val="22"/>
        </w:rPr>
        <w:t>.</w:t>
      </w:r>
      <w:r w:rsidR="00DF2593" w:rsidRPr="00F722B6">
        <w:rPr>
          <w:rFonts w:ascii="Times New Roman" w:hAnsi="Times New Roman" w:cs="Times New Roman"/>
          <w:b w:val="0"/>
          <w:sz w:val="22"/>
          <w:szCs w:val="22"/>
        </w:rPr>
        <w:t xml:space="preserve"> </w:t>
      </w:r>
    </w:p>
    <w:p w14:paraId="09B3BA41" w14:textId="397C1358" w:rsidR="006610FE" w:rsidRPr="00F722B6" w:rsidRDefault="00AD0136" w:rsidP="00536AE8">
      <w:pPr>
        <w:pStyle w:val="h3"/>
        <w:numPr>
          <w:ilvl w:val="0"/>
          <w:numId w:val="35"/>
        </w:numPr>
        <w:spacing w:before="0" w:beforeAutospacing="0"/>
        <w:jc w:val="both"/>
        <w:rPr>
          <w:rFonts w:ascii="Times New Roman" w:hAnsi="Times New Roman" w:cs="Times New Roman"/>
          <w:b w:val="0"/>
          <w:sz w:val="22"/>
          <w:szCs w:val="22"/>
        </w:rPr>
      </w:pPr>
      <w:r w:rsidRPr="00F722B6">
        <w:rPr>
          <w:rFonts w:ascii="Times New Roman" w:hAnsi="Times New Roman" w:cs="Times New Roman"/>
          <w:b w:val="0"/>
          <w:sz w:val="22"/>
          <w:szCs w:val="22"/>
        </w:rPr>
        <w:t xml:space="preserve">The </w:t>
      </w:r>
      <w:r w:rsidR="002E3124" w:rsidRPr="00F722B6">
        <w:rPr>
          <w:rFonts w:ascii="Times New Roman" w:hAnsi="Times New Roman" w:cs="Times New Roman"/>
          <w:b w:val="0"/>
          <w:sz w:val="22"/>
          <w:szCs w:val="22"/>
        </w:rPr>
        <w:t xml:space="preserve">project </w:t>
      </w:r>
      <w:r w:rsidRPr="00F722B6">
        <w:rPr>
          <w:rFonts w:ascii="Times New Roman" w:hAnsi="Times New Roman" w:cs="Times New Roman"/>
          <w:b w:val="0"/>
          <w:sz w:val="22"/>
          <w:szCs w:val="22"/>
        </w:rPr>
        <w:t xml:space="preserve">abstract is not included in the suggested </w:t>
      </w:r>
      <w:r w:rsidR="00396261" w:rsidRPr="00F722B6">
        <w:rPr>
          <w:rFonts w:ascii="Times New Roman" w:hAnsi="Times New Roman" w:cs="Times New Roman"/>
          <w:b w:val="0"/>
          <w:sz w:val="22"/>
          <w:szCs w:val="22"/>
        </w:rPr>
        <w:t>30</w:t>
      </w:r>
      <w:r w:rsidR="003935C3" w:rsidRPr="00F722B6">
        <w:rPr>
          <w:rFonts w:ascii="Times New Roman" w:hAnsi="Times New Roman" w:cs="Times New Roman"/>
          <w:b w:val="0"/>
          <w:sz w:val="22"/>
          <w:szCs w:val="22"/>
        </w:rPr>
        <w:t xml:space="preserve"> </w:t>
      </w:r>
      <w:r w:rsidRPr="00F722B6">
        <w:rPr>
          <w:rFonts w:ascii="Times New Roman" w:hAnsi="Times New Roman" w:cs="Times New Roman"/>
          <w:b w:val="0"/>
          <w:sz w:val="22"/>
          <w:szCs w:val="22"/>
        </w:rPr>
        <w:t>page</w:t>
      </w:r>
      <w:r w:rsidR="003935C3" w:rsidRPr="00F722B6">
        <w:rPr>
          <w:rFonts w:ascii="Times New Roman" w:hAnsi="Times New Roman" w:cs="Times New Roman"/>
          <w:b w:val="0"/>
          <w:sz w:val="22"/>
          <w:szCs w:val="22"/>
        </w:rPr>
        <w:t>s</w:t>
      </w:r>
      <w:r w:rsidR="009343FE" w:rsidRPr="00F722B6">
        <w:rPr>
          <w:rFonts w:ascii="Times New Roman" w:hAnsi="Times New Roman" w:cs="Times New Roman"/>
          <w:b w:val="0"/>
          <w:sz w:val="22"/>
          <w:szCs w:val="22"/>
        </w:rPr>
        <w:t>.</w:t>
      </w:r>
    </w:p>
    <w:p w14:paraId="67FEDCCD" w14:textId="12E23960" w:rsidR="005E1611" w:rsidRPr="00F722B6" w:rsidRDefault="005E1611" w:rsidP="00536AE8">
      <w:pPr>
        <w:pStyle w:val="h3"/>
        <w:numPr>
          <w:ilvl w:val="0"/>
          <w:numId w:val="35"/>
        </w:numPr>
        <w:spacing w:before="0" w:beforeAutospacing="0"/>
        <w:jc w:val="both"/>
        <w:rPr>
          <w:rFonts w:ascii="Times New Roman" w:hAnsi="Times New Roman" w:cs="Times New Roman"/>
          <w:b w:val="0"/>
          <w:sz w:val="22"/>
          <w:szCs w:val="22"/>
        </w:rPr>
      </w:pPr>
      <w:r w:rsidRPr="00F722B6">
        <w:rPr>
          <w:rFonts w:ascii="Times New Roman" w:hAnsi="Times New Roman" w:cs="Times New Roman"/>
          <w:b w:val="0"/>
          <w:sz w:val="22"/>
          <w:szCs w:val="22"/>
        </w:rPr>
        <w:t xml:space="preserve">The </w:t>
      </w:r>
      <w:r w:rsidR="00843740" w:rsidRPr="00F722B6">
        <w:rPr>
          <w:rFonts w:ascii="Times New Roman" w:hAnsi="Times New Roman" w:cs="Times New Roman"/>
          <w:b w:val="0"/>
          <w:sz w:val="22"/>
          <w:szCs w:val="22"/>
        </w:rPr>
        <w:t xml:space="preserve">suggested page length </w:t>
      </w:r>
      <w:r w:rsidR="007A64CC" w:rsidRPr="00F722B6">
        <w:rPr>
          <w:rFonts w:ascii="Times New Roman" w:hAnsi="Times New Roman" w:cs="Times New Roman"/>
          <w:b w:val="0"/>
          <w:sz w:val="22"/>
          <w:szCs w:val="22"/>
        </w:rPr>
        <w:t xml:space="preserve">for the </w:t>
      </w:r>
      <w:r w:rsidRPr="00F722B6">
        <w:rPr>
          <w:rFonts w:ascii="Times New Roman" w:hAnsi="Times New Roman" w:cs="Times New Roman"/>
          <w:b w:val="0"/>
          <w:sz w:val="22"/>
          <w:szCs w:val="22"/>
        </w:rPr>
        <w:t xml:space="preserve">abstract </w:t>
      </w:r>
      <w:r w:rsidR="003C0923" w:rsidRPr="00F722B6">
        <w:rPr>
          <w:rFonts w:ascii="Times New Roman" w:hAnsi="Times New Roman" w:cs="Times New Roman"/>
          <w:b w:val="0"/>
          <w:sz w:val="22"/>
          <w:szCs w:val="22"/>
        </w:rPr>
        <w:t>is one page.</w:t>
      </w:r>
    </w:p>
    <w:p w14:paraId="570B97C7" w14:textId="4250C660" w:rsidR="009865B9" w:rsidRPr="00F722B6" w:rsidRDefault="00FC0CEC" w:rsidP="00F64C91">
      <w:pPr>
        <w:pStyle w:val="h3"/>
        <w:numPr>
          <w:ilvl w:val="0"/>
          <w:numId w:val="35"/>
        </w:numPr>
        <w:spacing w:before="0" w:beforeAutospacing="0" w:after="240"/>
        <w:jc w:val="both"/>
        <w:rPr>
          <w:rFonts w:ascii="Times New Roman" w:hAnsi="Times New Roman" w:cs="Times New Roman"/>
          <w:b w:val="0"/>
          <w:sz w:val="22"/>
          <w:szCs w:val="22"/>
        </w:rPr>
      </w:pPr>
      <w:r w:rsidRPr="00F722B6">
        <w:rPr>
          <w:rFonts w:ascii="Times New Roman" w:hAnsi="Times New Roman" w:cs="Times New Roman"/>
          <w:b w:val="0"/>
          <w:sz w:val="22"/>
          <w:szCs w:val="22"/>
        </w:rPr>
        <w:t xml:space="preserve">The </w:t>
      </w:r>
      <w:r w:rsidR="002E3124" w:rsidRPr="00F722B6">
        <w:rPr>
          <w:rFonts w:ascii="Times New Roman" w:hAnsi="Times New Roman" w:cs="Times New Roman"/>
          <w:b w:val="0"/>
          <w:sz w:val="22"/>
          <w:szCs w:val="22"/>
        </w:rPr>
        <w:t xml:space="preserve">project </w:t>
      </w:r>
      <w:r w:rsidRPr="00F722B6">
        <w:rPr>
          <w:rFonts w:ascii="Times New Roman" w:hAnsi="Times New Roman" w:cs="Times New Roman"/>
          <w:b w:val="0"/>
          <w:sz w:val="22"/>
          <w:szCs w:val="22"/>
        </w:rPr>
        <w:t>abstract may be single-spaced</w:t>
      </w:r>
      <w:r w:rsidR="009343FE" w:rsidRPr="00F722B6">
        <w:rPr>
          <w:rFonts w:ascii="Times New Roman" w:hAnsi="Times New Roman" w:cs="Times New Roman"/>
          <w:b w:val="0"/>
          <w:sz w:val="22"/>
          <w:szCs w:val="22"/>
        </w:rPr>
        <w:t>.</w:t>
      </w:r>
    </w:p>
    <w:p w14:paraId="50BCE386" w14:textId="091B1F6B" w:rsidR="00614338" w:rsidRPr="00F722B6" w:rsidRDefault="00242C14" w:rsidP="00F64C91">
      <w:pPr>
        <w:spacing w:after="240"/>
        <w:jc w:val="both"/>
        <w:rPr>
          <w:sz w:val="22"/>
          <w:szCs w:val="22"/>
        </w:rPr>
      </w:pPr>
      <w:r w:rsidRPr="00F722B6">
        <w:rPr>
          <w:b/>
          <w:bCs/>
          <w:i/>
          <w:iCs/>
          <w:sz w:val="22"/>
          <w:szCs w:val="22"/>
        </w:rPr>
        <w:t>Table of Contents</w:t>
      </w:r>
      <w:r w:rsidRPr="00F722B6">
        <w:rPr>
          <w:b/>
          <w:bCs/>
          <w:sz w:val="22"/>
          <w:szCs w:val="22"/>
        </w:rPr>
        <w:t xml:space="preserve">: </w:t>
      </w:r>
      <w:r w:rsidR="00C4784E" w:rsidRPr="00F722B6">
        <w:rPr>
          <w:b/>
          <w:bCs/>
          <w:sz w:val="22"/>
          <w:szCs w:val="22"/>
        </w:rPr>
        <w:t xml:space="preserve"> </w:t>
      </w:r>
      <w:r w:rsidR="00C4784E" w:rsidRPr="00F722B6">
        <w:rPr>
          <w:sz w:val="22"/>
          <w:szCs w:val="22"/>
        </w:rPr>
        <w:t xml:space="preserve">A table of contents is </w:t>
      </w:r>
      <w:r w:rsidR="00F6005C" w:rsidRPr="00F722B6">
        <w:rPr>
          <w:sz w:val="22"/>
          <w:szCs w:val="22"/>
        </w:rPr>
        <w:t xml:space="preserve">suggested because it helps </w:t>
      </w:r>
      <w:r w:rsidR="005B350D" w:rsidRPr="00F722B6">
        <w:rPr>
          <w:sz w:val="22"/>
          <w:szCs w:val="22"/>
        </w:rPr>
        <w:t xml:space="preserve">the reviewers </w:t>
      </w:r>
      <w:r w:rsidR="00A340F1" w:rsidRPr="00F722B6">
        <w:rPr>
          <w:sz w:val="22"/>
          <w:szCs w:val="22"/>
        </w:rPr>
        <w:t xml:space="preserve">in locating and </w:t>
      </w:r>
      <w:r w:rsidR="005B350D" w:rsidRPr="00F722B6">
        <w:rPr>
          <w:sz w:val="22"/>
          <w:szCs w:val="22"/>
        </w:rPr>
        <w:t>referenc</w:t>
      </w:r>
      <w:r w:rsidR="00A340F1" w:rsidRPr="00F722B6">
        <w:rPr>
          <w:sz w:val="22"/>
          <w:szCs w:val="22"/>
        </w:rPr>
        <w:t>ing</w:t>
      </w:r>
      <w:r w:rsidR="005B350D" w:rsidRPr="00F722B6">
        <w:rPr>
          <w:sz w:val="22"/>
          <w:szCs w:val="22"/>
        </w:rPr>
        <w:t xml:space="preserve"> information </w:t>
      </w:r>
      <w:r w:rsidR="009865B9" w:rsidRPr="00F722B6">
        <w:rPr>
          <w:sz w:val="22"/>
          <w:szCs w:val="22"/>
        </w:rPr>
        <w:t xml:space="preserve">more easily </w:t>
      </w:r>
      <w:r w:rsidR="008C4DEC" w:rsidRPr="00F722B6">
        <w:rPr>
          <w:sz w:val="22"/>
          <w:szCs w:val="22"/>
        </w:rPr>
        <w:t>during the peer review process</w:t>
      </w:r>
      <w:r w:rsidR="009865B9" w:rsidRPr="00F722B6">
        <w:rPr>
          <w:sz w:val="22"/>
          <w:szCs w:val="22"/>
        </w:rPr>
        <w:t>. The table of contents is not included in the suggested 30</w:t>
      </w:r>
      <w:r w:rsidR="003935C3" w:rsidRPr="00F722B6">
        <w:rPr>
          <w:sz w:val="22"/>
          <w:szCs w:val="22"/>
        </w:rPr>
        <w:t xml:space="preserve"> pages</w:t>
      </w:r>
      <w:r w:rsidR="00D25397" w:rsidRPr="00F722B6">
        <w:rPr>
          <w:sz w:val="22"/>
          <w:szCs w:val="22"/>
        </w:rPr>
        <w:t xml:space="preserve"> for the </w:t>
      </w:r>
      <w:r w:rsidR="00743ECC" w:rsidRPr="00F722B6">
        <w:rPr>
          <w:sz w:val="22"/>
          <w:szCs w:val="22"/>
        </w:rPr>
        <w:t>P</w:t>
      </w:r>
      <w:r w:rsidR="00D25397" w:rsidRPr="00F722B6">
        <w:rPr>
          <w:sz w:val="22"/>
          <w:szCs w:val="22"/>
        </w:rPr>
        <w:t>roject</w:t>
      </w:r>
      <w:r w:rsidR="00743ECC" w:rsidRPr="00F722B6">
        <w:rPr>
          <w:sz w:val="22"/>
          <w:szCs w:val="22"/>
        </w:rPr>
        <w:t xml:space="preserve"> N</w:t>
      </w:r>
      <w:r w:rsidR="00D25397" w:rsidRPr="00F722B6">
        <w:rPr>
          <w:sz w:val="22"/>
          <w:szCs w:val="22"/>
        </w:rPr>
        <w:t>arrative</w:t>
      </w:r>
      <w:r w:rsidR="00D94BB3" w:rsidRPr="00F722B6">
        <w:rPr>
          <w:sz w:val="22"/>
          <w:szCs w:val="22"/>
        </w:rPr>
        <w:t>.</w:t>
      </w:r>
      <w:r w:rsidR="009865B9" w:rsidRPr="00F722B6">
        <w:rPr>
          <w:sz w:val="22"/>
          <w:szCs w:val="22"/>
        </w:rPr>
        <w:t xml:space="preserve"> </w:t>
      </w:r>
    </w:p>
    <w:p w14:paraId="4DE7D6EF" w14:textId="6AE64137" w:rsidR="004C073E" w:rsidRPr="00F722B6" w:rsidRDefault="003935F6" w:rsidP="00F64C91">
      <w:pPr>
        <w:spacing w:after="240"/>
        <w:jc w:val="both"/>
        <w:rPr>
          <w:sz w:val="22"/>
          <w:szCs w:val="22"/>
        </w:rPr>
      </w:pPr>
      <w:r w:rsidRPr="00F722B6">
        <w:rPr>
          <w:b/>
          <w:bCs/>
          <w:i/>
          <w:iCs/>
          <w:sz w:val="22"/>
          <w:szCs w:val="22"/>
        </w:rPr>
        <w:t>Program</w:t>
      </w:r>
      <w:r w:rsidR="002F758C" w:rsidRPr="00F722B6">
        <w:rPr>
          <w:b/>
          <w:bCs/>
          <w:i/>
          <w:iCs/>
          <w:sz w:val="22"/>
          <w:szCs w:val="22"/>
        </w:rPr>
        <w:t xml:space="preserve"> Narrative</w:t>
      </w:r>
      <w:r w:rsidR="0085374C" w:rsidRPr="00F722B6">
        <w:rPr>
          <w:b/>
          <w:bCs/>
          <w:sz w:val="22"/>
          <w:szCs w:val="22"/>
        </w:rPr>
        <w:t>:</w:t>
      </w:r>
      <w:r w:rsidR="002F758C" w:rsidRPr="00F722B6">
        <w:rPr>
          <w:b/>
          <w:bCs/>
          <w:sz w:val="22"/>
          <w:szCs w:val="22"/>
        </w:rPr>
        <w:t xml:space="preserve"> </w:t>
      </w:r>
      <w:r w:rsidR="00183680" w:rsidRPr="00F722B6">
        <w:rPr>
          <w:sz w:val="22"/>
          <w:szCs w:val="22"/>
        </w:rPr>
        <w:t xml:space="preserve"> The </w:t>
      </w:r>
      <w:r w:rsidR="009138E1" w:rsidRPr="00F722B6">
        <w:rPr>
          <w:sz w:val="22"/>
          <w:szCs w:val="22"/>
        </w:rPr>
        <w:t>P</w:t>
      </w:r>
      <w:r w:rsidR="00183680" w:rsidRPr="00F722B6">
        <w:rPr>
          <w:sz w:val="22"/>
          <w:szCs w:val="22"/>
        </w:rPr>
        <w:t xml:space="preserve">rogram </w:t>
      </w:r>
      <w:r w:rsidR="009138E1" w:rsidRPr="00F722B6">
        <w:rPr>
          <w:sz w:val="22"/>
          <w:szCs w:val="22"/>
        </w:rPr>
        <w:t>N</w:t>
      </w:r>
      <w:r w:rsidR="00183680" w:rsidRPr="00F722B6">
        <w:rPr>
          <w:sz w:val="22"/>
          <w:szCs w:val="22"/>
        </w:rPr>
        <w:t xml:space="preserve">arrative </w:t>
      </w:r>
      <w:r w:rsidR="00223A3A" w:rsidRPr="00F722B6">
        <w:rPr>
          <w:sz w:val="22"/>
          <w:szCs w:val="22"/>
        </w:rPr>
        <w:t xml:space="preserve">is </w:t>
      </w:r>
      <w:r w:rsidR="00DD63DB" w:rsidRPr="00F722B6">
        <w:rPr>
          <w:sz w:val="22"/>
          <w:szCs w:val="22"/>
        </w:rPr>
        <w:t xml:space="preserve">where you respond to the </w:t>
      </w:r>
      <w:r w:rsidR="008F477E" w:rsidRPr="00F722B6">
        <w:rPr>
          <w:sz w:val="22"/>
          <w:szCs w:val="22"/>
        </w:rPr>
        <w:t>six</w:t>
      </w:r>
      <w:r w:rsidR="0085429A" w:rsidRPr="00F722B6">
        <w:rPr>
          <w:sz w:val="22"/>
          <w:szCs w:val="22"/>
        </w:rPr>
        <w:t xml:space="preserve"> EDGAR </w:t>
      </w:r>
      <w:r w:rsidR="00F632D8" w:rsidRPr="00F722B6">
        <w:rPr>
          <w:sz w:val="22"/>
          <w:szCs w:val="22"/>
        </w:rPr>
        <w:t>selection criteria</w:t>
      </w:r>
      <w:r w:rsidR="008F477E" w:rsidRPr="00F722B6">
        <w:rPr>
          <w:sz w:val="22"/>
          <w:szCs w:val="22"/>
        </w:rPr>
        <w:t xml:space="preserve">, including </w:t>
      </w:r>
      <w:r w:rsidR="00EF3AE2" w:rsidRPr="00F722B6">
        <w:rPr>
          <w:sz w:val="22"/>
          <w:szCs w:val="22"/>
        </w:rPr>
        <w:t>any</w:t>
      </w:r>
      <w:r w:rsidR="008F477E" w:rsidRPr="00F722B6">
        <w:rPr>
          <w:sz w:val="22"/>
          <w:szCs w:val="22"/>
        </w:rPr>
        <w:t xml:space="preserve"> sub-factor(s),</w:t>
      </w:r>
      <w:r w:rsidR="00F632D8" w:rsidRPr="00F722B6">
        <w:rPr>
          <w:sz w:val="22"/>
          <w:szCs w:val="22"/>
        </w:rPr>
        <w:t xml:space="preserve"> </w:t>
      </w:r>
      <w:r w:rsidR="00D17DA9" w:rsidRPr="00F722B6">
        <w:rPr>
          <w:sz w:val="22"/>
          <w:szCs w:val="22"/>
        </w:rPr>
        <w:t xml:space="preserve">from </w:t>
      </w:r>
      <w:r w:rsidR="00AE19CC" w:rsidRPr="00F722B6">
        <w:rPr>
          <w:sz w:val="22"/>
          <w:szCs w:val="22"/>
        </w:rPr>
        <w:t xml:space="preserve">34 CFR </w:t>
      </w:r>
      <w:r w:rsidR="00AB5CE2" w:rsidRPr="00F722B6">
        <w:rPr>
          <w:sz w:val="22"/>
          <w:szCs w:val="22"/>
        </w:rPr>
        <w:t xml:space="preserve">Part 75, </w:t>
      </w:r>
      <w:r w:rsidR="00906114" w:rsidRPr="00F722B6">
        <w:rPr>
          <w:sz w:val="22"/>
          <w:szCs w:val="22"/>
        </w:rPr>
        <w:t>§</w:t>
      </w:r>
      <w:r w:rsidR="00FF405E" w:rsidRPr="00F722B6">
        <w:rPr>
          <w:sz w:val="22"/>
          <w:szCs w:val="22"/>
        </w:rPr>
        <w:t xml:space="preserve">75.210 </w:t>
      </w:r>
      <w:r w:rsidR="00BD5E09" w:rsidRPr="00F722B6">
        <w:rPr>
          <w:sz w:val="22"/>
          <w:szCs w:val="22"/>
        </w:rPr>
        <w:t>that the peer reviewers will use to evaluate your proposal.</w:t>
      </w:r>
      <w:r w:rsidR="00223A3A" w:rsidRPr="00F722B6">
        <w:rPr>
          <w:sz w:val="22"/>
          <w:szCs w:val="22"/>
        </w:rPr>
        <w:t xml:space="preserve"> </w:t>
      </w:r>
      <w:r w:rsidR="00FF405E" w:rsidRPr="00F722B6">
        <w:rPr>
          <w:sz w:val="22"/>
          <w:szCs w:val="22"/>
        </w:rPr>
        <w:t xml:space="preserve">The full </w:t>
      </w:r>
      <w:r w:rsidR="00743ECC" w:rsidRPr="00F722B6">
        <w:rPr>
          <w:sz w:val="22"/>
          <w:szCs w:val="22"/>
        </w:rPr>
        <w:t xml:space="preserve">text for </w:t>
      </w:r>
      <w:r w:rsidR="00FF405E" w:rsidRPr="00F722B6">
        <w:rPr>
          <w:sz w:val="22"/>
          <w:szCs w:val="22"/>
        </w:rPr>
        <w:t xml:space="preserve">the </w:t>
      </w:r>
      <w:r w:rsidR="00DE3C08" w:rsidRPr="00F722B6">
        <w:rPr>
          <w:sz w:val="22"/>
          <w:szCs w:val="22"/>
        </w:rPr>
        <w:t xml:space="preserve">selection criteria and </w:t>
      </w:r>
      <w:r w:rsidR="003340FC" w:rsidRPr="00F722B6">
        <w:rPr>
          <w:sz w:val="22"/>
          <w:szCs w:val="22"/>
        </w:rPr>
        <w:t xml:space="preserve">the </w:t>
      </w:r>
      <w:r w:rsidR="00165B3E" w:rsidRPr="00F722B6">
        <w:rPr>
          <w:sz w:val="22"/>
          <w:szCs w:val="22"/>
        </w:rPr>
        <w:t>sub-</w:t>
      </w:r>
      <w:r w:rsidR="00226627" w:rsidRPr="00F722B6">
        <w:rPr>
          <w:sz w:val="22"/>
          <w:szCs w:val="22"/>
        </w:rPr>
        <w:t>factors</w:t>
      </w:r>
      <w:r w:rsidR="00DB0EAD" w:rsidRPr="00F722B6">
        <w:rPr>
          <w:sz w:val="22"/>
          <w:szCs w:val="22"/>
        </w:rPr>
        <w:t xml:space="preserve"> can be found </w:t>
      </w:r>
      <w:r w:rsidR="00226627" w:rsidRPr="00F722B6">
        <w:rPr>
          <w:sz w:val="22"/>
          <w:szCs w:val="22"/>
        </w:rPr>
        <w:t xml:space="preserve">on pages </w:t>
      </w:r>
      <w:r w:rsidR="00FF23FD" w:rsidRPr="00F722B6">
        <w:rPr>
          <w:sz w:val="22"/>
          <w:szCs w:val="22"/>
        </w:rPr>
        <w:t>2</w:t>
      </w:r>
      <w:r w:rsidR="00A72DCA" w:rsidRPr="00F722B6">
        <w:rPr>
          <w:sz w:val="22"/>
          <w:szCs w:val="22"/>
        </w:rPr>
        <w:t>5</w:t>
      </w:r>
      <w:r w:rsidR="00FF23FD" w:rsidRPr="00F722B6">
        <w:rPr>
          <w:sz w:val="22"/>
          <w:szCs w:val="22"/>
        </w:rPr>
        <w:t>-2</w:t>
      </w:r>
      <w:r w:rsidR="00A72DCA" w:rsidRPr="00F722B6">
        <w:rPr>
          <w:sz w:val="22"/>
          <w:szCs w:val="22"/>
        </w:rPr>
        <w:t>6</w:t>
      </w:r>
      <w:r w:rsidR="00226627" w:rsidRPr="00F722B6">
        <w:rPr>
          <w:sz w:val="22"/>
          <w:szCs w:val="22"/>
        </w:rPr>
        <w:t xml:space="preserve"> in this application package and in</w:t>
      </w:r>
      <w:r w:rsidR="00DB0EAD" w:rsidRPr="00F722B6">
        <w:rPr>
          <w:sz w:val="22"/>
          <w:szCs w:val="22"/>
        </w:rPr>
        <w:t xml:space="preserve"> the </w:t>
      </w:r>
      <w:r w:rsidR="00A72DCA" w:rsidRPr="00F722B6">
        <w:rPr>
          <w:sz w:val="22"/>
          <w:szCs w:val="22"/>
        </w:rPr>
        <w:t>NIA</w:t>
      </w:r>
      <w:r w:rsidR="00E53AAF" w:rsidRPr="00F722B6">
        <w:rPr>
          <w:sz w:val="22"/>
          <w:szCs w:val="22"/>
        </w:rPr>
        <w:t>.</w:t>
      </w:r>
      <w:r w:rsidR="00226627" w:rsidRPr="00F722B6">
        <w:rPr>
          <w:sz w:val="22"/>
          <w:szCs w:val="22"/>
        </w:rPr>
        <w:t xml:space="preserve"> </w:t>
      </w:r>
    </w:p>
    <w:p w14:paraId="1D154690" w14:textId="71FFADAE" w:rsidR="004C073E" w:rsidRPr="00F722B6" w:rsidRDefault="00F678E1" w:rsidP="00F64C91">
      <w:pPr>
        <w:spacing w:after="240"/>
        <w:jc w:val="both"/>
        <w:rPr>
          <w:sz w:val="22"/>
          <w:szCs w:val="22"/>
        </w:rPr>
      </w:pPr>
      <w:r w:rsidRPr="00F722B6">
        <w:rPr>
          <w:sz w:val="22"/>
          <w:szCs w:val="22"/>
        </w:rPr>
        <w:t xml:space="preserve">Read each selection criterion and </w:t>
      </w:r>
      <w:r w:rsidR="00FF23FD" w:rsidRPr="00F722B6">
        <w:rPr>
          <w:sz w:val="22"/>
          <w:szCs w:val="22"/>
        </w:rPr>
        <w:t xml:space="preserve">the </w:t>
      </w:r>
      <w:r w:rsidR="00EB557B" w:rsidRPr="00F722B6">
        <w:rPr>
          <w:sz w:val="22"/>
          <w:szCs w:val="22"/>
        </w:rPr>
        <w:t>sub-factor</w:t>
      </w:r>
      <w:r w:rsidR="00A42259" w:rsidRPr="00F722B6">
        <w:rPr>
          <w:sz w:val="22"/>
          <w:szCs w:val="22"/>
        </w:rPr>
        <w:t>(</w:t>
      </w:r>
      <w:r w:rsidR="00EB557B" w:rsidRPr="00F722B6">
        <w:rPr>
          <w:sz w:val="22"/>
          <w:szCs w:val="22"/>
        </w:rPr>
        <w:t>s</w:t>
      </w:r>
      <w:r w:rsidR="00A42259" w:rsidRPr="00F722B6">
        <w:rPr>
          <w:sz w:val="22"/>
          <w:szCs w:val="22"/>
        </w:rPr>
        <w:t>)</w:t>
      </w:r>
      <w:r w:rsidR="00EB557B" w:rsidRPr="00F722B6">
        <w:rPr>
          <w:sz w:val="22"/>
          <w:szCs w:val="22"/>
        </w:rPr>
        <w:t xml:space="preserve"> </w:t>
      </w:r>
      <w:r w:rsidR="00ED178F" w:rsidRPr="00F722B6">
        <w:rPr>
          <w:sz w:val="22"/>
          <w:szCs w:val="22"/>
        </w:rPr>
        <w:t xml:space="preserve">carefully </w:t>
      </w:r>
      <w:r w:rsidR="009E4C0D" w:rsidRPr="00F722B6">
        <w:rPr>
          <w:sz w:val="22"/>
          <w:szCs w:val="22"/>
        </w:rPr>
        <w:t xml:space="preserve">so that you </w:t>
      </w:r>
      <w:r w:rsidR="0047646A" w:rsidRPr="00F722B6">
        <w:rPr>
          <w:sz w:val="22"/>
          <w:szCs w:val="22"/>
        </w:rPr>
        <w:t xml:space="preserve">can </w:t>
      </w:r>
      <w:r w:rsidR="009E4C0D" w:rsidRPr="00F722B6">
        <w:rPr>
          <w:sz w:val="22"/>
          <w:szCs w:val="22"/>
        </w:rPr>
        <w:t xml:space="preserve">provide </w:t>
      </w:r>
      <w:r w:rsidR="00DB246A" w:rsidRPr="00F722B6">
        <w:rPr>
          <w:sz w:val="22"/>
          <w:szCs w:val="22"/>
        </w:rPr>
        <w:t xml:space="preserve">meaningful, clear, and relevant </w:t>
      </w:r>
      <w:r w:rsidR="00FF2704" w:rsidRPr="00F722B6">
        <w:rPr>
          <w:sz w:val="22"/>
          <w:szCs w:val="22"/>
        </w:rPr>
        <w:t xml:space="preserve">information that </w:t>
      </w:r>
      <w:r w:rsidR="009C2197" w:rsidRPr="00F722B6">
        <w:rPr>
          <w:sz w:val="22"/>
          <w:szCs w:val="22"/>
        </w:rPr>
        <w:t xml:space="preserve">effectively and efficiently </w:t>
      </w:r>
      <w:r w:rsidR="00DB246A" w:rsidRPr="00F722B6">
        <w:rPr>
          <w:sz w:val="22"/>
          <w:szCs w:val="22"/>
        </w:rPr>
        <w:t>respon</w:t>
      </w:r>
      <w:r w:rsidR="00FF2704" w:rsidRPr="00F722B6">
        <w:rPr>
          <w:sz w:val="22"/>
          <w:szCs w:val="22"/>
        </w:rPr>
        <w:t xml:space="preserve">ds to </w:t>
      </w:r>
      <w:r w:rsidR="009C2197" w:rsidRPr="00F722B6">
        <w:rPr>
          <w:sz w:val="22"/>
          <w:szCs w:val="22"/>
        </w:rPr>
        <w:t xml:space="preserve">that </w:t>
      </w:r>
      <w:r w:rsidR="004A5FD6" w:rsidRPr="00F722B6">
        <w:rPr>
          <w:sz w:val="22"/>
          <w:szCs w:val="22"/>
        </w:rPr>
        <w:t xml:space="preserve">selection </w:t>
      </w:r>
      <w:r w:rsidR="009C2197" w:rsidRPr="00F722B6">
        <w:rPr>
          <w:sz w:val="22"/>
          <w:szCs w:val="22"/>
        </w:rPr>
        <w:t xml:space="preserve">criterion and </w:t>
      </w:r>
      <w:r w:rsidR="00101D84" w:rsidRPr="00F722B6">
        <w:rPr>
          <w:sz w:val="22"/>
          <w:szCs w:val="22"/>
        </w:rPr>
        <w:t xml:space="preserve">any </w:t>
      </w:r>
      <w:r w:rsidR="0025546F" w:rsidRPr="00F722B6">
        <w:rPr>
          <w:sz w:val="22"/>
          <w:szCs w:val="22"/>
        </w:rPr>
        <w:t>sub-</w:t>
      </w:r>
      <w:r w:rsidR="00101D84" w:rsidRPr="00F722B6">
        <w:rPr>
          <w:sz w:val="22"/>
          <w:szCs w:val="22"/>
        </w:rPr>
        <w:t>factor</w:t>
      </w:r>
      <w:r w:rsidR="0025546F" w:rsidRPr="00F722B6">
        <w:rPr>
          <w:sz w:val="22"/>
          <w:szCs w:val="22"/>
        </w:rPr>
        <w:t>(</w:t>
      </w:r>
      <w:r w:rsidR="00A90F97" w:rsidRPr="00F722B6">
        <w:rPr>
          <w:sz w:val="22"/>
          <w:szCs w:val="22"/>
        </w:rPr>
        <w:t>s</w:t>
      </w:r>
      <w:r w:rsidR="0025546F" w:rsidRPr="00F722B6">
        <w:rPr>
          <w:sz w:val="22"/>
          <w:szCs w:val="22"/>
        </w:rPr>
        <w:t>)</w:t>
      </w:r>
      <w:r w:rsidR="00101D84" w:rsidRPr="00F722B6">
        <w:rPr>
          <w:sz w:val="22"/>
          <w:szCs w:val="22"/>
        </w:rPr>
        <w:t xml:space="preserve">. </w:t>
      </w:r>
      <w:r w:rsidR="00734FB7" w:rsidRPr="00F722B6">
        <w:rPr>
          <w:sz w:val="22"/>
          <w:szCs w:val="22"/>
        </w:rPr>
        <w:t>Please b</w:t>
      </w:r>
      <w:r w:rsidR="008D7721" w:rsidRPr="00F722B6">
        <w:rPr>
          <w:sz w:val="22"/>
          <w:szCs w:val="22"/>
        </w:rPr>
        <w:t>e reminded that all points matter</w:t>
      </w:r>
      <w:r w:rsidR="00691586" w:rsidRPr="00F722B6">
        <w:rPr>
          <w:sz w:val="22"/>
          <w:szCs w:val="22"/>
        </w:rPr>
        <w:t xml:space="preserve"> </w:t>
      </w:r>
      <w:r w:rsidR="00A02F8C" w:rsidRPr="00F722B6">
        <w:rPr>
          <w:sz w:val="22"/>
          <w:szCs w:val="22"/>
        </w:rPr>
        <w:t xml:space="preserve">and </w:t>
      </w:r>
      <w:r w:rsidR="00426809" w:rsidRPr="00F722B6">
        <w:rPr>
          <w:sz w:val="22"/>
          <w:szCs w:val="22"/>
        </w:rPr>
        <w:t xml:space="preserve">that </w:t>
      </w:r>
      <w:r w:rsidR="00A02F8C" w:rsidRPr="00F722B6">
        <w:rPr>
          <w:sz w:val="22"/>
          <w:szCs w:val="22"/>
        </w:rPr>
        <w:t xml:space="preserve">the extent to which you provide </w:t>
      </w:r>
      <w:r w:rsidR="00D7276D" w:rsidRPr="00F722B6">
        <w:rPr>
          <w:sz w:val="22"/>
          <w:szCs w:val="22"/>
        </w:rPr>
        <w:t>strong r</w:t>
      </w:r>
      <w:r w:rsidR="00A02F8C" w:rsidRPr="00F722B6">
        <w:rPr>
          <w:sz w:val="22"/>
          <w:szCs w:val="22"/>
        </w:rPr>
        <w:t xml:space="preserve">esponses </w:t>
      </w:r>
      <w:r w:rsidR="00691586" w:rsidRPr="00F722B6">
        <w:rPr>
          <w:sz w:val="22"/>
          <w:szCs w:val="22"/>
        </w:rPr>
        <w:t>to</w:t>
      </w:r>
      <w:r w:rsidR="00734FB7" w:rsidRPr="00F722B6">
        <w:rPr>
          <w:sz w:val="22"/>
          <w:szCs w:val="22"/>
        </w:rPr>
        <w:t xml:space="preserve"> </w:t>
      </w:r>
      <w:r w:rsidR="00D7276D" w:rsidRPr="00F722B6">
        <w:rPr>
          <w:sz w:val="22"/>
          <w:szCs w:val="22"/>
        </w:rPr>
        <w:t>all criteria</w:t>
      </w:r>
      <w:r w:rsidR="007B32FE" w:rsidRPr="00F722B6">
        <w:rPr>
          <w:sz w:val="22"/>
          <w:szCs w:val="22"/>
        </w:rPr>
        <w:t>,</w:t>
      </w:r>
      <w:r w:rsidR="00D7276D" w:rsidRPr="00F722B6">
        <w:rPr>
          <w:sz w:val="22"/>
          <w:szCs w:val="22"/>
        </w:rPr>
        <w:t xml:space="preserve"> the </w:t>
      </w:r>
      <w:r w:rsidR="00FA2840" w:rsidRPr="00F722B6">
        <w:rPr>
          <w:sz w:val="22"/>
          <w:szCs w:val="22"/>
        </w:rPr>
        <w:t xml:space="preserve">more competitive your application </w:t>
      </w:r>
      <w:r w:rsidR="000A6F56" w:rsidRPr="00F722B6">
        <w:rPr>
          <w:sz w:val="22"/>
          <w:szCs w:val="22"/>
        </w:rPr>
        <w:t>will be</w:t>
      </w:r>
      <w:r w:rsidR="00FA2840" w:rsidRPr="00F722B6">
        <w:rPr>
          <w:sz w:val="22"/>
          <w:szCs w:val="22"/>
        </w:rPr>
        <w:t xml:space="preserve">. </w:t>
      </w:r>
    </w:p>
    <w:p w14:paraId="05D50369" w14:textId="175BC84E" w:rsidR="006D15A6" w:rsidRPr="00F722B6" w:rsidRDefault="004C073E" w:rsidP="00F64C91">
      <w:pPr>
        <w:spacing w:after="240"/>
        <w:jc w:val="both"/>
        <w:rPr>
          <w:sz w:val="22"/>
          <w:szCs w:val="22"/>
        </w:rPr>
      </w:pPr>
      <w:r w:rsidRPr="00F722B6">
        <w:rPr>
          <w:sz w:val="22"/>
          <w:szCs w:val="22"/>
        </w:rPr>
        <w:t xml:space="preserve">To facilitate the review of </w:t>
      </w:r>
      <w:r w:rsidR="009138E1" w:rsidRPr="00F722B6">
        <w:rPr>
          <w:sz w:val="22"/>
          <w:szCs w:val="22"/>
        </w:rPr>
        <w:t>the Program Narrative</w:t>
      </w:r>
      <w:r w:rsidRPr="00F722B6">
        <w:rPr>
          <w:sz w:val="22"/>
          <w:szCs w:val="22"/>
        </w:rPr>
        <w:t xml:space="preserve">, IFLE suggests that you </w:t>
      </w:r>
      <w:r w:rsidR="00033E3C" w:rsidRPr="00F722B6">
        <w:rPr>
          <w:sz w:val="22"/>
          <w:szCs w:val="22"/>
        </w:rPr>
        <w:t>use the s</w:t>
      </w:r>
      <w:r w:rsidR="0040171D" w:rsidRPr="00F722B6">
        <w:rPr>
          <w:sz w:val="22"/>
          <w:szCs w:val="22"/>
        </w:rPr>
        <w:t>election crite</w:t>
      </w:r>
      <w:r w:rsidR="006F7782" w:rsidRPr="00F722B6">
        <w:rPr>
          <w:sz w:val="22"/>
          <w:szCs w:val="22"/>
        </w:rPr>
        <w:t>ria</w:t>
      </w:r>
      <w:r w:rsidR="008176F5" w:rsidRPr="00F722B6">
        <w:rPr>
          <w:sz w:val="22"/>
          <w:szCs w:val="22"/>
        </w:rPr>
        <w:t xml:space="preserve"> titles </w:t>
      </w:r>
      <w:r w:rsidR="005059A5" w:rsidRPr="00F722B6">
        <w:rPr>
          <w:sz w:val="22"/>
          <w:szCs w:val="22"/>
        </w:rPr>
        <w:t xml:space="preserve">as headings </w:t>
      </w:r>
      <w:r w:rsidR="003718E3" w:rsidRPr="00F722B6">
        <w:rPr>
          <w:sz w:val="22"/>
          <w:szCs w:val="22"/>
        </w:rPr>
        <w:t xml:space="preserve">and </w:t>
      </w:r>
      <w:r w:rsidR="00DE18B5" w:rsidRPr="00F722B6">
        <w:rPr>
          <w:sz w:val="22"/>
          <w:szCs w:val="22"/>
        </w:rPr>
        <w:t xml:space="preserve">present the narrative in </w:t>
      </w:r>
      <w:r w:rsidR="00095E77" w:rsidRPr="00F722B6">
        <w:rPr>
          <w:sz w:val="22"/>
          <w:szCs w:val="22"/>
        </w:rPr>
        <w:t>the following</w:t>
      </w:r>
      <w:r w:rsidR="00097E03" w:rsidRPr="00F722B6">
        <w:rPr>
          <w:sz w:val="22"/>
          <w:szCs w:val="22"/>
        </w:rPr>
        <w:t xml:space="preserve"> sequence</w:t>
      </w:r>
      <w:r w:rsidR="00105ABC" w:rsidRPr="00F722B6">
        <w:rPr>
          <w:sz w:val="22"/>
          <w:szCs w:val="22"/>
        </w:rPr>
        <w:t xml:space="preserve">, because this is </w:t>
      </w:r>
      <w:r w:rsidR="004570EE" w:rsidRPr="00F722B6">
        <w:rPr>
          <w:sz w:val="22"/>
          <w:szCs w:val="22"/>
        </w:rPr>
        <w:t xml:space="preserve">how the selection criteria will </w:t>
      </w:r>
      <w:r w:rsidR="00BF032D" w:rsidRPr="00F722B6">
        <w:rPr>
          <w:sz w:val="22"/>
          <w:szCs w:val="22"/>
        </w:rPr>
        <w:t xml:space="preserve">appear </w:t>
      </w:r>
      <w:r w:rsidR="00984118" w:rsidRPr="00F722B6">
        <w:rPr>
          <w:sz w:val="22"/>
          <w:szCs w:val="22"/>
        </w:rPr>
        <w:t>on the technical review form</w:t>
      </w:r>
      <w:r w:rsidR="00321766" w:rsidRPr="00F722B6">
        <w:rPr>
          <w:sz w:val="22"/>
          <w:szCs w:val="22"/>
        </w:rPr>
        <w:t>.</w:t>
      </w:r>
    </w:p>
    <w:p w14:paraId="49FE607E" w14:textId="64B8595A" w:rsidR="00321766" w:rsidRPr="00F722B6" w:rsidRDefault="00EB7950" w:rsidP="00F64C91">
      <w:pPr>
        <w:pStyle w:val="ListParagraph"/>
        <w:numPr>
          <w:ilvl w:val="0"/>
          <w:numId w:val="54"/>
        </w:numPr>
        <w:jc w:val="both"/>
      </w:pPr>
      <w:r w:rsidRPr="00F722B6">
        <w:rPr>
          <w:rFonts w:ascii="Times New Roman" w:hAnsi="Times New Roman"/>
        </w:rPr>
        <w:t>N</w:t>
      </w:r>
      <w:r w:rsidR="006367B5" w:rsidRPr="00F722B6">
        <w:rPr>
          <w:rFonts w:ascii="Times New Roman" w:hAnsi="Times New Roman"/>
        </w:rPr>
        <w:t xml:space="preserve">eed for </w:t>
      </w:r>
      <w:proofErr w:type="gramStart"/>
      <w:r w:rsidR="006367B5" w:rsidRPr="00F722B6">
        <w:rPr>
          <w:rFonts w:ascii="Times New Roman" w:hAnsi="Times New Roman"/>
        </w:rPr>
        <w:t>project</w:t>
      </w:r>
      <w:proofErr w:type="gramEnd"/>
    </w:p>
    <w:p w14:paraId="0745CD05" w14:textId="127FB000" w:rsidR="006367B5" w:rsidRPr="00F722B6" w:rsidRDefault="006367B5" w:rsidP="00F64C91">
      <w:pPr>
        <w:pStyle w:val="ListParagraph"/>
        <w:numPr>
          <w:ilvl w:val="0"/>
          <w:numId w:val="54"/>
        </w:numPr>
        <w:jc w:val="both"/>
      </w:pPr>
      <w:r w:rsidRPr="00F722B6">
        <w:rPr>
          <w:rFonts w:ascii="Times New Roman" w:hAnsi="Times New Roman"/>
        </w:rPr>
        <w:t>Quality of the project design</w:t>
      </w:r>
    </w:p>
    <w:p w14:paraId="6DBC3818" w14:textId="790E92A7" w:rsidR="00384268" w:rsidRPr="00F722B6" w:rsidRDefault="00384268" w:rsidP="00F64C91">
      <w:pPr>
        <w:pStyle w:val="ListParagraph"/>
        <w:numPr>
          <w:ilvl w:val="0"/>
          <w:numId w:val="54"/>
        </w:numPr>
        <w:jc w:val="both"/>
      </w:pPr>
      <w:r w:rsidRPr="00F722B6">
        <w:rPr>
          <w:rFonts w:ascii="Times New Roman" w:hAnsi="Times New Roman"/>
        </w:rPr>
        <w:t>Quality of project services</w:t>
      </w:r>
    </w:p>
    <w:p w14:paraId="558DD5D4" w14:textId="3D92351C" w:rsidR="00384268" w:rsidRPr="00F722B6" w:rsidRDefault="0092691A" w:rsidP="00F64C91">
      <w:pPr>
        <w:pStyle w:val="ListParagraph"/>
        <w:numPr>
          <w:ilvl w:val="0"/>
          <w:numId w:val="54"/>
        </w:numPr>
        <w:jc w:val="both"/>
      </w:pPr>
      <w:r w:rsidRPr="00F722B6">
        <w:rPr>
          <w:rFonts w:ascii="Times New Roman" w:hAnsi="Times New Roman"/>
        </w:rPr>
        <w:t>Quality of project personnel</w:t>
      </w:r>
    </w:p>
    <w:p w14:paraId="4A9D2D27" w14:textId="66846882" w:rsidR="0092691A" w:rsidRPr="00F722B6" w:rsidRDefault="001C3A2F" w:rsidP="00F64C91">
      <w:pPr>
        <w:pStyle w:val="ListParagraph"/>
        <w:numPr>
          <w:ilvl w:val="0"/>
          <w:numId w:val="54"/>
        </w:numPr>
        <w:jc w:val="both"/>
      </w:pPr>
      <w:r w:rsidRPr="00F722B6">
        <w:rPr>
          <w:rFonts w:ascii="Times New Roman" w:hAnsi="Times New Roman"/>
        </w:rPr>
        <w:t>Adequacy of resources</w:t>
      </w:r>
    </w:p>
    <w:p w14:paraId="533A1028" w14:textId="448FAFF0" w:rsidR="004C073E" w:rsidRPr="00F722B6" w:rsidRDefault="001C3A2F" w:rsidP="00F64C91">
      <w:pPr>
        <w:pStyle w:val="ListParagraph"/>
        <w:numPr>
          <w:ilvl w:val="0"/>
          <w:numId w:val="54"/>
        </w:numPr>
        <w:spacing w:after="240"/>
        <w:jc w:val="both"/>
      </w:pPr>
      <w:r w:rsidRPr="00F722B6">
        <w:rPr>
          <w:rFonts w:ascii="Times New Roman" w:hAnsi="Times New Roman"/>
        </w:rPr>
        <w:t>Quality of project evaluation</w:t>
      </w:r>
    </w:p>
    <w:p w14:paraId="2D2FEB21" w14:textId="7A0C67C9" w:rsidR="00CF5FB5" w:rsidRPr="00F722B6" w:rsidRDefault="004D0CC8" w:rsidP="00F64C91">
      <w:pPr>
        <w:spacing w:after="240"/>
        <w:jc w:val="both"/>
        <w:rPr>
          <w:i/>
          <w:iCs/>
          <w:sz w:val="22"/>
          <w:szCs w:val="22"/>
        </w:rPr>
      </w:pPr>
      <w:r w:rsidRPr="00F722B6">
        <w:rPr>
          <w:i/>
          <w:iCs/>
          <w:sz w:val="22"/>
          <w:szCs w:val="22"/>
        </w:rPr>
        <w:t xml:space="preserve">Note:  </w:t>
      </w:r>
      <w:r w:rsidR="00BC3385" w:rsidRPr="00F722B6">
        <w:rPr>
          <w:i/>
          <w:iCs/>
          <w:sz w:val="22"/>
          <w:szCs w:val="22"/>
        </w:rPr>
        <w:t>In addition to</w:t>
      </w:r>
      <w:r w:rsidR="00E6555D" w:rsidRPr="00F722B6">
        <w:rPr>
          <w:i/>
          <w:iCs/>
          <w:sz w:val="22"/>
          <w:szCs w:val="22"/>
        </w:rPr>
        <w:t xml:space="preserve"> using </w:t>
      </w:r>
      <w:r w:rsidR="00202355" w:rsidRPr="00F722B6">
        <w:rPr>
          <w:i/>
          <w:iCs/>
          <w:sz w:val="22"/>
          <w:szCs w:val="22"/>
        </w:rPr>
        <w:t xml:space="preserve">the </w:t>
      </w:r>
      <w:r w:rsidR="00967E36" w:rsidRPr="00F722B6">
        <w:rPr>
          <w:i/>
          <w:iCs/>
          <w:sz w:val="22"/>
          <w:szCs w:val="22"/>
        </w:rPr>
        <w:t xml:space="preserve">selection </w:t>
      </w:r>
      <w:r w:rsidR="0042611F" w:rsidRPr="00F722B6">
        <w:rPr>
          <w:i/>
          <w:iCs/>
          <w:sz w:val="22"/>
          <w:szCs w:val="22"/>
        </w:rPr>
        <w:t>criteri</w:t>
      </w:r>
      <w:r w:rsidR="005059A5" w:rsidRPr="00F722B6">
        <w:rPr>
          <w:i/>
          <w:iCs/>
          <w:sz w:val="22"/>
          <w:szCs w:val="22"/>
        </w:rPr>
        <w:t xml:space="preserve">a titles </w:t>
      </w:r>
      <w:r w:rsidR="00202355" w:rsidRPr="00F722B6">
        <w:rPr>
          <w:i/>
          <w:iCs/>
          <w:sz w:val="22"/>
          <w:szCs w:val="22"/>
        </w:rPr>
        <w:t>as</w:t>
      </w:r>
      <w:r w:rsidR="004A7D0E" w:rsidRPr="00F722B6">
        <w:rPr>
          <w:i/>
          <w:iCs/>
          <w:sz w:val="22"/>
          <w:szCs w:val="22"/>
        </w:rPr>
        <w:t xml:space="preserve"> main </w:t>
      </w:r>
      <w:r w:rsidR="00305C4A" w:rsidRPr="00F722B6">
        <w:rPr>
          <w:i/>
          <w:iCs/>
          <w:sz w:val="22"/>
          <w:szCs w:val="22"/>
        </w:rPr>
        <w:t>heading</w:t>
      </w:r>
      <w:r w:rsidR="005059A5" w:rsidRPr="00F722B6">
        <w:rPr>
          <w:i/>
          <w:iCs/>
          <w:sz w:val="22"/>
          <w:szCs w:val="22"/>
        </w:rPr>
        <w:t>s</w:t>
      </w:r>
      <w:r w:rsidR="00305C4A" w:rsidRPr="00F722B6">
        <w:rPr>
          <w:i/>
          <w:iCs/>
          <w:sz w:val="22"/>
          <w:szCs w:val="22"/>
        </w:rPr>
        <w:t>,</w:t>
      </w:r>
      <w:r w:rsidR="002818EE" w:rsidRPr="00F722B6">
        <w:rPr>
          <w:i/>
          <w:iCs/>
          <w:sz w:val="22"/>
          <w:szCs w:val="22"/>
        </w:rPr>
        <w:t xml:space="preserve"> </w:t>
      </w:r>
      <w:r w:rsidR="00655B8C" w:rsidRPr="00F722B6">
        <w:rPr>
          <w:i/>
          <w:iCs/>
          <w:sz w:val="22"/>
          <w:szCs w:val="22"/>
        </w:rPr>
        <w:t xml:space="preserve">using </w:t>
      </w:r>
      <w:r w:rsidR="00D629F1" w:rsidRPr="00F722B6">
        <w:rPr>
          <w:i/>
          <w:iCs/>
          <w:sz w:val="22"/>
          <w:szCs w:val="22"/>
        </w:rPr>
        <w:t xml:space="preserve">the </w:t>
      </w:r>
      <w:r w:rsidR="00A46697" w:rsidRPr="00F722B6">
        <w:rPr>
          <w:i/>
          <w:iCs/>
          <w:sz w:val="22"/>
          <w:szCs w:val="22"/>
        </w:rPr>
        <w:t>sub-</w:t>
      </w:r>
      <w:r w:rsidR="0042611F" w:rsidRPr="00F722B6">
        <w:rPr>
          <w:i/>
          <w:iCs/>
          <w:sz w:val="22"/>
          <w:szCs w:val="22"/>
        </w:rPr>
        <w:t>factor</w:t>
      </w:r>
      <w:r w:rsidR="00D74C0C" w:rsidRPr="00F722B6">
        <w:rPr>
          <w:i/>
          <w:iCs/>
          <w:sz w:val="22"/>
          <w:szCs w:val="22"/>
        </w:rPr>
        <w:t xml:space="preserve"> headings</w:t>
      </w:r>
      <w:r w:rsidR="002818EE" w:rsidRPr="00F722B6">
        <w:rPr>
          <w:i/>
          <w:iCs/>
          <w:sz w:val="22"/>
          <w:szCs w:val="22"/>
        </w:rPr>
        <w:t xml:space="preserve"> </w:t>
      </w:r>
      <w:r w:rsidR="00655B8C" w:rsidRPr="00F722B6">
        <w:rPr>
          <w:i/>
          <w:iCs/>
          <w:sz w:val="22"/>
          <w:szCs w:val="22"/>
        </w:rPr>
        <w:t xml:space="preserve">to identify </w:t>
      </w:r>
      <w:r w:rsidR="004E2B17" w:rsidRPr="00F722B6">
        <w:rPr>
          <w:i/>
          <w:iCs/>
          <w:sz w:val="22"/>
          <w:szCs w:val="22"/>
        </w:rPr>
        <w:t>th</w:t>
      </w:r>
      <w:r w:rsidR="00D74C0C" w:rsidRPr="00F722B6">
        <w:rPr>
          <w:i/>
          <w:iCs/>
          <w:sz w:val="22"/>
          <w:szCs w:val="22"/>
        </w:rPr>
        <w:t>e</w:t>
      </w:r>
      <w:r w:rsidR="00DB51D8" w:rsidRPr="00F722B6">
        <w:rPr>
          <w:i/>
          <w:iCs/>
          <w:sz w:val="22"/>
          <w:szCs w:val="22"/>
        </w:rPr>
        <w:t xml:space="preserve"> sub-factor</w:t>
      </w:r>
      <w:r w:rsidR="004E2B17" w:rsidRPr="00F722B6">
        <w:rPr>
          <w:i/>
          <w:iCs/>
          <w:sz w:val="22"/>
          <w:szCs w:val="22"/>
        </w:rPr>
        <w:t xml:space="preserve"> discussions </w:t>
      </w:r>
      <w:r w:rsidR="004A7D0E" w:rsidRPr="00F722B6">
        <w:rPr>
          <w:i/>
          <w:iCs/>
          <w:sz w:val="22"/>
          <w:szCs w:val="22"/>
        </w:rPr>
        <w:t>is</w:t>
      </w:r>
      <w:r w:rsidR="00CF3F78" w:rsidRPr="00F722B6">
        <w:rPr>
          <w:i/>
          <w:iCs/>
          <w:sz w:val="22"/>
          <w:szCs w:val="22"/>
        </w:rPr>
        <w:t xml:space="preserve"> </w:t>
      </w:r>
      <w:r w:rsidR="004E2B17" w:rsidRPr="00F722B6">
        <w:rPr>
          <w:i/>
          <w:iCs/>
          <w:sz w:val="22"/>
          <w:szCs w:val="22"/>
        </w:rPr>
        <w:t xml:space="preserve">also helpful to the reviewers. </w:t>
      </w:r>
    </w:p>
    <w:p w14:paraId="0B254020" w14:textId="06F9EEF9" w:rsidR="004C073E" w:rsidRPr="00F722B6" w:rsidRDefault="007C08B3" w:rsidP="00536AE8">
      <w:pPr>
        <w:pStyle w:val="ListParagraph"/>
        <w:numPr>
          <w:ilvl w:val="0"/>
          <w:numId w:val="37"/>
        </w:numPr>
        <w:jc w:val="both"/>
        <w:rPr>
          <w:rFonts w:ascii="Times New Roman" w:hAnsi="Times New Roman"/>
        </w:rPr>
      </w:pPr>
      <w:r w:rsidRPr="00F722B6">
        <w:rPr>
          <w:rFonts w:ascii="Times New Roman" w:hAnsi="Times New Roman"/>
        </w:rPr>
        <w:t xml:space="preserve">Provide responses to </w:t>
      </w:r>
      <w:r w:rsidR="00332968" w:rsidRPr="00F722B6">
        <w:rPr>
          <w:rFonts w:ascii="Times New Roman" w:hAnsi="Times New Roman"/>
        </w:rPr>
        <w:t>all selection criteria and sub-factor</w:t>
      </w:r>
      <w:r w:rsidR="00CF4F88" w:rsidRPr="00F722B6">
        <w:rPr>
          <w:rFonts w:ascii="Times New Roman" w:hAnsi="Times New Roman"/>
        </w:rPr>
        <w:t>(</w:t>
      </w:r>
      <w:r w:rsidRPr="00F722B6">
        <w:rPr>
          <w:rFonts w:ascii="Times New Roman" w:hAnsi="Times New Roman"/>
        </w:rPr>
        <w:t>s</w:t>
      </w:r>
      <w:r w:rsidR="00CF4F88" w:rsidRPr="00F722B6">
        <w:rPr>
          <w:rFonts w:ascii="Times New Roman" w:hAnsi="Times New Roman"/>
        </w:rPr>
        <w:t>)</w:t>
      </w:r>
      <w:r w:rsidRPr="00F722B6">
        <w:rPr>
          <w:rFonts w:ascii="Times New Roman" w:hAnsi="Times New Roman"/>
        </w:rPr>
        <w:t xml:space="preserve"> </w:t>
      </w:r>
      <w:r w:rsidR="00926744" w:rsidRPr="00F722B6">
        <w:rPr>
          <w:rFonts w:ascii="Times New Roman" w:hAnsi="Times New Roman"/>
        </w:rPr>
        <w:t xml:space="preserve">in </w:t>
      </w:r>
      <w:r w:rsidRPr="00F722B6">
        <w:rPr>
          <w:rFonts w:ascii="Times New Roman" w:hAnsi="Times New Roman"/>
        </w:rPr>
        <w:t xml:space="preserve">the </w:t>
      </w:r>
      <w:r w:rsidR="000C213E" w:rsidRPr="00F722B6">
        <w:rPr>
          <w:rFonts w:ascii="Times New Roman" w:hAnsi="Times New Roman"/>
        </w:rPr>
        <w:t>Project Narrative</w:t>
      </w:r>
      <w:r w:rsidR="00CB6482" w:rsidRPr="00F722B6">
        <w:rPr>
          <w:rFonts w:ascii="Times New Roman" w:hAnsi="Times New Roman"/>
        </w:rPr>
        <w:t>.</w:t>
      </w:r>
      <w:r w:rsidR="004C79CB" w:rsidRPr="00F722B6">
        <w:rPr>
          <w:rFonts w:ascii="Times New Roman" w:hAnsi="Times New Roman"/>
        </w:rPr>
        <w:t xml:space="preserve"> </w:t>
      </w:r>
    </w:p>
    <w:p w14:paraId="68D1CEC0" w14:textId="295C8477" w:rsidR="00F83B4F" w:rsidRPr="00F722B6" w:rsidRDefault="00695A01" w:rsidP="00536AE8">
      <w:pPr>
        <w:pStyle w:val="ListParagraph"/>
        <w:numPr>
          <w:ilvl w:val="0"/>
          <w:numId w:val="36"/>
        </w:numPr>
        <w:jc w:val="both"/>
      </w:pPr>
      <w:r w:rsidRPr="00F722B6">
        <w:rPr>
          <w:rFonts w:ascii="Times New Roman" w:hAnsi="Times New Roman"/>
        </w:rPr>
        <w:t>C</w:t>
      </w:r>
      <w:r w:rsidR="003E3AE6" w:rsidRPr="00F722B6">
        <w:rPr>
          <w:rFonts w:ascii="Times New Roman" w:hAnsi="Times New Roman"/>
        </w:rPr>
        <w:t xml:space="preserve">ertain </w:t>
      </w:r>
      <w:r w:rsidR="00FD6DD7" w:rsidRPr="00F722B6">
        <w:rPr>
          <w:rFonts w:ascii="Times New Roman" w:hAnsi="Times New Roman"/>
        </w:rPr>
        <w:t>selection criteria m</w:t>
      </w:r>
      <w:r w:rsidR="00882F54" w:rsidRPr="00F722B6">
        <w:rPr>
          <w:rFonts w:ascii="Times New Roman" w:hAnsi="Times New Roman"/>
        </w:rPr>
        <w:t>ight</w:t>
      </w:r>
      <w:r w:rsidR="00FD6DD7" w:rsidRPr="00F722B6">
        <w:rPr>
          <w:rFonts w:ascii="Times New Roman" w:hAnsi="Times New Roman"/>
        </w:rPr>
        <w:t xml:space="preserve"> seem to be asking </w:t>
      </w:r>
      <w:r w:rsidR="008A0ED0" w:rsidRPr="00F722B6">
        <w:rPr>
          <w:rFonts w:ascii="Times New Roman" w:hAnsi="Times New Roman"/>
        </w:rPr>
        <w:t xml:space="preserve">for duplicative </w:t>
      </w:r>
      <w:r w:rsidR="00DB05FB" w:rsidRPr="00F722B6">
        <w:rPr>
          <w:rFonts w:ascii="Times New Roman" w:hAnsi="Times New Roman"/>
        </w:rPr>
        <w:t>information but</w:t>
      </w:r>
      <w:r w:rsidRPr="00F722B6">
        <w:rPr>
          <w:rFonts w:ascii="Times New Roman" w:hAnsi="Times New Roman"/>
        </w:rPr>
        <w:t xml:space="preserve"> </w:t>
      </w:r>
      <w:r w:rsidR="008013B9" w:rsidRPr="00F722B6">
        <w:rPr>
          <w:rFonts w:ascii="Times New Roman" w:hAnsi="Times New Roman"/>
        </w:rPr>
        <w:t xml:space="preserve">read the </w:t>
      </w:r>
      <w:r w:rsidR="00083CE6" w:rsidRPr="00F722B6">
        <w:rPr>
          <w:rFonts w:ascii="Times New Roman" w:hAnsi="Times New Roman"/>
        </w:rPr>
        <w:t xml:space="preserve">description very </w:t>
      </w:r>
      <w:r w:rsidR="008013B9" w:rsidRPr="00F722B6">
        <w:rPr>
          <w:rFonts w:ascii="Times New Roman" w:hAnsi="Times New Roman"/>
        </w:rPr>
        <w:t>carefully</w:t>
      </w:r>
      <w:r w:rsidR="00792BB1" w:rsidRPr="00F722B6">
        <w:rPr>
          <w:rFonts w:ascii="Times New Roman" w:hAnsi="Times New Roman"/>
        </w:rPr>
        <w:t xml:space="preserve"> to </w:t>
      </w:r>
      <w:r w:rsidR="004A7D0E" w:rsidRPr="00F722B6">
        <w:rPr>
          <w:rFonts w:ascii="Times New Roman" w:hAnsi="Times New Roman"/>
        </w:rPr>
        <w:t>discern the nuance</w:t>
      </w:r>
      <w:r w:rsidR="00185D5B" w:rsidRPr="00F722B6">
        <w:rPr>
          <w:rFonts w:ascii="Times New Roman" w:hAnsi="Times New Roman"/>
        </w:rPr>
        <w:t>s</w:t>
      </w:r>
      <w:r w:rsidR="007544B6" w:rsidRPr="00F722B6">
        <w:rPr>
          <w:rFonts w:ascii="Times New Roman" w:hAnsi="Times New Roman"/>
        </w:rPr>
        <w:t xml:space="preserve">. </w:t>
      </w:r>
    </w:p>
    <w:p w14:paraId="0F25074D" w14:textId="285744DA" w:rsidR="00442678" w:rsidRPr="00F722B6" w:rsidRDefault="00442678" w:rsidP="00536AE8">
      <w:pPr>
        <w:pStyle w:val="ListParagraph"/>
        <w:numPr>
          <w:ilvl w:val="0"/>
          <w:numId w:val="36"/>
        </w:numPr>
        <w:jc w:val="both"/>
      </w:pPr>
      <w:r w:rsidRPr="00F722B6">
        <w:rPr>
          <w:rFonts w:ascii="Times New Roman" w:hAnsi="Times New Roman"/>
        </w:rPr>
        <w:t xml:space="preserve">Provide cross-references </w:t>
      </w:r>
      <w:r w:rsidR="00F9410E" w:rsidRPr="00F722B6">
        <w:rPr>
          <w:rFonts w:ascii="Times New Roman" w:hAnsi="Times New Roman"/>
        </w:rPr>
        <w:t>as needed.</w:t>
      </w:r>
    </w:p>
    <w:p w14:paraId="5B51D503" w14:textId="1BC214C7" w:rsidR="008B2FCA" w:rsidRPr="00F722B6" w:rsidRDefault="00587D88" w:rsidP="00536AE8">
      <w:pPr>
        <w:pStyle w:val="ListParagraph"/>
        <w:numPr>
          <w:ilvl w:val="0"/>
          <w:numId w:val="36"/>
        </w:numPr>
        <w:jc w:val="both"/>
      </w:pPr>
      <w:r w:rsidRPr="00F722B6">
        <w:rPr>
          <w:rFonts w:ascii="Times New Roman" w:hAnsi="Times New Roman"/>
        </w:rPr>
        <w:t xml:space="preserve">Be sure to provide </w:t>
      </w:r>
      <w:r w:rsidR="00A51257" w:rsidRPr="00F722B6">
        <w:rPr>
          <w:rFonts w:ascii="Times New Roman" w:hAnsi="Times New Roman"/>
        </w:rPr>
        <w:t xml:space="preserve">the </w:t>
      </w:r>
      <w:r w:rsidR="00460761" w:rsidRPr="00F722B6">
        <w:rPr>
          <w:rFonts w:ascii="Times New Roman" w:hAnsi="Times New Roman"/>
        </w:rPr>
        <w:t xml:space="preserve">response to the criterion where </w:t>
      </w:r>
      <w:r w:rsidRPr="00F722B6">
        <w:rPr>
          <w:rFonts w:ascii="Times New Roman" w:hAnsi="Times New Roman"/>
        </w:rPr>
        <w:t>reques</w:t>
      </w:r>
      <w:r w:rsidR="00135D6E" w:rsidRPr="00F722B6">
        <w:rPr>
          <w:rFonts w:ascii="Times New Roman" w:hAnsi="Times New Roman"/>
        </w:rPr>
        <w:t>ted</w:t>
      </w:r>
      <w:r w:rsidRPr="00F722B6">
        <w:rPr>
          <w:rFonts w:ascii="Times New Roman" w:hAnsi="Times New Roman"/>
        </w:rPr>
        <w:t xml:space="preserve">. </w:t>
      </w:r>
      <w:r w:rsidR="00E05BE5" w:rsidRPr="00F722B6">
        <w:rPr>
          <w:rFonts w:ascii="Times New Roman" w:hAnsi="Times New Roman"/>
        </w:rPr>
        <w:t xml:space="preserve">Readers </w:t>
      </w:r>
      <w:r w:rsidR="00E27830" w:rsidRPr="00F722B6">
        <w:rPr>
          <w:rFonts w:ascii="Times New Roman" w:hAnsi="Times New Roman"/>
        </w:rPr>
        <w:t>should not</w:t>
      </w:r>
      <w:r w:rsidR="00EC7C61" w:rsidRPr="00F722B6">
        <w:rPr>
          <w:rFonts w:ascii="Times New Roman" w:hAnsi="Times New Roman"/>
        </w:rPr>
        <w:t xml:space="preserve"> (and do not like) </w:t>
      </w:r>
      <w:r w:rsidR="00E27830" w:rsidRPr="00F722B6">
        <w:rPr>
          <w:rFonts w:ascii="Times New Roman" w:hAnsi="Times New Roman"/>
        </w:rPr>
        <w:t xml:space="preserve">to </w:t>
      </w:r>
      <w:r w:rsidR="00E05BE5" w:rsidRPr="00F722B6">
        <w:rPr>
          <w:rFonts w:ascii="Times New Roman" w:hAnsi="Times New Roman"/>
        </w:rPr>
        <w:t xml:space="preserve">hunt for </w:t>
      </w:r>
      <w:r w:rsidR="00072124" w:rsidRPr="00F722B6">
        <w:rPr>
          <w:rFonts w:ascii="Times New Roman" w:hAnsi="Times New Roman"/>
        </w:rPr>
        <w:t>information</w:t>
      </w:r>
      <w:r w:rsidR="00E05BE5" w:rsidRPr="00F722B6">
        <w:rPr>
          <w:rFonts w:ascii="Times New Roman" w:hAnsi="Times New Roman"/>
        </w:rPr>
        <w:t>.</w:t>
      </w:r>
    </w:p>
    <w:p w14:paraId="08D0C51D" w14:textId="5149738F" w:rsidR="004C073E" w:rsidRPr="00F722B6" w:rsidRDefault="00395C57" w:rsidP="00F64C91">
      <w:pPr>
        <w:spacing w:after="240"/>
        <w:jc w:val="both"/>
        <w:rPr>
          <w:sz w:val="22"/>
          <w:szCs w:val="22"/>
        </w:rPr>
      </w:pPr>
      <w:r w:rsidRPr="00F722B6">
        <w:rPr>
          <w:sz w:val="22"/>
          <w:szCs w:val="22"/>
        </w:rPr>
        <w:lastRenderedPageBreak/>
        <w:t xml:space="preserve">Applicants will submit the Program Narrative using the </w:t>
      </w:r>
      <w:r w:rsidR="005B4E7A" w:rsidRPr="00F722B6">
        <w:rPr>
          <w:b/>
          <w:bCs/>
          <w:sz w:val="22"/>
          <w:szCs w:val="22"/>
        </w:rPr>
        <w:t xml:space="preserve">Part III Program Narrative Attachment Form </w:t>
      </w:r>
      <w:r w:rsidR="006C66FD" w:rsidRPr="00F722B6">
        <w:rPr>
          <w:sz w:val="22"/>
          <w:szCs w:val="22"/>
        </w:rPr>
        <w:t xml:space="preserve">in the Grants.gov application </w:t>
      </w:r>
      <w:r w:rsidR="0071472B" w:rsidRPr="00F722B6">
        <w:rPr>
          <w:sz w:val="22"/>
          <w:szCs w:val="22"/>
        </w:rPr>
        <w:t>template.</w:t>
      </w:r>
    </w:p>
    <w:p w14:paraId="57378AFA" w14:textId="7E4B4DC2" w:rsidR="00A35C53" w:rsidRPr="00F722B6" w:rsidRDefault="00B74DE2" w:rsidP="00F64C91">
      <w:pPr>
        <w:spacing w:after="240"/>
        <w:jc w:val="both"/>
        <w:rPr>
          <w:b/>
          <w:bCs/>
          <w:sz w:val="22"/>
          <w:szCs w:val="22"/>
        </w:rPr>
      </w:pPr>
      <w:r w:rsidRPr="00F722B6">
        <w:rPr>
          <w:b/>
          <w:bCs/>
          <w:i/>
          <w:iCs/>
          <w:sz w:val="22"/>
          <w:szCs w:val="22"/>
        </w:rPr>
        <w:t xml:space="preserve">Project </w:t>
      </w:r>
      <w:r w:rsidR="004D26C4" w:rsidRPr="00F722B6">
        <w:rPr>
          <w:b/>
          <w:bCs/>
          <w:i/>
          <w:iCs/>
          <w:sz w:val="22"/>
          <w:szCs w:val="22"/>
        </w:rPr>
        <w:t>Budget</w:t>
      </w:r>
      <w:r w:rsidRPr="00F722B6">
        <w:rPr>
          <w:b/>
          <w:bCs/>
          <w:sz w:val="22"/>
          <w:szCs w:val="22"/>
        </w:rPr>
        <w:t xml:space="preserve">: </w:t>
      </w:r>
    </w:p>
    <w:p w14:paraId="4ADF8764" w14:textId="6B751498" w:rsidR="00A35C53" w:rsidRPr="00F722B6" w:rsidRDefault="00A35C53" w:rsidP="00F64C91">
      <w:pPr>
        <w:spacing w:after="240"/>
        <w:jc w:val="both"/>
        <w:rPr>
          <w:bCs/>
          <w:sz w:val="22"/>
          <w:szCs w:val="22"/>
        </w:rPr>
      </w:pPr>
      <w:r w:rsidRPr="00F722B6">
        <w:rPr>
          <w:bCs/>
          <w:sz w:val="22"/>
          <w:szCs w:val="22"/>
        </w:rPr>
        <w:t xml:space="preserve">The four-year </w:t>
      </w:r>
      <w:r w:rsidR="000970FF" w:rsidRPr="00F722B6">
        <w:rPr>
          <w:bCs/>
          <w:sz w:val="22"/>
          <w:szCs w:val="22"/>
        </w:rPr>
        <w:t xml:space="preserve">budget </w:t>
      </w:r>
      <w:r w:rsidR="00BA121D" w:rsidRPr="00F722B6">
        <w:rPr>
          <w:bCs/>
          <w:sz w:val="22"/>
          <w:szCs w:val="22"/>
        </w:rPr>
        <w:t xml:space="preserve">request </w:t>
      </w:r>
      <w:r w:rsidRPr="00F722B6">
        <w:rPr>
          <w:bCs/>
          <w:sz w:val="22"/>
          <w:szCs w:val="22"/>
        </w:rPr>
        <w:t xml:space="preserve">should include the </w:t>
      </w:r>
      <w:r w:rsidR="00BA121D" w:rsidRPr="00F722B6">
        <w:rPr>
          <w:bCs/>
          <w:sz w:val="22"/>
          <w:szCs w:val="22"/>
        </w:rPr>
        <w:t xml:space="preserve">costs needed to </w:t>
      </w:r>
      <w:r w:rsidRPr="00F722B6">
        <w:rPr>
          <w:bCs/>
          <w:sz w:val="22"/>
          <w:szCs w:val="22"/>
        </w:rPr>
        <w:t xml:space="preserve">establish or operate the overseas center and to conduct the allowable activities under the AORC program. Because AORC funds are </w:t>
      </w:r>
      <w:r w:rsidR="009E790A" w:rsidRPr="00F722B6">
        <w:rPr>
          <w:bCs/>
          <w:sz w:val="22"/>
          <w:szCs w:val="22"/>
        </w:rPr>
        <w:t xml:space="preserve">primarily </w:t>
      </w:r>
      <w:r w:rsidRPr="00F722B6">
        <w:rPr>
          <w:bCs/>
          <w:sz w:val="22"/>
          <w:szCs w:val="22"/>
        </w:rPr>
        <w:t>intended to conduct activities and provide services overseas, applicants are advised that while funds may be used to support U.S.-based activities, the</w:t>
      </w:r>
      <w:r w:rsidR="00BF7E7A" w:rsidRPr="00F722B6">
        <w:rPr>
          <w:bCs/>
          <w:sz w:val="22"/>
          <w:szCs w:val="22"/>
        </w:rPr>
        <w:t xml:space="preserve"> costs for these </w:t>
      </w:r>
      <w:r w:rsidRPr="00F722B6">
        <w:rPr>
          <w:bCs/>
          <w:sz w:val="22"/>
          <w:szCs w:val="22"/>
        </w:rPr>
        <w:t>activities should</w:t>
      </w:r>
      <w:r w:rsidR="00A24676" w:rsidRPr="00F722B6">
        <w:rPr>
          <w:bCs/>
          <w:sz w:val="22"/>
          <w:szCs w:val="22"/>
        </w:rPr>
        <w:t xml:space="preserve"> not be the greater portion of th</w:t>
      </w:r>
      <w:r w:rsidR="00EF04A2" w:rsidRPr="00F722B6">
        <w:rPr>
          <w:bCs/>
          <w:sz w:val="22"/>
          <w:szCs w:val="22"/>
        </w:rPr>
        <w:t xml:space="preserve">e overall budget. </w:t>
      </w:r>
    </w:p>
    <w:p w14:paraId="640A16EB" w14:textId="29264F1A" w:rsidR="00C13A1D" w:rsidRPr="00F722B6" w:rsidRDefault="00C13A1D" w:rsidP="00F64C91">
      <w:pPr>
        <w:spacing w:after="240"/>
        <w:jc w:val="both"/>
        <w:rPr>
          <w:b/>
          <w:bCs/>
          <w:i/>
          <w:iCs/>
          <w:sz w:val="22"/>
          <w:szCs w:val="22"/>
        </w:rPr>
      </w:pPr>
      <w:r w:rsidRPr="00F722B6">
        <w:rPr>
          <w:b/>
          <w:bCs/>
          <w:i/>
          <w:iCs/>
          <w:sz w:val="22"/>
          <w:szCs w:val="22"/>
        </w:rPr>
        <w:t>Budget Forms</w:t>
      </w:r>
    </w:p>
    <w:p w14:paraId="5B7EF699" w14:textId="3B25C521" w:rsidR="00E70C33" w:rsidRPr="00F722B6" w:rsidRDefault="00E70C33" w:rsidP="00F64C91">
      <w:pPr>
        <w:spacing w:after="240"/>
        <w:jc w:val="both"/>
        <w:rPr>
          <w:b/>
          <w:bCs/>
          <w:sz w:val="22"/>
          <w:szCs w:val="22"/>
        </w:rPr>
      </w:pPr>
      <w:r w:rsidRPr="00F722B6">
        <w:rPr>
          <w:b/>
          <w:bCs/>
          <w:sz w:val="22"/>
          <w:szCs w:val="22"/>
        </w:rPr>
        <w:t>Form ED 524</w:t>
      </w:r>
      <w:r w:rsidR="00BA0161" w:rsidRPr="00F722B6">
        <w:rPr>
          <w:b/>
          <w:bCs/>
          <w:sz w:val="22"/>
          <w:szCs w:val="22"/>
        </w:rPr>
        <w:t xml:space="preserve"> Budget Summary Section A-Non-Construction Programs</w:t>
      </w:r>
    </w:p>
    <w:p w14:paraId="59658E06" w14:textId="4E683D15" w:rsidR="0040037E" w:rsidRPr="00F722B6" w:rsidRDefault="005034C1" w:rsidP="00F64C91">
      <w:pPr>
        <w:spacing w:after="240"/>
        <w:jc w:val="both"/>
        <w:rPr>
          <w:bCs/>
          <w:sz w:val="22"/>
          <w:szCs w:val="22"/>
        </w:rPr>
      </w:pPr>
      <w:r w:rsidRPr="00F722B6">
        <w:rPr>
          <w:sz w:val="22"/>
          <w:szCs w:val="22"/>
        </w:rPr>
        <w:t xml:space="preserve">Applicants must use ED Form 524 </w:t>
      </w:r>
      <w:r w:rsidRPr="00F722B6">
        <w:rPr>
          <w:b/>
          <w:bCs/>
          <w:sz w:val="22"/>
          <w:szCs w:val="22"/>
        </w:rPr>
        <w:t xml:space="preserve">ED Form 524 </w:t>
      </w:r>
      <w:r w:rsidRPr="00F722B6">
        <w:rPr>
          <w:b/>
          <w:sz w:val="22"/>
          <w:szCs w:val="22"/>
        </w:rPr>
        <w:t xml:space="preserve">Budget Summary Section A – Non-Construction Programs </w:t>
      </w:r>
      <w:r w:rsidRPr="00F722B6">
        <w:rPr>
          <w:bCs/>
          <w:sz w:val="22"/>
          <w:szCs w:val="22"/>
        </w:rPr>
        <w:t xml:space="preserve">to present </w:t>
      </w:r>
      <w:r w:rsidR="001873A0" w:rsidRPr="00F722B6">
        <w:rPr>
          <w:bCs/>
          <w:sz w:val="22"/>
          <w:szCs w:val="22"/>
        </w:rPr>
        <w:t xml:space="preserve">the </w:t>
      </w:r>
      <w:r w:rsidR="00705351" w:rsidRPr="00F722B6">
        <w:rPr>
          <w:bCs/>
          <w:sz w:val="22"/>
          <w:szCs w:val="22"/>
        </w:rPr>
        <w:t xml:space="preserve">requested amounts for </w:t>
      </w:r>
      <w:r w:rsidR="00172657" w:rsidRPr="00F722B6">
        <w:rPr>
          <w:bCs/>
          <w:sz w:val="22"/>
          <w:szCs w:val="22"/>
        </w:rPr>
        <w:t xml:space="preserve">all four years of the project period. </w:t>
      </w:r>
      <w:r w:rsidR="009B4BA6" w:rsidRPr="00F722B6">
        <w:rPr>
          <w:bCs/>
          <w:sz w:val="22"/>
          <w:szCs w:val="22"/>
        </w:rPr>
        <w:t xml:space="preserve">The </w:t>
      </w:r>
      <w:r w:rsidR="003162FB" w:rsidRPr="00F722B6">
        <w:rPr>
          <w:bCs/>
          <w:sz w:val="22"/>
          <w:szCs w:val="22"/>
        </w:rPr>
        <w:t xml:space="preserve">amounts included </w:t>
      </w:r>
      <w:r w:rsidR="003D7981" w:rsidRPr="00F722B6">
        <w:rPr>
          <w:bCs/>
          <w:sz w:val="22"/>
          <w:szCs w:val="22"/>
        </w:rPr>
        <w:t>in</w:t>
      </w:r>
      <w:r w:rsidR="003162FB" w:rsidRPr="00F722B6">
        <w:rPr>
          <w:bCs/>
          <w:sz w:val="22"/>
          <w:szCs w:val="22"/>
        </w:rPr>
        <w:t xml:space="preserve"> ED Form 524 Budget Summary</w:t>
      </w:r>
      <w:r w:rsidR="002F10E1" w:rsidRPr="00F722B6">
        <w:rPr>
          <w:bCs/>
          <w:sz w:val="22"/>
          <w:szCs w:val="22"/>
        </w:rPr>
        <w:t xml:space="preserve"> Section A- Non-Construction </w:t>
      </w:r>
      <w:r w:rsidR="003D7981" w:rsidRPr="00F722B6">
        <w:rPr>
          <w:bCs/>
          <w:sz w:val="22"/>
          <w:szCs w:val="22"/>
        </w:rPr>
        <w:t xml:space="preserve">Programs </w:t>
      </w:r>
      <w:r w:rsidR="002C707F" w:rsidRPr="00F722B6">
        <w:rPr>
          <w:bCs/>
          <w:sz w:val="22"/>
          <w:szCs w:val="22"/>
        </w:rPr>
        <w:t>are</w:t>
      </w:r>
      <w:r w:rsidR="00640119" w:rsidRPr="00F722B6">
        <w:rPr>
          <w:bCs/>
          <w:sz w:val="22"/>
          <w:szCs w:val="22"/>
        </w:rPr>
        <w:t xml:space="preserve"> the amounts you are requesting </w:t>
      </w:r>
      <w:r w:rsidR="00640119" w:rsidRPr="00F722B6">
        <w:rPr>
          <w:bCs/>
          <w:i/>
          <w:iCs/>
          <w:sz w:val="22"/>
          <w:szCs w:val="22"/>
        </w:rPr>
        <w:t>from the U.S. Department of Education</w:t>
      </w:r>
      <w:r w:rsidR="00640119" w:rsidRPr="00F722B6">
        <w:rPr>
          <w:bCs/>
          <w:sz w:val="22"/>
          <w:szCs w:val="22"/>
        </w:rPr>
        <w:t xml:space="preserve"> </w:t>
      </w:r>
      <w:r w:rsidR="0049780C" w:rsidRPr="00F722B6">
        <w:rPr>
          <w:bCs/>
          <w:sz w:val="22"/>
          <w:szCs w:val="22"/>
        </w:rPr>
        <w:t>AORC program</w:t>
      </w:r>
      <w:r w:rsidR="00603599" w:rsidRPr="00F722B6">
        <w:rPr>
          <w:bCs/>
          <w:sz w:val="22"/>
          <w:szCs w:val="22"/>
        </w:rPr>
        <w:t xml:space="preserve">. </w:t>
      </w:r>
      <w:r w:rsidR="0086524F" w:rsidRPr="00F722B6">
        <w:rPr>
          <w:bCs/>
          <w:sz w:val="22"/>
          <w:szCs w:val="22"/>
        </w:rPr>
        <w:t>D</w:t>
      </w:r>
      <w:r w:rsidR="0019514E" w:rsidRPr="00F722B6">
        <w:rPr>
          <w:bCs/>
          <w:sz w:val="22"/>
          <w:szCs w:val="22"/>
        </w:rPr>
        <w:t>o</w:t>
      </w:r>
      <w:r w:rsidR="0086524F" w:rsidRPr="00F722B6">
        <w:rPr>
          <w:bCs/>
          <w:sz w:val="22"/>
          <w:szCs w:val="22"/>
        </w:rPr>
        <w:t xml:space="preserve"> </w:t>
      </w:r>
      <w:r w:rsidR="0019514E" w:rsidRPr="00F722B6">
        <w:rPr>
          <w:bCs/>
          <w:sz w:val="22"/>
          <w:szCs w:val="22"/>
        </w:rPr>
        <w:t>not</w:t>
      </w:r>
      <w:r w:rsidR="0086524F" w:rsidRPr="00F722B6">
        <w:rPr>
          <w:bCs/>
          <w:sz w:val="22"/>
          <w:szCs w:val="22"/>
        </w:rPr>
        <w:t xml:space="preserve"> </w:t>
      </w:r>
      <w:r w:rsidR="002B5C81" w:rsidRPr="00F722B6">
        <w:rPr>
          <w:bCs/>
          <w:sz w:val="22"/>
          <w:szCs w:val="22"/>
        </w:rPr>
        <w:t xml:space="preserve">submit </w:t>
      </w:r>
      <w:r w:rsidR="0086524F" w:rsidRPr="00F722B6">
        <w:rPr>
          <w:bCs/>
          <w:sz w:val="22"/>
          <w:szCs w:val="22"/>
        </w:rPr>
        <w:t>ED 524</w:t>
      </w:r>
      <w:r w:rsidR="003162FB" w:rsidRPr="00F722B6">
        <w:rPr>
          <w:bCs/>
          <w:sz w:val="22"/>
          <w:szCs w:val="22"/>
        </w:rPr>
        <w:t xml:space="preserve"> </w:t>
      </w:r>
      <w:r w:rsidR="00ED27BD" w:rsidRPr="00F722B6">
        <w:rPr>
          <w:bCs/>
          <w:sz w:val="22"/>
          <w:szCs w:val="22"/>
        </w:rPr>
        <w:t xml:space="preserve">Budget Summary </w:t>
      </w:r>
      <w:r w:rsidR="001553A9" w:rsidRPr="00F722B6">
        <w:rPr>
          <w:bCs/>
          <w:sz w:val="22"/>
          <w:szCs w:val="22"/>
        </w:rPr>
        <w:t xml:space="preserve">Section B- Budget Summary Non-Federal Funds </w:t>
      </w:r>
      <w:r w:rsidR="002C707F" w:rsidRPr="00F722B6">
        <w:rPr>
          <w:bCs/>
          <w:sz w:val="22"/>
          <w:szCs w:val="22"/>
        </w:rPr>
        <w:t xml:space="preserve">in your application. </w:t>
      </w:r>
      <w:r w:rsidR="00372FEC" w:rsidRPr="00F722B6">
        <w:rPr>
          <w:bCs/>
          <w:sz w:val="22"/>
          <w:szCs w:val="22"/>
        </w:rPr>
        <w:t xml:space="preserve">Summary Section B </w:t>
      </w:r>
      <w:r w:rsidR="00F720DA" w:rsidRPr="00F722B6">
        <w:rPr>
          <w:bCs/>
          <w:sz w:val="22"/>
          <w:szCs w:val="22"/>
        </w:rPr>
        <w:t xml:space="preserve">is </w:t>
      </w:r>
      <w:r w:rsidR="000B0AE8" w:rsidRPr="00F722B6">
        <w:rPr>
          <w:bCs/>
          <w:sz w:val="22"/>
          <w:szCs w:val="22"/>
        </w:rPr>
        <w:t xml:space="preserve">only </w:t>
      </w:r>
      <w:r w:rsidR="00F720DA" w:rsidRPr="00F722B6">
        <w:rPr>
          <w:bCs/>
          <w:sz w:val="22"/>
          <w:szCs w:val="22"/>
        </w:rPr>
        <w:t xml:space="preserve">required for programs that have a </w:t>
      </w:r>
      <w:r w:rsidR="00D1321E" w:rsidRPr="00F722B6">
        <w:rPr>
          <w:bCs/>
          <w:sz w:val="22"/>
          <w:szCs w:val="22"/>
        </w:rPr>
        <w:t>legislat</w:t>
      </w:r>
      <w:r w:rsidR="00AF76ED" w:rsidRPr="00F722B6">
        <w:rPr>
          <w:bCs/>
          <w:sz w:val="22"/>
          <w:szCs w:val="22"/>
        </w:rPr>
        <w:t>ively</w:t>
      </w:r>
      <w:r w:rsidR="00D75743" w:rsidRPr="00F722B6">
        <w:rPr>
          <w:bCs/>
          <w:sz w:val="22"/>
          <w:szCs w:val="22"/>
        </w:rPr>
        <w:t xml:space="preserve"> </w:t>
      </w:r>
      <w:r w:rsidR="00F720DA" w:rsidRPr="00F722B6">
        <w:rPr>
          <w:bCs/>
          <w:sz w:val="22"/>
          <w:szCs w:val="22"/>
        </w:rPr>
        <w:t xml:space="preserve">mandated </w:t>
      </w:r>
      <w:r w:rsidR="00862BA3" w:rsidRPr="00F722B6">
        <w:rPr>
          <w:bCs/>
          <w:sz w:val="22"/>
          <w:szCs w:val="22"/>
        </w:rPr>
        <w:t>cost-sharing or matching requirement</w:t>
      </w:r>
      <w:r w:rsidR="00D1321E" w:rsidRPr="00F722B6">
        <w:rPr>
          <w:bCs/>
          <w:sz w:val="22"/>
          <w:szCs w:val="22"/>
        </w:rPr>
        <w:t>. The AORC program does not</w:t>
      </w:r>
      <w:r w:rsidR="00592372" w:rsidRPr="00F722B6">
        <w:rPr>
          <w:bCs/>
          <w:sz w:val="22"/>
          <w:szCs w:val="22"/>
        </w:rPr>
        <w:t xml:space="preserve"> </w:t>
      </w:r>
      <w:r w:rsidR="00D1321E" w:rsidRPr="00F722B6">
        <w:rPr>
          <w:bCs/>
          <w:sz w:val="22"/>
          <w:szCs w:val="22"/>
        </w:rPr>
        <w:t xml:space="preserve">require </w:t>
      </w:r>
      <w:r w:rsidR="00C45594" w:rsidRPr="00F722B6">
        <w:rPr>
          <w:bCs/>
          <w:sz w:val="22"/>
          <w:szCs w:val="22"/>
        </w:rPr>
        <w:t>applicants to</w:t>
      </w:r>
      <w:r w:rsidR="000B0AE8" w:rsidRPr="00F722B6">
        <w:rPr>
          <w:bCs/>
          <w:sz w:val="22"/>
          <w:szCs w:val="22"/>
        </w:rPr>
        <w:t xml:space="preserve"> </w:t>
      </w:r>
      <w:proofErr w:type="gramStart"/>
      <w:r w:rsidR="008A1A25" w:rsidRPr="00F722B6">
        <w:rPr>
          <w:bCs/>
          <w:sz w:val="22"/>
          <w:szCs w:val="22"/>
        </w:rPr>
        <w:t>cost-share</w:t>
      </w:r>
      <w:proofErr w:type="gramEnd"/>
      <w:r w:rsidR="0096769A" w:rsidRPr="00F722B6">
        <w:rPr>
          <w:bCs/>
          <w:sz w:val="22"/>
          <w:szCs w:val="22"/>
        </w:rPr>
        <w:t xml:space="preserve"> </w:t>
      </w:r>
      <w:r w:rsidR="00F734A1" w:rsidRPr="00F722B6">
        <w:rPr>
          <w:bCs/>
          <w:sz w:val="22"/>
          <w:szCs w:val="22"/>
        </w:rPr>
        <w:t>or match grant funds, if you are awarded a grant</w:t>
      </w:r>
      <w:r w:rsidR="00F43047" w:rsidRPr="00F722B6">
        <w:rPr>
          <w:bCs/>
          <w:sz w:val="22"/>
          <w:szCs w:val="22"/>
        </w:rPr>
        <w:t>.</w:t>
      </w:r>
      <w:r w:rsidR="00862BA3" w:rsidRPr="00F722B6">
        <w:rPr>
          <w:bCs/>
          <w:sz w:val="22"/>
          <w:szCs w:val="22"/>
        </w:rPr>
        <w:t xml:space="preserve"> </w:t>
      </w:r>
    </w:p>
    <w:p w14:paraId="3DAC8890" w14:textId="474280C7" w:rsidR="00651E3E" w:rsidRPr="00F722B6" w:rsidRDefault="00A31587" w:rsidP="00F64C91">
      <w:pPr>
        <w:spacing w:after="240"/>
        <w:jc w:val="both"/>
        <w:rPr>
          <w:b/>
          <w:sz w:val="22"/>
          <w:szCs w:val="22"/>
        </w:rPr>
      </w:pPr>
      <w:r w:rsidRPr="00F722B6">
        <w:rPr>
          <w:b/>
          <w:sz w:val="22"/>
          <w:szCs w:val="22"/>
        </w:rPr>
        <w:t xml:space="preserve">Budget Form </w:t>
      </w:r>
      <w:r w:rsidR="00767B99" w:rsidRPr="00F722B6">
        <w:rPr>
          <w:b/>
          <w:sz w:val="22"/>
          <w:szCs w:val="22"/>
        </w:rPr>
        <w:t>ED 524</w:t>
      </w:r>
      <w:r w:rsidR="00226307" w:rsidRPr="00F722B6">
        <w:rPr>
          <w:b/>
          <w:sz w:val="22"/>
          <w:szCs w:val="22"/>
        </w:rPr>
        <w:t xml:space="preserve"> </w:t>
      </w:r>
      <w:r w:rsidRPr="00F722B6">
        <w:rPr>
          <w:b/>
          <w:sz w:val="22"/>
          <w:szCs w:val="22"/>
        </w:rPr>
        <w:t xml:space="preserve">Budget </w:t>
      </w:r>
      <w:r w:rsidR="00226307" w:rsidRPr="00F722B6">
        <w:rPr>
          <w:b/>
          <w:sz w:val="22"/>
          <w:szCs w:val="22"/>
        </w:rPr>
        <w:t xml:space="preserve">Summary Section C </w:t>
      </w:r>
      <w:r w:rsidR="002C45EF" w:rsidRPr="00F722B6">
        <w:rPr>
          <w:b/>
          <w:sz w:val="22"/>
          <w:szCs w:val="22"/>
        </w:rPr>
        <w:t>(Budget Narrative)</w:t>
      </w:r>
    </w:p>
    <w:p w14:paraId="645D8611" w14:textId="1A06B339" w:rsidR="0040037E" w:rsidRPr="00F722B6" w:rsidRDefault="00D041B4" w:rsidP="00F64C91">
      <w:pPr>
        <w:spacing w:after="240"/>
        <w:jc w:val="both"/>
        <w:rPr>
          <w:sz w:val="22"/>
          <w:szCs w:val="22"/>
        </w:rPr>
      </w:pPr>
      <w:r w:rsidRPr="00F722B6">
        <w:rPr>
          <w:bCs/>
          <w:sz w:val="22"/>
          <w:szCs w:val="22"/>
        </w:rPr>
        <w:t xml:space="preserve">Use ED 524 Budget Summary Section C to submit </w:t>
      </w:r>
      <w:r w:rsidR="00F43047" w:rsidRPr="00F722B6">
        <w:rPr>
          <w:bCs/>
          <w:sz w:val="22"/>
          <w:szCs w:val="22"/>
        </w:rPr>
        <w:t xml:space="preserve">the </w:t>
      </w:r>
      <w:r w:rsidR="003B604D" w:rsidRPr="00F722B6">
        <w:rPr>
          <w:sz w:val="22"/>
          <w:szCs w:val="22"/>
        </w:rPr>
        <w:t xml:space="preserve">itemized budget </w:t>
      </w:r>
      <w:r w:rsidR="00F43047" w:rsidRPr="00F722B6">
        <w:rPr>
          <w:sz w:val="22"/>
          <w:szCs w:val="22"/>
        </w:rPr>
        <w:t xml:space="preserve">and narrative details </w:t>
      </w:r>
      <w:r w:rsidR="003B604D" w:rsidRPr="00F722B6">
        <w:rPr>
          <w:sz w:val="22"/>
          <w:szCs w:val="22"/>
        </w:rPr>
        <w:t xml:space="preserve">for the </w:t>
      </w:r>
      <w:r w:rsidR="00A31587" w:rsidRPr="00F722B6">
        <w:rPr>
          <w:sz w:val="22"/>
          <w:szCs w:val="22"/>
        </w:rPr>
        <w:t xml:space="preserve">amounts </w:t>
      </w:r>
      <w:r w:rsidR="00C037B2" w:rsidRPr="00F722B6">
        <w:rPr>
          <w:sz w:val="22"/>
          <w:szCs w:val="22"/>
        </w:rPr>
        <w:t xml:space="preserve">you </w:t>
      </w:r>
      <w:r w:rsidR="00A31587" w:rsidRPr="00F722B6">
        <w:rPr>
          <w:sz w:val="22"/>
          <w:szCs w:val="22"/>
        </w:rPr>
        <w:t xml:space="preserve">are requesting </w:t>
      </w:r>
      <w:r w:rsidR="00A31587" w:rsidRPr="00F722B6">
        <w:rPr>
          <w:sz w:val="22"/>
          <w:szCs w:val="22"/>
          <w:u w:val="single"/>
        </w:rPr>
        <w:t xml:space="preserve">for </w:t>
      </w:r>
      <w:r w:rsidR="000519AA" w:rsidRPr="00F722B6">
        <w:rPr>
          <w:sz w:val="22"/>
          <w:szCs w:val="22"/>
          <w:u w:val="single"/>
        </w:rPr>
        <w:t>each year</w:t>
      </w:r>
      <w:r w:rsidR="000519AA" w:rsidRPr="00F722B6">
        <w:rPr>
          <w:sz w:val="22"/>
          <w:szCs w:val="22"/>
        </w:rPr>
        <w:t xml:space="preserve"> </w:t>
      </w:r>
      <w:r w:rsidR="00760058" w:rsidRPr="00F722B6">
        <w:rPr>
          <w:sz w:val="22"/>
          <w:szCs w:val="22"/>
        </w:rPr>
        <w:t xml:space="preserve">of </w:t>
      </w:r>
      <w:r w:rsidR="007B5312" w:rsidRPr="00F722B6">
        <w:rPr>
          <w:sz w:val="22"/>
          <w:szCs w:val="22"/>
        </w:rPr>
        <w:t xml:space="preserve">the </w:t>
      </w:r>
      <w:r w:rsidR="00F43047" w:rsidRPr="00F722B6">
        <w:rPr>
          <w:sz w:val="22"/>
          <w:szCs w:val="22"/>
        </w:rPr>
        <w:t>four</w:t>
      </w:r>
      <w:r w:rsidR="0040037E" w:rsidRPr="00F722B6">
        <w:rPr>
          <w:sz w:val="22"/>
          <w:szCs w:val="22"/>
        </w:rPr>
        <w:t xml:space="preserve">-year project period. </w:t>
      </w:r>
      <w:r w:rsidR="00FF74AE" w:rsidRPr="00F722B6">
        <w:rPr>
          <w:sz w:val="22"/>
          <w:szCs w:val="22"/>
        </w:rPr>
        <w:t xml:space="preserve">You will </w:t>
      </w:r>
      <w:r w:rsidR="00760058" w:rsidRPr="00F722B6">
        <w:rPr>
          <w:sz w:val="22"/>
          <w:szCs w:val="22"/>
        </w:rPr>
        <w:t xml:space="preserve">attach </w:t>
      </w:r>
      <w:r w:rsidR="00FF74AE" w:rsidRPr="00F722B6">
        <w:rPr>
          <w:sz w:val="22"/>
          <w:szCs w:val="22"/>
        </w:rPr>
        <w:t>the itemized budget usin</w:t>
      </w:r>
      <w:r w:rsidR="004C2E19" w:rsidRPr="00F722B6">
        <w:rPr>
          <w:sz w:val="22"/>
          <w:szCs w:val="22"/>
        </w:rPr>
        <w:t>g</w:t>
      </w:r>
      <w:r w:rsidR="00FF74AE" w:rsidRPr="00F722B6">
        <w:rPr>
          <w:sz w:val="22"/>
          <w:szCs w:val="22"/>
        </w:rPr>
        <w:t xml:space="preserve"> </w:t>
      </w:r>
      <w:r w:rsidR="004C2E19" w:rsidRPr="00F722B6">
        <w:rPr>
          <w:sz w:val="22"/>
          <w:szCs w:val="22"/>
        </w:rPr>
        <w:t xml:space="preserve">the </w:t>
      </w:r>
      <w:r w:rsidR="0040037E" w:rsidRPr="00F722B6">
        <w:rPr>
          <w:sz w:val="22"/>
          <w:szCs w:val="22"/>
        </w:rPr>
        <w:t>budget narrative attachment</w:t>
      </w:r>
      <w:r w:rsidR="0040037E" w:rsidRPr="00F722B6">
        <w:rPr>
          <w:bCs/>
          <w:sz w:val="22"/>
          <w:szCs w:val="22"/>
        </w:rPr>
        <w:t xml:space="preserve"> </w:t>
      </w:r>
      <w:r w:rsidR="0040037E" w:rsidRPr="00F722B6">
        <w:rPr>
          <w:sz w:val="22"/>
          <w:szCs w:val="22"/>
        </w:rPr>
        <w:t xml:space="preserve">in </w:t>
      </w:r>
      <w:r w:rsidR="0040037E" w:rsidRPr="00F722B6">
        <w:rPr>
          <w:bCs/>
          <w:sz w:val="22"/>
          <w:szCs w:val="22"/>
        </w:rPr>
        <w:t>Part III</w:t>
      </w:r>
      <w:r w:rsidR="00786E43" w:rsidRPr="00F722B6">
        <w:rPr>
          <w:bCs/>
          <w:sz w:val="22"/>
          <w:szCs w:val="22"/>
        </w:rPr>
        <w:t>-</w:t>
      </w:r>
      <w:r w:rsidR="0040037E" w:rsidRPr="00F722B6">
        <w:rPr>
          <w:bCs/>
          <w:sz w:val="22"/>
          <w:szCs w:val="22"/>
        </w:rPr>
        <w:t>Attachments</w:t>
      </w:r>
      <w:r w:rsidR="004C2E19" w:rsidRPr="00F722B6">
        <w:rPr>
          <w:b/>
          <w:sz w:val="22"/>
          <w:szCs w:val="22"/>
        </w:rPr>
        <w:t xml:space="preserve"> </w:t>
      </w:r>
      <w:r w:rsidR="004C2E19" w:rsidRPr="00F722B6">
        <w:rPr>
          <w:bCs/>
          <w:sz w:val="22"/>
          <w:szCs w:val="22"/>
        </w:rPr>
        <w:t xml:space="preserve">of the </w:t>
      </w:r>
      <w:r w:rsidR="005B2028" w:rsidRPr="00F722B6">
        <w:rPr>
          <w:bCs/>
          <w:sz w:val="22"/>
          <w:szCs w:val="22"/>
        </w:rPr>
        <w:t>Grants.gov template</w:t>
      </w:r>
      <w:r w:rsidR="0040037E" w:rsidRPr="00F722B6">
        <w:rPr>
          <w:b/>
          <w:sz w:val="22"/>
          <w:szCs w:val="22"/>
        </w:rPr>
        <w:t xml:space="preserve">.  </w:t>
      </w:r>
    </w:p>
    <w:p w14:paraId="0A00EF0B" w14:textId="1767D66F" w:rsidR="004B71F7" w:rsidRPr="00F722B6" w:rsidRDefault="004B71F7" w:rsidP="00F64C91">
      <w:pPr>
        <w:spacing w:after="240"/>
        <w:jc w:val="both"/>
        <w:rPr>
          <w:b/>
          <w:sz w:val="22"/>
          <w:szCs w:val="22"/>
        </w:rPr>
      </w:pPr>
      <w:r w:rsidRPr="00F722B6">
        <w:rPr>
          <w:b/>
          <w:sz w:val="22"/>
          <w:szCs w:val="22"/>
        </w:rPr>
        <w:t xml:space="preserve">Budget Categories </w:t>
      </w:r>
    </w:p>
    <w:p w14:paraId="196593CC" w14:textId="2DD85D5D" w:rsidR="004F0DBE" w:rsidRPr="00F722B6" w:rsidRDefault="00DB48B8" w:rsidP="00F64C91">
      <w:pPr>
        <w:pStyle w:val="IndexHeading"/>
        <w:spacing w:after="240"/>
        <w:jc w:val="both"/>
        <w:rPr>
          <w:rFonts w:ascii="Times New Roman" w:hAnsi="Times New Roman" w:cs="Times New Roman"/>
          <w:b w:val="0"/>
          <w:sz w:val="22"/>
          <w:szCs w:val="22"/>
        </w:rPr>
      </w:pPr>
      <w:r w:rsidRPr="00F722B6">
        <w:rPr>
          <w:rFonts w:ascii="Times New Roman" w:hAnsi="Times New Roman" w:cs="Times New Roman"/>
          <w:b w:val="0"/>
          <w:sz w:val="22"/>
          <w:szCs w:val="22"/>
        </w:rPr>
        <w:t xml:space="preserve">In presenting your detailed budget, </w:t>
      </w:r>
      <w:r w:rsidR="006C7CE6" w:rsidRPr="00F722B6">
        <w:rPr>
          <w:rFonts w:ascii="Times New Roman" w:hAnsi="Times New Roman" w:cs="Times New Roman"/>
          <w:b w:val="0"/>
          <w:sz w:val="22"/>
          <w:szCs w:val="22"/>
        </w:rPr>
        <w:t xml:space="preserve">use the </w:t>
      </w:r>
      <w:r w:rsidR="00DA6B7C" w:rsidRPr="00F722B6">
        <w:rPr>
          <w:rFonts w:ascii="Times New Roman" w:hAnsi="Times New Roman" w:cs="Times New Roman"/>
          <w:b w:val="0"/>
          <w:sz w:val="22"/>
          <w:szCs w:val="22"/>
        </w:rPr>
        <w:t xml:space="preserve">categories </w:t>
      </w:r>
      <w:r w:rsidR="00AE636D" w:rsidRPr="00F722B6">
        <w:rPr>
          <w:rFonts w:ascii="Times New Roman" w:hAnsi="Times New Roman" w:cs="Times New Roman"/>
          <w:b w:val="0"/>
          <w:sz w:val="22"/>
          <w:szCs w:val="22"/>
        </w:rPr>
        <w:t>i</w:t>
      </w:r>
      <w:r w:rsidR="00E70F86" w:rsidRPr="00F722B6">
        <w:rPr>
          <w:rFonts w:ascii="Times New Roman" w:hAnsi="Times New Roman" w:cs="Times New Roman"/>
          <w:b w:val="0"/>
          <w:sz w:val="22"/>
          <w:szCs w:val="22"/>
        </w:rPr>
        <w:t xml:space="preserve">n </w:t>
      </w:r>
      <w:r w:rsidR="00AE636D" w:rsidRPr="00F722B6">
        <w:rPr>
          <w:rFonts w:ascii="Times New Roman" w:hAnsi="Times New Roman" w:cs="Times New Roman"/>
          <w:b w:val="0"/>
          <w:sz w:val="22"/>
          <w:szCs w:val="22"/>
        </w:rPr>
        <w:t xml:space="preserve">the </w:t>
      </w:r>
      <w:r w:rsidR="00E70F86" w:rsidRPr="00F722B6">
        <w:rPr>
          <w:rFonts w:ascii="Times New Roman" w:hAnsi="Times New Roman" w:cs="Times New Roman"/>
          <w:b w:val="0"/>
          <w:sz w:val="22"/>
          <w:szCs w:val="22"/>
        </w:rPr>
        <w:t>ED 524 Budget Section Summary A</w:t>
      </w:r>
      <w:r w:rsidR="00A12889" w:rsidRPr="00F722B6">
        <w:rPr>
          <w:rFonts w:ascii="Times New Roman" w:hAnsi="Times New Roman" w:cs="Times New Roman"/>
          <w:b w:val="0"/>
          <w:sz w:val="22"/>
          <w:szCs w:val="22"/>
        </w:rPr>
        <w:t>-Non-Construction Programs</w:t>
      </w:r>
      <w:r w:rsidR="008C1D7F" w:rsidRPr="00F722B6">
        <w:rPr>
          <w:rFonts w:ascii="Times New Roman" w:hAnsi="Times New Roman" w:cs="Times New Roman"/>
          <w:b w:val="0"/>
          <w:sz w:val="22"/>
          <w:szCs w:val="22"/>
        </w:rPr>
        <w:t>.</w:t>
      </w:r>
      <w:r w:rsidR="00E70F86" w:rsidRPr="00F722B6">
        <w:rPr>
          <w:rFonts w:ascii="Times New Roman" w:hAnsi="Times New Roman" w:cs="Times New Roman"/>
          <w:b w:val="0"/>
          <w:sz w:val="22"/>
          <w:szCs w:val="22"/>
        </w:rPr>
        <w:t xml:space="preserve"> </w:t>
      </w:r>
      <w:r w:rsidR="008C1D7F" w:rsidRPr="00F722B6">
        <w:rPr>
          <w:rFonts w:ascii="Times New Roman" w:hAnsi="Times New Roman" w:cs="Times New Roman"/>
          <w:b w:val="0"/>
          <w:sz w:val="22"/>
          <w:szCs w:val="22"/>
        </w:rPr>
        <w:t xml:space="preserve">The </w:t>
      </w:r>
      <w:r w:rsidR="00B67EE8" w:rsidRPr="00F722B6">
        <w:rPr>
          <w:rFonts w:ascii="Times New Roman" w:hAnsi="Times New Roman" w:cs="Times New Roman"/>
          <w:b w:val="0"/>
          <w:sz w:val="22"/>
          <w:szCs w:val="22"/>
        </w:rPr>
        <w:t xml:space="preserve">Department uses </w:t>
      </w:r>
      <w:r w:rsidR="00FA3752" w:rsidRPr="00F722B6">
        <w:rPr>
          <w:rFonts w:ascii="Times New Roman" w:hAnsi="Times New Roman" w:cs="Times New Roman"/>
          <w:b w:val="0"/>
          <w:sz w:val="22"/>
          <w:szCs w:val="22"/>
        </w:rPr>
        <w:t>the cost categories</w:t>
      </w:r>
      <w:r w:rsidR="00D84646" w:rsidRPr="00F722B6">
        <w:rPr>
          <w:rFonts w:ascii="Times New Roman" w:hAnsi="Times New Roman" w:cs="Times New Roman"/>
          <w:b w:val="0"/>
          <w:sz w:val="22"/>
          <w:szCs w:val="22"/>
        </w:rPr>
        <w:t xml:space="preserve"> listed below</w:t>
      </w:r>
      <w:r w:rsidR="00FA3752" w:rsidRPr="00F722B6">
        <w:rPr>
          <w:rFonts w:ascii="Times New Roman" w:hAnsi="Times New Roman" w:cs="Times New Roman"/>
          <w:b w:val="0"/>
          <w:sz w:val="22"/>
          <w:szCs w:val="22"/>
        </w:rPr>
        <w:t xml:space="preserve"> </w:t>
      </w:r>
      <w:r w:rsidR="00B67EE8" w:rsidRPr="00F722B6">
        <w:rPr>
          <w:rFonts w:ascii="Times New Roman" w:hAnsi="Times New Roman" w:cs="Times New Roman"/>
          <w:b w:val="0"/>
          <w:sz w:val="22"/>
          <w:szCs w:val="22"/>
        </w:rPr>
        <w:t xml:space="preserve">for </w:t>
      </w:r>
      <w:r w:rsidR="00FA3752" w:rsidRPr="00F722B6">
        <w:rPr>
          <w:rFonts w:ascii="Times New Roman" w:hAnsi="Times New Roman" w:cs="Times New Roman"/>
          <w:b w:val="0"/>
          <w:sz w:val="22"/>
          <w:szCs w:val="22"/>
        </w:rPr>
        <w:t>all</w:t>
      </w:r>
      <w:r w:rsidR="00235158" w:rsidRPr="00F722B6">
        <w:rPr>
          <w:rFonts w:ascii="Times New Roman" w:hAnsi="Times New Roman" w:cs="Times New Roman"/>
          <w:b w:val="0"/>
          <w:sz w:val="22"/>
          <w:szCs w:val="22"/>
        </w:rPr>
        <w:t xml:space="preserve"> </w:t>
      </w:r>
      <w:r w:rsidR="0049602B" w:rsidRPr="00F722B6">
        <w:rPr>
          <w:rFonts w:ascii="Times New Roman" w:hAnsi="Times New Roman" w:cs="Times New Roman"/>
          <w:b w:val="0"/>
          <w:sz w:val="22"/>
          <w:szCs w:val="22"/>
        </w:rPr>
        <w:t>discretionary grant programs</w:t>
      </w:r>
      <w:r w:rsidR="00110D7E" w:rsidRPr="00F722B6">
        <w:rPr>
          <w:rFonts w:ascii="Times New Roman" w:hAnsi="Times New Roman" w:cs="Times New Roman"/>
          <w:b w:val="0"/>
          <w:sz w:val="22"/>
          <w:szCs w:val="22"/>
        </w:rPr>
        <w:t>.</w:t>
      </w:r>
      <w:r w:rsidR="00976AC2" w:rsidRPr="00F722B6">
        <w:rPr>
          <w:rFonts w:ascii="Times New Roman" w:hAnsi="Times New Roman" w:cs="Times New Roman"/>
          <w:b w:val="0"/>
          <w:sz w:val="22"/>
          <w:szCs w:val="22"/>
        </w:rPr>
        <w:t xml:space="preserve"> </w:t>
      </w:r>
    </w:p>
    <w:p w14:paraId="500445B7" w14:textId="58778E5F" w:rsidR="0063535C" w:rsidRPr="00F722B6" w:rsidRDefault="003C460C" w:rsidP="00F64C91">
      <w:pPr>
        <w:pStyle w:val="ListParagraph"/>
        <w:numPr>
          <w:ilvl w:val="0"/>
          <w:numId w:val="38"/>
        </w:numPr>
        <w:spacing w:after="240"/>
        <w:jc w:val="both"/>
        <w:rPr>
          <w:rFonts w:ascii="Times New Roman" w:hAnsi="Times New Roman"/>
        </w:rPr>
      </w:pPr>
      <w:r w:rsidRPr="00F722B6">
        <w:rPr>
          <w:rFonts w:ascii="Times New Roman" w:hAnsi="Times New Roman"/>
        </w:rPr>
        <w:t>P</w:t>
      </w:r>
      <w:r w:rsidR="0040037E" w:rsidRPr="00F722B6">
        <w:rPr>
          <w:rFonts w:ascii="Times New Roman" w:hAnsi="Times New Roman"/>
        </w:rPr>
        <w:t xml:space="preserve">ersonnel. </w:t>
      </w:r>
      <w:r w:rsidR="002A6232" w:rsidRPr="00F722B6">
        <w:rPr>
          <w:rFonts w:ascii="Times New Roman" w:hAnsi="Times New Roman"/>
        </w:rPr>
        <w:t xml:space="preserve">Include </w:t>
      </w:r>
      <w:r w:rsidR="00EC64D8" w:rsidRPr="00F722B6">
        <w:rPr>
          <w:rFonts w:ascii="Times New Roman" w:hAnsi="Times New Roman"/>
        </w:rPr>
        <w:t xml:space="preserve">the </w:t>
      </w:r>
      <w:r w:rsidR="00FD5458" w:rsidRPr="00F722B6">
        <w:rPr>
          <w:rFonts w:ascii="Times New Roman" w:hAnsi="Times New Roman"/>
        </w:rPr>
        <w:t>compensation</w:t>
      </w:r>
      <w:r w:rsidR="00EC64D8" w:rsidRPr="00F722B6">
        <w:rPr>
          <w:rFonts w:ascii="Times New Roman" w:hAnsi="Times New Roman"/>
        </w:rPr>
        <w:t xml:space="preserve"> </w:t>
      </w:r>
      <w:r w:rsidR="006A1ECC" w:rsidRPr="00F722B6">
        <w:rPr>
          <w:rFonts w:ascii="Times New Roman" w:hAnsi="Times New Roman"/>
        </w:rPr>
        <w:t xml:space="preserve">for </w:t>
      </w:r>
      <w:r w:rsidR="00955D75" w:rsidRPr="00F722B6">
        <w:rPr>
          <w:rFonts w:ascii="Times New Roman" w:hAnsi="Times New Roman"/>
        </w:rPr>
        <w:t>employees</w:t>
      </w:r>
      <w:r w:rsidR="00800851" w:rsidRPr="00F722B6">
        <w:rPr>
          <w:rFonts w:ascii="Times New Roman" w:hAnsi="Times New Roman"/>
        </w:rPr>
        <w:t xml:space="preserve">. </w:t>
      </w:r>
      <w:r w:rsidR="0040037E" w:rsidRPr="00F722B6">
        <w:rPr>
          <w:rFonts w:ascii="Times New Roman" w:hAnsi="Times New Roman"/>
        </w:rPr>
        <w:t xml:space="preserve">The budget </w:t>
      </w:r>
      <w:r w:rsidR="00301966" w:rsidRPr="00F722B6">
        <w:rPr>
          <w:rFonts w:ascii="Times New Roman" w:hAnsi="Times New Roman"/>
        </w:rPr>
        <w:t xml:space="preserve">detail </w:t>
      </w:r>
      <w:r w:rsidR="006A1ECC" w:rsidRPr="00F722B6">
        <w:rPr>
          <w:rFonts w:ascii="Times New Roman" w:hAnsi="Times New Roman"/>
        </w:rPr>
        <w:t xml:space="preserve">narrative that you attach </w:t>
      </w:r>
      <w:r w:rsidR="00822F6D" w:rsidRPr="00F722B6">
        <w:rPr>
          <w:rFonts w:ascii="Times New Roman" w:hAnsi="Times New Roman"/>
        </w:rPr>
        <w:t xml:space="preserve">in Part III </w:t>
      </w:r>
      <w:r w:rsidR="0040037E" w:rsidRPr="00F722B6">
        <w:rPr>
          <w:rFonts w:ascii="Times New Roman" w:hAnsi="Times New Roman"/>
        </w:rPr>
        <w:t>should include</w:t>
      </w:r>
      <w:r w:rsidR="00DC6805" w:rsidRPr="00F722B6">
        <w:rPr>
          <w:rFonts w:ascii="Times New Roman" w:hAnsi="Times New Roman"/>
        </w:rPr>
        <w:t xml:space="preserve"> the </w:t>
      </w:r>
      <w:r w:rsidR="0052346C" w:rsidRPr="00F722B6">
        <w:rPr>
          <w:rFonts w:ascii="Times New Roman" w:hAnsi="Times New Roman"/>
        </w:rPr>
        <w:t xml:space="preserve">key </w:t>
      </w:r>
      <w:r w:rsidR="00DC6805" w:rsidRPr="00F722B6">
        <w:rPr>
          <w:rFonts w:ascii="Times New Roman" w:hAnsi="Times New Roman"/>
        </w:rPr>
        <w:t xml:space="preserve">positions, </w:t>
      </w:r>
      <w:r w:rsidR="00236CCA" w:rsidRPr="00F722B6">
        <w:rPr>
          <w:rFonts w:ascii="Times New Roman" w:hAnsi="Times New Roman"/>
        </w:rPr>
        <w:t>salaries</w:t>
      </w:r>
      <w:r w:rsidR="009A6F16" w:rsidRPr="00F722B6">
        <w:rPr>
          <w:rFonts w:ascii="Times New Roman" w:hAnsi="Times New Roman"/>
        </w:rPr>
        <w:t xml:space="preserve">, </w:t>
      </w:r>
      <w:r w:rsidR="00236CCA" w:rsidRPr="00F722B6">
        <w:rPr>
          <w:rFonts w:ascii="Times New Roman" w:hAnsi="Times New Roman"/>
        </w:rPr>
        <w:t xml:space="preserve">and </w:t>
      </w:r>
      <w:r w:rsidR="00EF06F6" w:rsidRPr="00F722B6">
        <w:rPr>
          <w:rFonts w:ascii="Times New Roman" w:hAnsi="Times New Roman"/>
        </w:rPr>
        <w:t xml:space="preserve">the </w:t>
      </w:r>
      <w:r w:rsidR="00C9737B" w:rsidRPr="00F722B6">
        <w:rPr>
          <w:rFonts w:ascii="Times New Roman" w:hAnsi="Times New Roman"/>
        </w:rPr>
        <w:t xml:space="preserve">time and effort </w:t>
      </w:r>
      <w:r w:rsidR="001F76E5" w:rsidRPr="00F722B6">
        <w:rPr>
          <w:rFonts w:ascii="Times New Roman" w:hAnsi="Times New Roman"/>
        </w:rPr>
        <w:t>on the grant.</w:t>
      </w:r>
    </w:p>
    <w:p w14:paraId="18DF17F1" w14:textId="3D7BC384" w:rsidR="006947C2" w:rsidRPr="00F722B6" w:rsidRDefault="0022141C" w:rsidP="00F64C91">
      <w:pPr>
        <w:spacing w:after="240"/>
        <w:ind w:left="360"/>
        <w:jc w:val="both"/>
        <w:rPr>
          <w:sz w:val="22"/>
          <w:szCs w:val="22"/>
        </w:rPr>
      </w:pPr>
      <w:r w:rsidRPr="00F722B6">
        <w:rPr>
          <w:i/>
          <w:iCs/>
          <w:sz w:val="22"/>
          <w:szCs w:val="22"/>
        </w:rPr>
        <w:t>Note</w:t>
      </w:r>
      <w:r w:rsidRPr="00F722B6">
        <w:rPr>
          <w:sz w:val="22"/>
          <w:szCs w:val="22"/>
        </w:rPr>
        <w:t xml:space="preserve">: </w:t>
      </w:r>
      <w:r w:rsidR="0047538A" w:rsidRPr="00F722B6">
        <w:rPr>
          <w:sz w:val="22"/>
          <w:szCs w:val="22"/>
        </w:rPr>
        <w:t>P</w:t>
      </w:r>
      <w:r w:rsidR="00AD63CA" w:rsidRPr="00F722B6">
        <w:rPr>
          <w:sz w:val="22"/>
          <w:szCs w:val="22"/>
        </w:rPr>
        <w:t xml:space="preserve">rofessional services fees </w:t>
      </w:r>
      <w:r w:rsidR="0036068D" w:rsidRPr="00F722B6">
        <w:rPr>
          <w:sz w:val="22"/>
          <w:szCs w:val="22"/>
        </w:rPr>
        <w:t xml:space="preserve">for </w:t>
      </w:r>
      <w:r w:rsidR="003575B5" w:rsidRPr="00F722B6">
        <w:rPr>
          <w:sz w:val="22"/>
          <w:szCs w:val="22"/>
        </w:rPr>
        <w:t>consul</w:t>
      </w:r>
      <w:r w:rsidR="000E5535" w:rsidRPr="00F722B6">
        <w:rPr>
          <w:sz w:val="22"/>
          <w:szCs w:val="22"/>
        </w:rPr>
        <w:t xml:space="preserve">tants, external evaluators, </w:t>
      </w:r>
      <w:r w:rsidR="00197B95" w:rsidRPr="00F722B6">
        <w:rPr>
          <w:sz w:val="22"/>
          <w:szCs w:val="22"/>
        </w:rPr>
        <w:t>conference speakers</w:t>
      </w:r>
      <w:r w:rsidR="00713818" w:rsidRPr="00F722B6">
        <w:rPr>
          <w:sz w:val="22"/>
          <w:szCs w:val="22"/>
        </w:rPr>
        <w:t>,</w:t>
      </w:r>
      <w:r w:rsidR="00197B95" w:rsidRPr="00F722B6">
        <w:rPr>
          <w:sz w:val="22"/>
          <w:szCs w:val="22"/>
        </w:rPr>
        <w:t xml:space="preserve"> </w:t>
      </w:r>
      <w:r w:rsidR="00713818" w:rsidRPr="00F722B6">
        <w:rPr>
          <w:sz w:val="22"/>
          <w:szCs w:val="22"/>
        </w:rPr>
        <w:t xml:space="preserve">workshop facilitators, </w:t>
      </w:r>
      <w:r w:rsidR="00F87F48" w:rsidRPr="00F722B6">
        <w:rPr>
          <w:sz w:val="22"/>
          <w:szCs w:val="22"/>
        </w:rPr>
        <w:t xml:space="preserve">etc., should be included </w:t>
      </w:r>
      <w:r w:rsidR="00540BC9" w:rsidRPr="00F722B6">
        <w:rPr>
          <w:sz w:val="22"/>
          <w:szCs w:val="22"/>
        </w:rPr>
        <w:t xml:space="preserve">in </w:t>
      </w:r>
      <w:r w:rsidR="007E13F0" w:rsidRPr="00F722B6">
        <w:rPr>
          <w:sz w:val="22"/>
          <w:szCs w:val="22"/>
        </w:rPr>
        <w:t xml:space="preserve">budget </w:t>
      </w:r>
      <w:r w:rsidR="00540BC9" w:rsidRPr="00F722B6">
        <w:rPr>
          <w:sz w:val="22"/>
          <w:szCs w:val="22"/>
        </w:rPr>
        <w:t xml:space="preserve">category </w:t>
      </w:r>
      <w:r w:rsidR="00D44F1A" w:rsidRPr="00F722B6">
        <w:rPr>
          <w:sz w:val="22"/>
          <w:szCs w:val="22"/>
        </w:rPr>
        <w:t>8.</w:t>
      </w:r>
      <w:r w:rsidR="006A26ED" w:rsidRPr="00F722B6">
        <w:rPr>
          <w:sz w:val="22"/>
          <w:szCs w:val="22"/>
        </w:rPr>
        <w:t xml:space="preserve"> Other</w:t>
      </w:r>
      <w:r w:rsidR="00D44F1A" w:rsidRPr="00F722B6">
        <w:rPr>
          <w:sz w:val="22"/>
          <w:szCs w:val="22"/>
        </w:rPr>
        <w:t xml:space="preserve"> of the ED 524 </w:t>
      </w:r>
      <w:r w:rsidR="0044322F" w:rsidRPr="00F722B6">
        <w:rPr>
          <w:sz w:val="22"/>
          <w:szCs w:val="22"/>
        </w:rPr>
        <w:t>form</w:t>
      </w:r>
      <w:r w:rsidR="0063535C" w:rsidRPr="00F722B6">
        <w:rPr>
          <w:sz w:val="22"/>
          <w:szCs w:val="22"/>
        </w:rPr>
        <w:t>.</w:t>
      </w:r>
      <w:r w:rsidR="0044322F" w:rsidRPr="00F722B6">
        <w:rPr>
          <w:sz w:val="22"/>
          <w:szCs w:val="22"/>
        </w:rPr>
        <w:t xml:space="preserve"> </w:t>
      </w:r>
    </w:p>
    <w:p w14:paraId="547B7256" w14:textId="0ADD0E45" w:rsidR="008D7971" w:rsidRPr="00F722B6" w:rsidRDefault="0040037E" w:rsidP="00F64C91">
      <w:pPr>
        <w:pStyle w:val="ListParagraph"/>
        <w:numPr>
          <w:ilvl w:val="0"/>
          <w:numId w:val="38"/>
        </w:numPr>
        <w:spacing w:after="240"/>
        <w:jc w:val="both"/>
        <w:rPr>
          <w:rFonts w:ascii="Times New Roman" w:hAnsi="Times New Roman"/>
        </w:rPr>
      </w:pPr>
      <w:r w:rsidRPr="00F722B6">
        <w:rPr>
          <w:rFonts w:ascii="Times New Roman" w:hAnsi="Times New Roman"/>
        </w:rPr>
        <w:t xml:space="preserve">Fringe Benefits.  </w:t>
      </w:r>
      <w:r w:rsidR="00073E25" w:rsidRPr="00F722B6">
        <w:rPr>
          <w:rFonts w:ascii="Times New Roman" w:hAnsi="Times New Roman"/>
        </w:rPr>
        <w:t xml:space="preserve">Fringe benefits are allowances and services provided by employers to their employees as compensation in addition to regular salaries and wages. Fringe benefits include, but are not limited to, the costs of leave (vacation, family-related, sick or military), employee insurance, pensions, and unemployment benefit plans. </w:t>
      </w:r>
      <w:r w:rsidR="002722E5" w:rsidRPr="00F722B6">
        <w:rPr>
          <w:rFonts w:ascii="Times New Roman" w:hAnsi="Times New Roman"/>
        </w:rPr>
        <w:t>The f</w:t>
      </w:r>
      <w:r w:rsidR="008D7971" w:rsidRPr="00F722B6">
        <w:rPr>
          <w:rFonts w:ascii="Times New Roman" w:hAnsi="Times New Roman"/>
        </w:rPr>
        <w:t xml:space="preserve">ringe benefits </w:t>
      </w:r>
      <w:r w:rsidR="00982A3C" w:rsidRPr="00F722B6">
        <w:rPr>
          <w:rFonts w:ascii="Times New Roman" w:hAnsi="Times New Roman"/>
        </w:rPr>
        <w:t xml:space="preserve">costs </w:t>
      </w:r>
      <w:r w:rsidR="008D7971" w:rsidRPr="00F722B6">
        <w:rPr>
          <w:rFonts w:ascii="Times New Roman" w:hAnsi="Times New Roman"/>
        </w:rPr>
        <w:t>are allowable</w:t>
      </w:r>
      <w:r w:rsidR="00003EBC" w:rsidRPr="00F722B6">
        <w:rPr>
          <w:rFonts w:ascii="Times New Roman" w:hAnsi="Times New Roman"/>
        </w:rPr>
        <w:t>,</w:t>
      </w:r>
      <w:r w:rsidR="008D7971" w:rsidRPr="00F722B6">
        <w:rPr>
          <w:rFonts w:ascii="Times New Roman" w:hAnsi="Times New Roman"/>
        </w:rPr>
        <w:t xml:space="preserve"> provided th</w:t>
      </w:r>
      <w:r w:rsidR="002279F7" w:rsidRPr="00F722B6">
        <w:rPr>
          <w:rFonts w:ascii="Times New Roman" w:hAnsi="Times New Roman"/>
        </w:rPr>
        <w:t xml:space="preserve">e </w:t>
      </w:r>
      <w:r w:rsidR="00F848F8" w:rsidRPr="00F722B6">
        <w:rPr>
          <w:rFonts w:ascii="Times New Roman" w:hAnsi="Times New Roman"/>
        </w:rPr>
        <w:t xml:space="preserve">costs </w:t>
      </w:r>
      <w:r w:rsidR="008D7971" w:rsidRPr="00F722B6">
        <w:rPr>
          <w:rFonts w:ascii="Times New Roman" w:hAnsi="Times New Roman"/>
        </w:rPr>
        <w:t xml:space="preserve">are reasonable and </w:t>
      </w:r>
      <w:r w:rsidR="0066565A" w:rsidRPr="00F722B6">
        <w:rPr>
          <w:rFonts w:ascii="Times New Roman" w:hAnsi="Times New Roman"/>
        </w:rPr>
        <w:t>r</w:t>
      </w:r>
      <w:r w:rsidR="008D7971" w:rsidRPr="00F722B6">
        <w:rPr>
          <w:rFonts w:ascii="Times New Roman" w:hAnsi="Times New Roman"/>
        </w:rPr>
        <w:t xml:space="preserve">equired by law, </w:t>
      </w:r>
      <w:r w:rsidR="0066565A" w:rsidRPr="00F722B6">
        <w:rPr>
          <w:rFonts w:ascii="Times New Roman" w:hAnsi="Times New Roman"/>
        </w:rPr>
        <w:t xml:space="preserve">the </w:t>
      </w:r>
      <w:r w:rsidR="008D7971" w:rsidRPr="00F722B6">
        <w:rPr>
          <w:rFonts w:ascii="Times New Roman" w:hAnsi="Times New Roman"/>
        </w:rPr>
        <w:t>non-Federal entity-employee agreement, or an established policy of the non-Federal entity.</w:t>
      </w:r>
    </w:p>
    <w:p w14:paraId="2C787DF7" w14:textId="0F87C93E" w:rsidR="005A47C9" w:rsidRPr="00F722B6" w:rsidRDefault="0040037E" w:rsidP="00F64C91">
      <w:pPr>
        <w:pStyle w:val="ListParagraph"/>
        <w:spacing w:after="240"/>
        <w:jc w:val="both"/>
        <w:rPr>
          <w:rFonts w:ascii="Times New Roman" w:hAnsi="Times New Roman"/>
        </w:rPr>
      </w:pPr>
      <w:r w:rsidRPr="00F722B6">
        <w:rPr>
          <w:rFonts w:ascii="Times New Roman" w:hAnsi="Times New Roman"/>
        </w:rPr>
        <w:t xml:space="preserve">Indicate the dollar amount </w:t>
      </w:r>
      <w:r w:rsidR="00023B71" w:rsidRPr="00F722B6">
        <w:rPr>
          <w:rFonts w:ascii="Times New Roman" w:hAnsi="Times New Roman"/>
        </w:rPr>
        <w:t xml:space="preserve">as well as </w:t>
      </w:r>
      <w:r w:rsidR="00120A4C" w:rsidRPr="00F722B6">
        <w:rPr>
          <w:rFonts w:ascii="Times New Roman" w:hAnsi="Times New Roman"/>
        </w:rPr>
        <w:t xml:space="preserve">the </w:t>
      </w:r>
      <w:r w:rsidR="00315814" w:rsidRPr="00F722B6">
        <w:rPr>
          <w:rFonts w:ascii="Times New Roman" w:hAnsi="Times New Roman"/>
        </w:rPr>
        <w:t>fringe benefit rate</w:t>
      </w:r>
      <w:r w:rsidR="00120A4C" w:rsidRPr="00F722B6">
        <w:rPr>
          <w:rFonts w:ascii="Times New Roman" w:hAnsi="Times New Roman"/>
        </w:rPr>
        <w:t xml:space="preserve">, e.g., </w:t>
      </w:r>
      <w:r w:rsidR="00BA2FFB" w:rsidRPr="00F722B6">
        <w:rPr>
          <w:rFonts w:ascii="Times New Roman" w:hAnsi="Times New Roman"/>
        </w:rPr>
        <w:t>18%</w:t>
      </w:r>
      <w:r w:rsidR="00973F06" w:rsidRPr="00F722B6">
        <w:rPr>
          <w:rFonts w:ascii="Times New Roman" w:hAnsi="Times New Roman"/>
        </w:rPr>
        <w:t xml:space="preserve">. </w:t>
      </w:r>
      <w:r w:rsidRPr="00F722B6">
        <w:rPr>
          <w:rFonts w:ascii="Times New Roman" w:hAnsi="Times New Roman"/>
        </w:rPr>
        <w:t xml:space="preserve">Leave this line item blank if the fringe benefits are </w:t>
      </w:r>
      <w:r w:rsidR="004D413F" w:rsidRPr="00F722B6">
        <w:rPr>
          <w:rFonts w:ascii="Times New Roman" w:hAnsi="Times New Roman"/>
        </w:rPr>
        <w:t xml:space="preserve">included in </w:t>
      </w:r>
      <w:r w:rsidRPr="00F722B6">
        <w:rPr>
          <w:rFonts w:ascii="Times New Roman" w:hAnsi="Times New Roman"/>
        </w:rPr>
        <w:t>the indirect costs</w:t>
      </w:r>
      <w:r w:rsidR="00D83E46" w:rsidRPr="00F722B6">
        <w:rPr>
          <w:rFonts w:ascii="Times New Roman" w:hAnsi="Times New Roman"/>
        </w:rPr>
        <w:t>.</w:t>
      </w:r>
      <w:r w:rsidR="00683092" w:rsidRPr="00F722B6">
        <w:rPr>
          <w:rFonts w:ascii="Times New Roman" w:hAnsi="Times New Roman"/>
        </w:rPr>
        <w:t xml:space="preserve"> </w:t>
      </w:r>
    </w:p>
    <w:p w14:paraId="0FF43B47" w14:textId="77777777" w:rsidR="00F64C91" w:rsidRPr="00F722B6" w:rsidRDefault="0040037E" w:rsidP="00F64C91">
      <w:pPr>
        <w:pStyle w:val="ListParagraph"/>
        <w:numPr>
          <w:ilvl w:val="0"/>
          <w:numId w:val="38"/>
        </w:numPr>
        <w:spacing w:after="240"/>
        <w:ind w:left="720"/>
        <w:rPr>
          <w:rFonts w:ascii="Times New Roman" w:hAnsi="Times New Roman"/>
          <w:bCs/>
          <w:iCs/>
        </w:rPr>
      </w:pPr>
      <w:r w:rsidRPr="00F722B6">
        <w:rPr>
          <w:rFonts w:ascii="Times New Roman" w:hAnsi="Times New Roman"/>
          <w:bCs/>
          <w:iCs/>
        </w:rPr>
        <w:lastRenderedPageBreak/>
        <w:t xml:space="preserve">Travel.  Include </w:t>
      </w:r>
      <w:r w:rsidR="005761F9" w:rsidRPr="00F722B6">
        <w:rPr>
          <w:rFonts w:ascii="Times New Roman" w:hAnsi="Times New Roman"/>
          <w:bCs/>
          <w:iCs/>
        </w:rPr>
        <w:t xml:space="preserve">the </w:t>
      </w:r>
      <w:r w:rsidRPr="00F722B6">
        <w:rPr>
          <w:rFonts w:ascii="Times New Roman" w:hAnsi="Times New Roman"/>
          <w:bCs/>
          <w:iCs/>
        </w:rPr>
        <w:t xml:space="preserve">travel costs </w:t>
      </w:r>
      <w:r w:rsidR="00814321" w:rsidRPr="00F722B6">
        <w:rPr>
          <w:rFonts w:ascii="Times New Roman" w:hAnsi="Times New Roman"/>
          <w:bCs/>
          <w:iCs/>
        </w:rPr>
        <w:t xml:space="preserve">for </w:t>
      </w:r>
      <w:r w:rsidR="007E13F0" w:rsidRPr="00F722B6">
        <w:rPr>
          <w:rFonts w:ascii="Times New Roman" w:hAnsi="Times New Roman"/>
          <w:bCs/>
          <w:iCs/>
        </w:rPr>
        <w:t>C</w:t>
      </w:r>
      <w:r w:rsidR="005761F9" w:rsidRPr="00F722B6">
        <w:rPr>
          <w:rFonts w:ascii="Times New Roman" w:hAnsi="Times New Roman"/>
          <w:bCs/>
          <w:iCs/>
        </w:rPr>
        <w:t>enter</w:t>
      </w:r>
      <w:r w:rsidR="008D6B36" w:rsidRPr="00F722B6">
        <w:rPr>
          <w:rFonts w:ascii="Times New Roman" w:hAnsi="Times New Roman"/>
          <w:bCs/>
          <w:iCs/>
        </w:rPr>
        <w:t xml:space="preserve">-related </w:t>
      </w:r>
      <w:r w:rsidR="00EA6595" w:rsidRPr="00F722B6">
        <w:rPr>
          <w:rFonts w:ascii="Times New Roman" w:hAnsi="Times New Roman"/>
          <w:bCs/>
          <w:iCs/>
        </w:rPr>
        <w:t>personnel</w:t>
      </w:r>
      <w:r w:rsidR="007A49B9" w:rsidRPr="00F722B6">
        <w:rPr>
          <w:rFonts w:ascii="Times New Roman" w:hAnsi="Times New Roman"/>
          <w:bCs/>
          <w:iCs/>
        </w:rPr>
        <w:t>. T</w:t>
      </w:r>
      <w:r w:rsidR="00D57E80" w:rsidRPr="00F722B6">
        <w:rPr>
          <w:rFonts w:ascii="Times New Roman" w:hAnsi="Times New Roman"/>
          <w:bCs/>
          <w:iCs/>
        </w:rPr>
        <w:t>ravel costs for other p</w:t>
      </w:r>
      <w:r w:rsidR="0033079F" w:rsidRPr="00F722B6">
        <w:rPr>
          <w:rFonts w:ascii="Times New Roman" w:hAnsi="Times New Roman"/>
          <w:bCs/>
          <w:iCs/>
        </w:rPr>
        <w:t xml:space="preserve">roject participants </w:t>
      </w:r>
      <w:r w:rsidRPr="00F722B6">
        <w:rPr>
          <w:rFonts w:ascii="Times New Roman" w:hAnsi="Times New Roman"/>
          <w:bCs/>
          <w:iCs/>
        </w:rPr>
        <w:t xml:space="preserve">should be included in </w:t>
      </w:r>
      <w:r w:rsidR="00D57E80" w:rsidRPr="00F722B6">
        <w:rPr>
          <w:rFonts w:ascii="Times New Roman" w:hAnsi="Times New Roman"/>
          <w:bCs/>
          <w:iCs/>
        </w:rPr>
        <w:t>category 8. Other</w:t>
      </w:r>
      <w:r w:rsidRPr="00F722B6">
        <w:rPr>
          <w:rFonts w:ascii="Times New Roman" w:hAnsi="Times New Roman"/>
          <w:bCs/>
          <w:iCs/>
        </w:rPr>
        <w:t xml:space="preserve">. </w:t>
      </w:r>
    </w:p>
    <w:p w14:paraId="500CBB88" w14:textId="77777777" w:rsidR="00F64C91" w:rsidRPr="00F722B6" w:rsidRDefault="007955FC" w:rsidP="00F64C91">
      <w:pPr>
        <w:pStyle w:val="ListParagraph"/>
        <w:spacing w:after="240"/>
        <w:rPr>
          <w:rFonts w:ascii="Times New Roman" w:hAnsi="Times New Roman"/>
        </w:rPr>
      </w:pPr>
      <w:r w:rsidRPr="00F722B6">
        <w:rPr>
          <w:rFonts w:ascii="Times New Roman" w:hAnsi="Times New Roman"/>
        </w:rPr>
        <w:t>T</w:t>
      </w:r>
      <w:r w:rsidR="006A0CB1" w:rsidRPr="00F722B6">
        <w:rPr>
          <w:rFonts w:ascii="Times New Roman" w:hAnsi="Times New Roman"/>
        </w:rPr>
        <w:t xml:space="preserve">he definition of travel costs from 34 CFR Part 200, Uniform </w:t>
      </w:r>
      <w:r w:rsidR="006723AF" w:rsidRPr="00F722B6">
        <w:rPr>
          <w:rFonts w:ascii="Times New Roman" w:hAnsi="Times New Roman"/>
        </w:rPr>
        <w:t xml:space="preserve">Administrative </w:t>
      </w:r>
      <w:r w:rsidR="006A0CB1" w:rsidRPr="00F722B6">
        <w:rPr>
          <w:rFonts w:ascii="Times New Roman" w:hAnsi="Times New Roman"/>
        </w:rPr>
        <w:t>Re</w:t>
      </w:r>
      <w:r w:rsidR="00D259DB" w:rsidRPr="00F722B6">
        <w:rPr>
          <w:rFonts w:ascii="Times New Roman" w:hAnsi="Times New Roman"/>
        </w:rPr>
        <w:t xml:space="preserve">quirements for Federal Awards </w:t>
      </w:r>
      <w:r w:rsidR="006A0CB1" w:rsidRPr="00F722B6">
        <w:rPr>
          <w:rFonts w:ascii="Times New Roman" w:hAnsi="Times New Roman"/>
        </w:rPr>
        <w:t>is provided below</w:t>
      </w:r>
      <w:r w:rsidRPr="00F722B6">
        <w:rPr>
          <w:rFonts w:ascii="Times New Roman" w:hAnsi="Times New Roman"/>
        </w:rPr>
        <w:t xml:space="preserve"> as guidance</w:t>
      </w:r>
      <w:r w:rsidR="006A0CB1" w:rsidRPr="00F722B6">
        <w:rPr>
          <w:rFonts w:ascii="Times New Roman" w:hAnsi="Times New Roman"/>
        </w:rPr>
        <w:t>.</w:t>
      </w:r>
      <w:bookmarkStart w:id="31" w:name="_Toc157090012"/>
    </w:p>
    <w:p w14:paraId="453DD118" w14:textId="439F4451" w:rsidR="0040037E" w:rsidRPr="00F722B6" w:rsidRDefault="00740BFB" w:rsidP="00F64C91">
      <w:pPr>
        <w:pStyle w:val="ListParagraph"/>
        <w:spacing w:after="240"/>
        <w:rPr>
          <w:rFonts w:ascii="Times New Roman" w:hAnsi="Times New Roman"/>
          <w:bCs/>
          <w:iCs/>
        </w:rPr>
      </w:pPr>
      <w:r w:rsidRPr="00F722B6">
        <w:rPr>
          <w:rFonts w:ascii="Times New Roman" w:hAnsi="Times New Roman"/>
        </w:rPr>
        <w:t>§200.474</w:t>
      </w:r>
      <w:r w:rsidR="00AA7BC9" w:rsidRPr="00F722B6">
        <w:rPr>
          <w:rFonts w:ascii="Times New Roman" w:hAnsi="Times New Roman"/>
        </w:rPr>
        <w:t xml:space="preserve"> </w:t>
      </w:r>
      <w:r w:rsidRPr="00F722B6">
        <w:rPr>
          <w:rFonts w:ascii="Times New Roman" w:hAnsi="Times New Roman"/>
        </w:rPr>
        <w:t>Travel costs</w:t>
      </w:r>
      <w:r w:rsidRPr="00F722B6">
        <w:rPr>
          <w:rFonts w:ascii="Times New Roman" w:hAnsi="Times New Roman"/>
          <w:b/>
          <w:bCs/>
        </w:rPr>
        <w:t>.</w:t>
      </w:r>
      <w:r w:rsidR="006A0CB1" w:rsidRPr="00F722B6">
        <w:rPr>
          <w:rFonts w:ascii="Times New Roman" w:hAnsi="Times New Roman"/>
          <w:b/>
          <w:bCs/>
          <w:sz w:val="21"/>
          <w:szCs w:val="21"/>
        </w:rPr>
        <w:t xml:space="preserve">  </w:t>
      </w:r>
      <w:r w:rsidRPr="00F722B6">
        <w:rPr>
          <w:rFonts w:ascii="Times New Roman" w:hAnsi="Times New Roman"/>
        </w:rPr>
        <w:t xml:space="preserve">(a) </w:t>
      </w:r>
      <w:r w:rsidRPr="00F722B6">
        <w:rPr>
          <w:rFonts w:ascii="Times New Roman" w:hAnsi="Times New Roman"/>
          <w:i/>
          <w:iCs/>
        </w:rPr>
        <w:t>General.</w:t>
      </w:r>
      <w:r w:rsidRPr="00F722B6">
        <w:rPr>
          <w:rFonts w:ascii="Times New Roman" w:hAnsi="Times New Roman"/>
        </w:rPr>
        <w:t xml:space="preserve"> Travel costs are the expenses for transportation, lodging, subsistence, and related items incurred by employees who are in travel status on official business of the non-Federal entity. Such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non-Federal entity's non-federally-funded activities and in accordance with non-Federal entity's written travel reimbursement policies</w:t>
      </w:r>
      <w:r w:rsidR="00ED14D1" w:rsidRPr="00F722B6">
        <w:rPr>
          <w:rFonts w:ascii="Times New Roman" w:hAnsi="Times New Roman"/>
        </w:rPr>
        <w:t xml:space="preserve"> </w:t>
      </w:r>
      <w:r w:rsidRPr="00F722B6">
        <w:rPr>
          <w:rFonts w:ascii="Times New Roman" w:hAnsi="Times New Roman"/>
        </w:rPr>
        <w:t xml:space="preserve">(b) </w:t>
      </w:r>
      <w:r w:rsidRPr="00F722B6">
        <w:rPr>
          <w:rFonts w:ascii="Times New Roman" w:hAnsi="Times New Roman"/>
          <w:i/>
          <w:iCs/>
        </w:rPr>
        <w:t>Lodging and subsistence.</w:t>
      </w:r>
      <w:r w:rsidRPr="00F722B6">
        <w:rPr>
          <w:rFonts w:ascii="Times New Roman" w:hAnsi="Times New Roman"/>
        </w:rPr>
        <w:t xml:space="preserve"> Costs incurred by employees and officers for travel, including costs of lodging, other subsistence, and incidental expenses, must be considered reasonable and otherwise allowable only to the extent such costs do not exceed charges normally allowed by the non-Federal entity in its regular operations as the result of the non-Federal entity's written travel policy. In addition, if these costs are charged directly to the Federal award documentation must justify that:</w:t>
      </w:r>
      <w:r w:rsidR="00DF6F95" w:rsidRPr="00F722B6">
        <w:rPr>
          <w:rFonts w:ascii="Times New Roman" w:hAnsi="Times New Roman"/>
        </w:rPr>
        <w:t xml:space="preserve"> </w:t>
      </w:r>
      <w:r w:rsidRPr="00F722B6">
        <w:rPr>
          <w:rFonts w:ascii="Times New Roman" w:hAnsi="Times New Roman"/>
        </w:rPr>
        <w:t>(1) Participation of the individual is necessary to the Federal award; and</w:t>
      </w:r>
      <w:r w:rsidR="00DF6F95" w:rsidRPr="00F722B6">
        <w:rPr>
          <w:rFonts w:ascii="Times New Roman" w:hAnsi="Times New Roman"/>
        </w:rPr>
        <w:t xml:space="preserve"> </w:t>
      </w:r>
      <w:r w:rsidRPr="00F722B6">
        <w:rPr>
          <w:rFonts w:ascii="Times New Roman" w:hAnsi="Times New Roman"/>
        </w:rPr>
        <w:t>(2) The costs are reasonable and consistent with non-Federal entity's established travel policy.</w:t>
      </w:r>
      <w:bookmarkEnd w:id="31"/>
    </w:p>
    <w:p w14:paraId="4FC40F4B" w14:textId="29E584C3" w:rsidR="0040037E" w:rsidRPr="00F722B6" w:rsidRDefault="003C460C" w:rsidP="00F64C91">
      <w:pPr>
        <w:spacing w:after="240"/>
        <w:ind w:left="720" w:hanging="360"/>
        <w:contextualSpacing/>
        <w:jc w:val="both"/>
        <w:rPr>
          <w:sz w:val="22"/>
          <w:szCs w:val="22"/>
        </w:rPr>
      </w:pPr>
      <w:r w:rsidRPr="00F722B6">
        <w:rPr>
          <w:sz w:val="22"/>
          <w:szCs w:val="22"/>
        </w:rPr>
        <w:t>4.</w:t>
      </w:r>
      <w:r w:rsidRPr="00F722B6">
        <w:rPr>
          <w:sz w:val="22"/>
          <w:szCs w:val="22"/>
        </w:rPr>
        <w:tab/>
      </w:r>
      <w:r w:rsidR="00D108B6" w:rsidRPr="00F722B6">
        <w:rPr>
          <w:sz w:val="22"/>
          <w:szCs w:val="22"/>
        </w:rPr>
        <w:t>Equipment</w:t>
      </w:r>
      <w:r w:rsidR="0040037E" w:rsidRPr="00F722B6">
        <w:rPr>
          <w:sz w:val="22"/>
          <w:szCs w:val="22"/>
        </w:rPr>
        <w:t xml:space="preserve">.  </w:t>
      </w:r>
      <w:r w:rsidR="00AC1775" w:rsidRPr="00F722B6">
        <w:rPr>
          <w:sz w:val="22"/>
          <w:szCs w:val="22"/>
        </w:rPr>
        <w:t>N</w:t>
      </w:r>
      <w:r w:rsidR="0040037E" w:rsidRPr="00F722B6">
        <w:rPr>
          <w:sz w:val="22"/>
          <w:szCs w:val="22"/>
        </w:rPr>
        <w:t xml:space="preserve">on-expendable personal property having a useful life of more than one year and an acquisition cost of $5,000 or more per unit. </w:t>
      </w:r>
      <w:r w:rsidR="00A94074" w:rsidRPr="00F722B6">
        <w:rPr>
          <w:sz w:val="22"/>
          <w:szCs w:val="22"/>
        </w:rPr>
        <w:t xml:space="preserve">In the </w:t>
      </w:r>
      <w:r w:rsidR="00165892" w:rsidRPr="00F722B6">
        <w:rPr>
          <w:sz w:val="22"/>
          <w:szCs w:val="22"/>
        </w:rPr>
        <w:t xml:space="preserve">itemized budget, </w:t>
      </w:r>
      <w:r w:rsidR="0040037E" w:rsidRPr="00F722B6">
        <w:rPr>
          <w:sz w:val="22"/>
          <w:szCs w:val="22"/>
        </w:rPr>
        <w:t xml:space="preserve">explain why the requested equipment is necessary and </w:t>
      </w:r>
      <w:r w:rsidR="00225C21" w:rsidRPr="00F722B6">
        <w:rPr>
          <w:sz w:val="22"/>
          <w:szCs w:val="22"/>
        </w:rPr>
        <w:t xml:space="preserve">include </w:t>
      </w:r>
      <w:r w:rsidR="00430008" w:rsidRPr="00F722B6">
        <w:rPr>
          <w:sz w:val="22"/>
          <w:szCs w:val="22"/>
        </w:rPr>
        <w:t xml:space="preserve">the per-unit </w:t>
      </w:r>
      <w:r w:rsidR="0040037E" w:rsidRPr="00F722B6">
        <w:rPr>
          <w:sz w:val="22"/>
          <w:szCs w:val="22"/>
        </w:rPr>
        <w:t>cost</w:t>
      </w:r>
      <w:r w:rsidR="00372A91" w:rsidRPr="00F722B6">
        <w:rPr>
          <w:sz w:val="22"/>
          <w:szCs w:val="22"/>
        </w:rPr>
        <w:t xml:space="preserve"> and </w:t>
      </w:r>
      <w:r w:rsidR="003476FD" w:rsidRPr="00F722B6">
        <w:rPr>
          <w:sz w:val="22"/>
          <w:szCs w:val="22"/>
        </w:rPr>
        <w:t>the total number of units</w:t>
      </w:r>
      <w:r w:rsidR="000B58DA" w:rsidRPr="00F722B6">
        <w:rPr>
          <w:sz w:val="22"/>
          <w:szCs w:val="22"/>
        </w:rPr>
        <w:t>.</w:t>
      </w:r>
      <w:r w:rsidR="0040037E" w:rsidRPr="00F722B6">
        <w:rPr>
          <w:sz w:val="22"/>
          <w:szCs w:val="22"/>
        </w:rPr>
        <w:t xml:space="preserve">  </w:t>
      </w:r>
    </w:p>
    <w:p w14:paraId="0E235BA3" w14:textId="17DEBB35" w:rsidR="001F0F82" w:rsidRPr="00F722B6" w:rsidRDefault="0040037E" w:rsidP="00F64C91">
      <w:pPr>
        <w:pStyle w:val="ListParagraph"/>
        <w:numPr>
          <w:ilvl w:val="0"/>
          <w:numId w:val="39"/>
        </w:numPr>
        <w:spacing w:after="240"/>
        <w:jc w:val="both"/>
        <w:rPr>
          <w:rFonts w:ascii="Times New Roman" w:hAnsi="Times New Roman"/>
        </w:rPr>
      </w:pPr>
      <w:r w:rsidRPr="00F722B6">
        <w:rPr>
          <w:rFonts w:ascii="Times New Roman" w:hAnsi="Times New Roman"/>
        </w:rPr>
        <w:t>Supplies.  All tangible personal property</w:t>
      </w:r>
      <w:r w:rsidR="00CD298F" w:rsidRPr="00F722B6">
        <w:rPr>
          <w:rFonts w:ascii="Times New Roman" w:hAnsi="Times New Roman"/>
        </w:rPr>
        <w:t xml:space="preserve"> with an acquisition cost of less than $5000 </w:t>
      </w:r>
      <w:r w:rsidR="00724FA8" w:rsidRPr="00F722B6">
        <w:rPr>
          <w:rFonts w:ascii="Times New Roman" w:hAnsi="Times New Roman"/>
        </w:rPr>
        <w:t xml:space="preserve">per unit. </w:t>
      </w:r>
      <w:r w:rsidRPr="00F722B6">
        <w:rPr>
          <w:rFonts w:ascii="Times New Roman" w:hAnsi="Times New Roman"/>
        </w:rPr>
        <w:t>In the budget</w:t>
      </w:r>
      <w:r w:rsidR="00724FA8" w:rsidRPr="00F722B6">
        <w:rPr>
          <w:rFonts w:ascii="Times New Roman" w:hAnsi="Times New Roman"/>
        </w:rPr>
        <w:t xml:space="preserve"> narrative</w:t>
      </w:r>
      <w:r w:rsidRPr="00F722B6">
        <w:rPr>
          <w:rFonts w:ascii="Times New Roman" w:hAnsi="Times New Roman"/>
        </w:rPr>
        <w:t xml:space="preserve">, provide an itemized list of </w:t>
      </w:r>
      <w:r w:rsidR="00C33F68" w:rsidRPr="00F722B6">
        <w:rPr>
          <w:rFonts w:ascii="Times New Roman" w:hAnsi="Times New Roman"/>
        </w:rPr>
        <w:t>all requested supplies</w:t>
      </w:r>
      <w:r w:rsidRPr="00F722B6">
        <w:rPr>
          <w:rFonts w:ascii="Times New Roman" w:hAnsi="Times New Roman"/>
        </w:rPr>
        <w:t>.</w:t>
      </w:r>
      <w:r w:rsidR="00B45771" w:rsidRPr="00F722B6">
        <w:rPr>
          <w:rFonts w:ascii="Times New Roman" w:hAnsi="Times New Roman"/>
        </w:rPr>
        <w:t xml:space="preserve">  </w:t>
      </w:r>
    </w:p>
    <w:p w14:paraId="2814FD7B" w14:textId="0B4C6367" w:rsidR="00402B4E" w:rsidRPr="00F722B6" w:rsidRDefault="00B45771" w:rsidP="00F64C91">
      <w:pPr>
        <w:pStyle w:val="ListParagraph"/>
        <w:numPr>
          <w:ilvl w:val="0"/>
          <w:numId w:val="39"/>
        </w:numPr>
        <w:spacing w:after="240"/>
        <w:jc w:val="both"/>
        <w:rPr>
          <w:rFonts w:ascii="Times New Roman" w:hAnsi="Times New Roman"/>
        </w:rPr>
      </w:pPr>
      <w:r w:rsidRPr="00F722B6">
        <w:rPr>
          <w:rFonts w:ascii="Times New Roman" w:hAnsi="Times New Roman"/>
        </w:rPr>
        <w:t>Contractual</w:t>
      </w:r>
      <w:r w:rsidR="009159C2" w:rsidRPr="00F722B6">
        <w:rPr>
          <w:rFonts w:ascii="Times New Roman" w:hAnsi="Times New Roman"/>
        </w:rPr>
        <w:t xml:space="preserve">. </w:t>
      </w:r>
      <w:r w:rsidR="00AB7B10" w:rsidRPr="00F722B6">
        <w:rPr>
          <w:rFonts w:ascii="Times New Roman" w:hAnsi="Times New Roman"/>
        </w:rPr>
        <w:t xml:space="preserve">Services covered by a </w:t>
      </w:r>
      <w:r w:rsidR="009935A1" w:rsidRPr="00F722B6">
        <w:rPr>
          <w:rFonts w:ascii="Times New Roman" w:hAnsi="Times New Roman"/>
        </w:rPr>
        <w:t xml:space="preserve">legal instrument by which a non-Federal entity </w:t>
      </w:r>
      <w:r w:rsidR="00576E55" w:rsidRPr="00F722B6">
        <w:rPr>
          <w:rFonts w:ascii="Times New Roman" w:hAnsi="Times New Roman"/>
        </w:rPr>
        <w:t xml:space="preserve">purchases property or services needed to carry out the project or program </w:t>
      </w:r>
      <w:r w:rsidR="000D2899" w:rsidRPr="00F722B6">
        <w:rPr>
          <w:rFonts w:ascii="Times New Roman" w:hAnsi="Times New Roman"/>
        </w:rPr>
        <w:t xml:space="preserve">under a Federal award. </w:t>
      </w:r>
    </w:p>
    <w:p w14:paraId="1B5655D4" w14:textId="63159343" w:rsidR="00C13A1D" w:rsidRPr="00F722B6" w:rsidRDefault="0040037E" w:rsidP="00F64C91">
      <w:pPr>
        <w:pStyle w:val="ListParagraph"/>
        <w:numPr>
          <w:ilvl w:val="0"/>
          <w:numId w:val="39"/>
        </w:numPr>
        <w:spacing w:after="240"/>
        <w:jc w:val="both"/>
        <w:rPr>
          <w:rFonts w:ascii="Times New Roman" w:hAnsi="Times New Roman"/>
        </w:rPr>
      </w:pPr>
      <w:r w:rsidRPr="00F722B6">
        <w:rPr>
          <w:rFonts w:ascii="Times New Roman" w:hAnsi="Times New Roman"/>
        </w:rPr>
        <w:t>Construction.  Not applicable.  Leave blank.</w:t>
      </w:r>
    </w:p>
    <w:p w14:paraId="1B570E62" w14:textId="77777777" w:rsidR="00AD7781" w:rsidRPr="00F722B6" w:rsidRDefault="0040037E" w:rsidP="00F64C91">
      <w:pPr>
        <w:pStyle w:val="ListParagraph"/>
        <w:numPr>
          <w:ilvl w:val="0"/>
          <w:numId w:val="39"/>
        </w:numPr>
        <w:spacing w:after="240"/>
        <w:jc w:val="both"/>
        <w:rPr>
          <w:rFonts w:ascii="Times New Roman" w:hAnsi="Times New Roman"/>
        </w:rPr>
      </w:pPr>
      <w:r w:rsidRPr="00F722B6">
        <w:rPr>
          <w:rFonts w:ascii="Times New Roman" w:hAnsi="Times New Roman"/>
        </w:rPr>
        <w:t xml:space="preserve">Other.  Includes direct costs not covered in lines 1 through 5. </w:t>
      </w:r>
    </w:p>
    <w:p w14:paraId="132E01D1" w14:textId="7528238E" w:rsidR="00AD5773" w:rsidRPr="00F722B6" w:rsidRDefault="00AA7BC9" w:rsidP="00F64C91">
      <w:pPr>
        <w:pStyle w:val="ListParagraph"/>
        <w:spacing w:after="240"/>
        <w:jc w:val="both"/>
        <w:rPr>
          <w:rFonts w:ascii="Times New Roman" w:hAnsi="Times New Roman"/>
        </w:rPr>
      </w:pPr>
      <w:r w:rsidRPr="00F722B6">
        <w:rPr>
          <w:rFonts w:ascii="Times New Roman" w:hAnsi="Times New Roman"/>
        </w:rPr>
        <w:t>Professional services fees for c</w:t>
      </w:r>
      <w:r w:rsidR="0040037E" w:rsidRPr="00F722B6">
        <w:rPr>
          <w:rFonts w:ascii="Times New Roman" w:hAnsi="Times New Roman"/>
        </w:rPr>
        <w:t>onsultant</w:t>
      </w:r>
      <w:r w:rsidRPr="00F722B6">
        <w:rPr>
          <w:rFonts w:ascii="Times New Roman" w:hAnsi="Times New Roman"/>
        </w:rPr>
        <w:t>s</w:t>
      </w:r>
      <w:r w:rsidR="0040037E" w:rsidRPr="00F722B6">
        <w:rPr>
          <w:rFonts w:ascii="Times New Roman" w:hAnsi="Times New Roman"/>
        </w:rPr>
        <w:t xml:space="preserve"> and </w:t>
      </w:r>
      <w:r w:rsidRPr="00F722B6">
        <w:rPr>
          <w:rFonts w:ascii="Times New Roman" w:hAnsi="Times New Roman"/>
        </w:rPr>
        <w:t xml:space="preserve">external </w:t>
      </w:r>
      <w:r w:rsidR="0040037E" w:rsidRPr="00F722B6">
        <w:rPr>
          <w:rFonts w:ascii="Times New Roman" w:hAnsi="Times New Roman"/>
        </w:rPr>
        <w:t>evaluator fees</w:t>
      </w:r>
      <w:r w:rsidR="002D3011" w:rsidRPr="00F722B6">
        <w:rPr>
          <w:rFonts w:ascii="Times New Roman" w:hAnsi="Times New Roman"/>
        </w:rPr>
        <w:t xml:space="preserve">, non-employee </w:t>
      </w:r>
      <w:r w:rsidR="0040037E" w:rsidRPr="00F722B6">
        <w:rPr>
          <w:rFonts w:ascii="Times New Roman" w:hAnsi="Times New Roman"/>
        </w:rPr>
        <w:t xml:space="preserve">travel </w:t>
      </w:r>
      <w:r w:rsidR="002D3011" w:rsidRPr="00F722B6">
        <w:rPr>
          <w:rFonts w:ascii="Times New Roman" w:hAnsi="Times New Roman"/>
        </w:rPr>
        <w:t>costs,</w:t>
      </w:r>
      <w:r w:rsidR="0049206A" w:rsidRPr="00F722B6">
        <w:rPr>
          <w:rFonts w:ascii="Times New Roman" w:hAnsi="Times New Roman"/>
        </w:rPr>
        <w:t xml:space="preserve"> </w:t>
      </w:r>
      <w:r w:rsidR="002D3011" w:rsidRPr="00F722B6">
        <w:rPr>
          <w:rFonts w:ascii="Times New Roman" w:hAnsi="Times New Roman"/>
        </w:rPr>
        <w:t xml:space="preserve">costs for conferences, </w:t>
      </w:r>
      <w:r w:rsidR="00F67E11" w:rsidRPr="00F722B6">
        <w:rPr>
          <w:rFonts w:ascii="Times New Roman" w:hAnsi="Times New Roman"/>
        </w:rPr>
        <w:t xml:space="preserve">space </w:t>
      </w:r>
      <w:r w:rsidR="00C35EBD" w:rsidRPr="00F722B6">
        <w:rPr>
          <w:rFonts w:ascii="Times New Roman" w:hAnsi="Times New Roman"/>
        </w:rPr>
        <w:t xml:space="preserve">rental </w:t>
      </w:r>
      <w:r w:rsidR="00C026DC" w:rsidRPr="00F722B6">
        <w:rPr>
          <w:rFonts w:ascii="Times New Roman" w:hAnsi="Times New Roman"/>
        </w:rPr>
        <w:t xml:space="preserve">and </w:t>
      </w:r>
      <w:r w:rsidR="00C35EBD" w:rsidRPr="00F722B6">
        <w:rPr>
          <w:rFonts w:ascii="Times New Roman" w:hAnsi="Times New Roman"/>
        </w:rPr>
        <w:t xml:space="preserve">printing and publication costs, </w:t>
      </w:r>
      <w:r w:rsidR="0049206A" w:rsidRPr="00F722B6">
        <w:rPr>
          <w:rFonts w:ascii="Times New Roman" w:hAnsi="Times New Roman"/>
        </w:rPr>
        <w:t>etc</w:t>
      </w:r>
      <w:r w:rsidR="00C026DC" w:rsidRPr="00F722B6">
        <w:rPr>
          <w:rFonts w:ascii="Times New Roman" w:hAnsi="Times New Roman"/>
        </w:rPr>
        <w:t xml:space="preserve">., </w:t>
      </w:r>
      <w:r w:rsidR="00590AD9" w:rsidRPr="00F722B6">
        <w:rPr>
          <w:rFonts w:ascii="Times New Roman" w:hAnsi="Times New Roman"/>
        </w:rPr>
        <w:t xml:space="preserve">are allowable and </w:t>
      </w:r>
      <w:r w:rsidR="00C026DC" w:rsidRPr="00F722B6">
        <w:rPr>
          <w:rFonts w:ascii="Times New Roman" w:hAnsi="Times New Roman"/>
        </w:rPr>
        <w:t xml:space="preserve">should be included in </w:t>
      </w:r>
      <w:r w:rsidR="000D7AF0" w:rsidRPr="00F722B6">
        <w:rPr>
          <w:rFonts w:ascii="Times New Roman" w:hAnsi="Times New Roman"/>
        </w:rPr>
        <w:t xml:space="preserve">this category. </w:t>
      </w:r>
      <w:r w:rsidR="004A73A5" w:rsidRPr="00F722B6">
        <w:rPr>
          <w:rFonts w:ascii="Times New Roman" w:hAnsi="Times New Roman"/>
        </w:rPr>
        <w:t>P</w:t>
      </w:r>
      <w:r w:rsidR="00616305" w:rsidRPr="00F722B6">
        <w:rPr>
          <w:rFonts w:ascii="Times New Roman" w:hAnsi="Times New Roman"/>
        </w:rPr>
        <w:t xml:space="preserve">articipant support costs </w:t>
      </w:r>
      <w:r w:rsidR="004A73A5" w:rsidRPr="00F722B6">
        <w:rPr>
          <w:rFonts w:ascii="Times New Roman" w:hAnsi="Times New Roman"/>
        </w:rPr>
        <w:t xml:space="preserve">are also allowable </w:t>
      </w:r>
      <w:r w:rsidR="00616305" w:rsidRPr="00F722B6">
        <w:rPr>
          <w:rFonts w:ascii="Times New Roman" w:hAnsi="Times New Roman"/>
        </w:rPr>
        <w:t xml:space="preserve">for stipends or subsistence allowances, travel allowances, and registration fees paid to or on behalf of participants or trainees </w:t>
      </w:r>
      <w:r w:rsidR="00D40D4C" w:rsidRPr="00F722B6">
        <w:rPr>
          <w:rFonts w:ascii="Times New Roman" w:hAnsi="Times New Roman"/>
        </w:rPr>
        <w:t xml:space="preserve">in </w:t>
      </w:r>
      <w:r w:rsidR="00616305" w:rsidRPr="00F722B6">
        <w:rPr>
          <w:rFonts w:ascii="Times New Roman" w:hAnsi="Times New Roman"/>
        </w:rPr>
        <w:t>connection with conferences, or training projects.</w:t>
      </w:r>
    </w:p>
    <w:p w14:paraId="49299EFC" w14:textId="6EA8D63D" w:rsidR="0040037E" w:rsidRPr="00F722B6" w:rsidRDefault="00862ECC" w:rsidP="00F64C91">
      <w:pPr>
        <w:spacing w:after="240"/>
        <w:ind w:firstLine="720"/>
        <w:jc w:val="both"/>
        <w:rPr>
          <w:sz w:val="22"/>
          <w:szCs w:val="22"/>
        </w:rPr>
      </w:pPr>
      <w:r w:rsidRPr="00F722B6">
        <w:rPr>
          <w:sz w:val="22"/>
          <w:szCs w:val="22"/>
        </w:rPr>
        <w:t>P</w:t>
      </w:r>
      <w:r w:rsidR="0040037E" w:rsidRPr="00F722B6">
        <w:rPr>
          <w:sz w:val="22"/>
          <w:szCs w:val="22"/>
        </w:rPr>
        <w:t xml:space="preserve">rovide a breakdown of all costs included </w:t>
      </w:r>
      <w:r w:rsidR="000D7AF0" w:rsidRPr="00F722B6">
        <w:rPr>
          <w:sz w:val="22"/>
          <w:szCs w:val="22"/>
        </w:rPr>
        <w:t xml:space="preserve">in </w:t>
      </w:r>
      <w:r w:rsidR="00C74E13" w:rsidRPr="00F722B6">
        <w:rPr>
          <w:sz w:val="22"/>
          <w:szCs w:val="22"/>
        </w:rPr>
        <w:t xml:space="preserve">8 Other in the </w:t>
      </w:r>
      <w:r w:rsidR="00467C05" w:rsidRPr="00F722B6">
        <w:rPr>
          <w:sz w:val="22"/>
          <w:szCs w:val="22"/>
        </w:rPr>
        <w:t>Budget Narrative Attachment.</w:t>
      </w:r>
    </w:p>
    <w:p w14:paraId="3A5EF5F6" w14:textId="391E5A39" w:rsidR="005D0750" w:rsidRPr="00F722B6" w:rsidRDefault="0040037E" w:rsidP="00F64C91">
      <w:pPr>
        <w:pStyle w:val="ListParagraph"/>
        <w:numPr>
          <w:ilvl w:val="0"/>
          <w:numId w:val="39"/>
        </w:numPr>
        <w:spacing w:after="240"/>
        <w:jc w:val="both"/>
        <w:rPr>
          <w:rFonts w:ascii="Times New Roman" w:hAnsi="Times New Roman"/>
        </w:rPr>
      </w:pPr>
      <w:r w:rsidRPr="00F722B6">
        <w:rPr>
          <w:rFonts w:ascii="Times New Roman" w:hAnsi="Times New Roman"/>
        </w:rPr>
        <w:t>Total Direct Costs.</w:t>
      </w:r>
      <w:r w:rsidR="00D40D4C" w:rsidRPr="00F722B6">
        <w:rPr>
          <w:rFonts w:ascii="Times New Roman" w:hAnsi="Times New Roman"/>
        </w:rPr>
        <w:t xml:space="preserve"> </w:t>
      </w:r>
      <w:r w:rsidRPr="00F722B6">
        <w:rPr>
          <w:rFonts w:ascii="Times New Roman" w:hAnsi="Times New Roman"/>
        </w:rPr>
        <w:t xml:space="preserve"> The total direct costs requested </w:t>
      </w:r>
      <w:r w:rsidR="005D0750" w:rsidRPr="00F722B6">
        <w:rPr>
          <w:rFonts w:ascii="Times New Roman" w:hAnsi="Times New Roman"/>
        </w:rPr>
        <w:t xml:space="preserve">in </w:t>
      </w:r>
      <w:r w:rsidRPr="00F722B6">
        <w:rPr>
          <w:rFonts w:ascii="Times New Roman" w:hAnsi="Times New Roman"/>
        </w:rPr>
        <w:t>lines 1-8.</w:t>
      </w:r>
    </w:p>
    <w:p w14:paraId="03B2B746" w14:textId="59086A6D" w:rsidR="0040037E" w:rsidRPr="00F722B6" w:rsidRDefault="0040037E" w:rsidP="00F64C91">
      <w:pPr>
        <w:pStyle w:val="ListParagraph"/>
        <w:numPr>
          <w:ilvl w:val="0"/>
          <w:numId w:val="39"/>
        </w:numPr>
        <w:spacing w:after="240"/>
        <w:jc w:val="both"/>
        <w:rPr>
          <w:rFonts w:ascii="Times New Roman" w:hAnsi="Times New Roman"/>
        </w:rPr>
      </w:pPr>
      <w:r w:rsidRPr="00F722B6">
        <w:rPr>
          <w:rFonts w:ascii="Times New Roman" w:hAnsi="Times New Roman"/>
        </w:rPr>
        <w:t xml:space="preserve">Indirect Costs.  </w:t>
      </w:r>
      <w:r w:rsidR="00595B5E" w:rsidRPr="00F722B6">
        <w:rPr>
          <w:rFonts w:ascii="Times New Roman" w:hAnsi="Times New Roman"/>
        </w:rPr>
        <w:t xml:space="preserve">Indirect </w:t>
      </w:r>
      <w:r w:rsidR="00ED6E01" w:rsidRPr="00F722B6">
        <w:rPr>
          <w:rFonts w:ascii="Times New Roman" w:hAnsi="Times New Roman"/>
        </w:rPr>
        <w:t>(</w:t>
      </w:r>
      <w:r w:rsidR="00B52C23" w:rsidRPr="00F722B6">
        <w:rPr>
          <w:rFonts w:ascii="Times New Roman" w:hAnsi="Times New Roman"/>
        </w:rPr>
        <w:t>Facilities and Administrative (F</w:t>
      </w:r>
      <w:r w:rsidR="00373AC2" w:rsidRPr="00F722B6">
        <w:rPr>
          <w:rFonts w:ascii="Times New Roman" w:hAnsi="Times New Roman"/>
        </w:rPr>
        <w:t xml:space="preserve">&amp;A)) </w:t>
      </w:r>
      <w:r w:rsidR="00595B5E" w:rsidRPr="00F722B6">
        <w:rPr>
          <w:rFonts w:ascii="Times New Roman" w:hAnsi="Times New Roman"/>
        </w:rPr>
        <w:t xml:space="preserve">costs are the </w:t>
      </w:r>
      <w:r w:rsidR="009A339E" w:rsidRPr="00F722B6">
        <w:rPr>
          <w:rFonts w:ascii="Times New Roman" w:hAnsi="Times New Roman"/>
        </w:rPr>
        <w:t>costs incurred for a common or joint purpose benefi</w:t>
      </w:r>
      <w:r w:rsidR="0029281B" w:rsidRPr="00F722B6">
        <w:rPr>
          <w:rFonts w:ascii="Times New Roman" w:hAnsi="Times New Roman"/>
        </w:rPr>
        <w:t xml:space="preserve">tting more than one cost objective and not readily assignable </w:t>
      </w:r>
      <w:r w:rsidR="00831677" w:rsidRPr="00F722B6">
        <w:rPr>
          <w:rFonts w:ascii="Times New Roman" w:hAnsi="Times New Roman"/>
        </w:rPr>
        <w:t xml:space="preserve">to the cost objectives specifically benefited. </w:t>
      </w:r>
      <w:r w:rsidRPr="00F722B6">
        <w:rPr>
          <w:rFonts w:ascii="Times New Roman" w:hAnsi="Times New Roman"/>
        </w:rPr>
        <w:t xml:space="preserve"> </w:t>
      </w:r>
    </w:p>
    <w:p w14:paraId="44DDF851" w14:textId="7C3A5BCA" w:rsidR="0040037E" w:rsidRPr="00F722B6" w:rsidRDefault="00DD34FC" w:rsidP="00F64C91">
      <w:pPr>
        <w:spacing w:after="240"/>
        <w:ind w:left="450"/>
        <w:jc w:val="both"/>
        <w:rPr>
          <w:sz w:val="22"/>
          <w:szCs w:val="22"/>
        </w:rPr>
      </w:pPr>
      <w:r w:rsidRPr="00F722B6">
        <w:rPr>
          <w:sz w:val="22"/>
          <w:szCs w:val="22"/>
        </w:rPr>
        <w:lastRenderedPageBreak/>
        <w:t xml:space="preserve">Because the </w:t>
      </w:r>
      <w:r w:rsidR="0040037E" w:rsidRPr="00F722B6">
        <w:rPr>
          <w:sz w:val="22"/>
          <w:szCs w:val="22"/>
        </w:rPr>
        <w:t xml:space="preserve">AORC program </w:t>
      </w:r>
      <w:r w:rsidRPr="00F722B6">
        <w:rPr>
          <w:sz w:val="22"/>
          <w:szCs w:val="22"/>
        </w:rPr>
        <w:t xml:space="preserve">is a </w:t>
      </w:r>
      <w:r w:rsidR="0040037E" w:rsidRPr="00F722B6">
        <w:rPr>
          <w:sz w:val="22"/>
          <w:szCs w:val="22"/>
        </w:rPr>
        <w:t>training grant</w:t>
      </w:r>
      <w:r w:rsidRPr="00F722B6">
        <w:rPr>
          <w:sz w:val="22"/>
          <w:szCs w:val="22"/>
        </w:rPr>
        <w:t xml:space="preserve"> program,</w:t>
      </w:r>
      <w:r w:rsidR="0040037E" w:rsidRPr="00F722B6">
        <w:rPr>
          <w:sz w:val="22"/>
          <w:szCs w:val="22"/>
        </w:rPr>
        <w:t xml:space="preserve"> EDGAR</w:t>
      </w:r>
      <w:r w:rsidR="00FA37FA" w:rsidRPr="00F722B6">
        <w:rPr>
          <w:sz w:val="22"/>
          <w:szCs w:val="22"/>
        </w:rPr>
        <w:t xml:space="preserve"> §</w:t>
      </w:r>
      <w:r w:rsidR="002B46A0" w:rsidRPr="00F722B6">
        <w:rPr>
          <w:sz w:val="22"/>
          <w:szCs w:val="22"/>
        </w:rPr>
        <w:t>75.562</w:t>
      </w:r>
      <w:r w:rsidR="00AF0F5C" w:rsidRPr="00F722B6">
        <w:rPr>
          <w:sz w:val="22"/>
          <w:szCs w:val="22"/>
        </w:rPr>
        <w:t>(c)(4)</w:t>
      </w:r>
      <w:r w:rsidR="0040037E" w:rsidRPr="00F722B6">
        <w:rPr>
          <w:sz w:val="22"/>
          <w:szCs w:val="22"/>
        </w:rPr>
        <w:t xml:space="preserve"> limits reimbursement to grantees for the indirect costs they incur under training grants to the grantee’s actual indirect costs as determined by the grantee’s negotiated indirect cost agreement </w:t>
      </w:r>
      <w:r w:rsidR="001437B5" w:rsidRPr="00F722B6">
        <w:rPr>
          <w:sz w:val="22"/>
          <w:szCs w:val="22"/>
        </w:rPr>
        <w:t>or</w:t>
      </w:r>
      <w:r w:rsidR="0040037E" w:rsidRPr="00F722B6">
        <w:rPr>
          <w:b/>
          <w:bCs/>
          <w:sz w:val="22"/>
          <w:szCs w:val="22"/>
        </w:rPr>
        <w:t xml:space="preserve"> 8</w:t>
      </w:r>
      <w:r w:rsidR="0032094B" w:rsidRPr="00F722B6">
        <w:rPr>
          <w:b/>
          <w:bCs/>
          <w:sz w:val="22"/>
          <w:szCs w:val="22"/>
        </w:rPr>
        <w:t>%</w:t>
      </w:r>
      <w:r w:rsidR="0032094B" w:rsidRPr="00F722B6">
        <w:rPr>
          <w:i/>
          <w:iCs/>
          <w:sz w:val="22"/>
          <w:szCs w:val="22"/>
        </w:rPr>
        <w:t xml:space="preserve"> </w:t>
      </w:r>
      <w:r w:rsidR="0032094B" w:rsidRPr="00F722B6">
        <w:rPr>
          <w:sz w:val="22"/>
          <w:szCs w:val="22"/>
        </w:rPr>
        <w:t>of the</w:t>
      </w:r>
      <w:r w:rsidR="0040037E" w:rsidRPr="00F722B6">
        <w:rPr>
          <w:sz w:val="22"/>
          <w:szCs w:val="22"/>
        </w:rPr>
        <w:t xml:space="preserve"> modified total direct cost</w:t>
      </w:r>
      <w:r w:rsidR="00ED3E43" w:rsidRPr="00F722B6">
        <w:rPr>
          <w:i/>
          <w:iCs/>
          <w:sz w:val="22"/>
          <w:szCs w:val="22"/>
        </w:rPr>
        <w:t xml:space="preserve"> </w:t>
      </w:r>
      <w:r w:rsidR="00ED3E43" w:rsidRPr="00F722B6">
        <w:rPr>
          <w:sz w:val="22"/>
          <w:szCs w:val="22"/>
        </w:rPr>
        <w:t>(MTDC)</w:t>
      </w:r>
      <w:r w:rsidR="0040037E" w:rsidRPr="00F722B6">
        <w:rPr>
          <w:sz w:val="22"/>
          <w:szCs w:val="22"/>
        </w:rPr>
        <w:t xml:space="preserve">, </w:t>
      </w:r>
      <w:r w:rsidR="0040037E" w:rsidRPr="00F722B6">
        <w:rPr>
          <w:b/>
          <w:bCs/>
          <w:sz w:val="22"/>
          <w:szCs w:val="22"/>
        </w:rPr>
        <w:t xml:space="preserve">whichever is </w:t>
      </w:r>
      <w:r w:rsidR="00D33827" w:rsidRPr="00F722B6">
        <w:rPr>
          <w:b/>
          <w:bCs/>
          <w:sz w:val="22"/>
          <w:szCs w:val="22"/>
        </w:rPr>
        <w:t>lower</w:t>
      </w:r>
      <w:r w:rsidR="00D33827" w:rsidRPr="00F722B6">
        <w:rPr>
          <w:sz w:val="22"/>
          <w:szCs w:val="22"/>
        </w:rPr>
        <w:t>.</w:t>
      </w:r>
      <w:r w:rsidR="0040037E" w:rsidRPr="00F722B6">
        <w:rPr>
          <w:sz w:val="22"/>
          <w:szCs w:val="22"/>
        </w:rPr>
        <w:t xml:space="preserve"> </w:t>
      </w:r>
    </w:p>
    <w:p w14:paraId="44721F83" w14:textId="19F29815" w:rsidR="0040037E" w:rsidRPr="00F722B6" w:rsidRDefault="0040037E" w:rsidP="00536AE8">
      <w:pPr>
        <w:pStyle w:val="ListParagraph"/>
        <w:numPr>
          <w:ilvl w:val="0"/>
          <w:numId w:val="39"/>
        </w:numPr>
        <w:jc w:val="both"/>
        <w:rPr>
          <w:rFonts w:ascii="Times New Roman" w:hAnsi="Times New Roman"/>
        </w:rPr>
      </w:pPr>
      <w:r w:rsidRPr="00F722B6">
        <w:rPr>
          <w:rFonts w:ascii="Times New Roman" w:hAnsi="Times New Roman"/>
        </w:rPr>
        <w:t>Training Stipends</w:t>
      </w:r>
      <w:r w:rsidR="00F57AE2" w:rsidRPr="00F722B6">
        <w:rPr>
          <w:rFonts w:ascii="Times New Roman" w:hAnsi="Times New Roman"/>
        </w:rPr>
        <w:t>.</w:t>
      </w:r>
      <w:r w:rsidRPr="00F722B6">
        <w:rPr>
          <w:rFonts w:ascii="Times New Roman" w:hAnsi="Times New Roman"/>
        </w:rPr>
        <w:t xml:space="preserve">  Not applicable.  Leave blank.</w:t>
      </w:r>
      <w:r w:rsidR="00D84646" w:rsidRPr="00F722B6">
        <w:rPr>
          <w:rFonts w:ascii="Times New Roman" w:hAnsi="Times New Roman"/>
        </w:rPr>
        <w:t xml:space="preserve"> </w:t>
      </w:r>
    </w:p>
    <w:p w14:paraId="692FAF37" w14:textId="09234565" w:rsidR="0040037E" w:rsidRPr="00F722B6" w:rsidRDefault="00845172" w:rsidP="00F64C91">
      <w:pPr>
        <w:pStyle w:val="ListParagraph"/>
        <w:spacing w:after="240"/>
        <w:jc w:val="both"/>
        <w:rPr>
          <w:rFonts w:ascii="Times New Roman" w:hAnsi="Times New Roman"/>
          <w:i/>
          <w:iCs/>
        </w:rPr>
      </w:pPr>
      <w:r w:rsidRPr="00F722B6">
        <w:rPr>
          <w:rFonts w:ascii="Times New Roman" w:hAnsi="Times New Roman"/>
          <w:i/>
          <w:iCs/>
        </w:rPr>
        <w:t xml:space="preserve">Note: </w:t>
      </w:r>
      <w:r w:rsidR="00606D5E" w:rsidRPr="00F722B6">
        <w:rPr>
          <w:rFonts w:ascii="Times New Roman" w:hAnsi="Times New Roman"/>
          <w:i/>
          <w:iCs/>
        </w:rPr>
        <w:t>Include s</w:t>
      </w:r>
      <w:r w:rsidRPr="00F722B6">
        <w:rPr>
          <w:rFonts w:ascii="Times New Roman" w:hAnsi="Times New Roman"/>
          <w:i/>
          <w:iCs/>
        </w:rPr>
        <w:t xml:space="preserve">tipends and fellowships to </w:t>
      </w:r>
      <w:r w:rsidR="00606D5E" w:rsidRPr="00F722B6">
        <w:rPr>
          <w:rFonts w:ascii="Times New Roman" w:hAnsi="Times New Roman"/>
          <w:i/>
          <w:iCs/>
        </w:rPr>
        <w:t xml:space="preserve">Center </w:t>
      </w:r>
      <w:r w:rsidRPr="00F722B6">
        <w:rPr>
          <w:rFonts w:ascii="Times New Roman" w:hAnsi="Times New Roman"/>
          <w:i/>
          <w:iCs/>
        </w:rPr>
        <w:t xml:space="preserve">fellows </w:t>
      </w:r>
      <w:r w:rsidR="000257FC" w:rsidRPr="00F722B6">
        <w:rPr>
          <w:rFonts w:ascii="Times New Roman" w:hAnsi="Times New Roman"/>
          <w:i/>
          <w:iCs/>
        </w:rPr>
        <w:t>in 8.Other.</w:t>
      </w:r>
    </w:p>
    <w:p w14:paraId="11AE0670" w14:textId="734162C9" w:rsidR="0040037E" w:rsidRPr="00F722B6" w:rsidRDefault="0040037E" w:rsidP="00F64C91">
      <w:pPr>
        <w:pStyle w:val="ListParagraph"/>
        <w:numPr>
          <w:ilvl w:val="0"/>
          <w:numId w:val="39"/>
        </w:numPr>
        <w:spacing w:after="240"/>
        <w:jc w:val="both"/>
        <w:rPr>
          <w:rFonts w:ascii="Times New Roman" w:hAnsi="Times New Roman"/>
        </w:rPr>
      </w:pPr>
      <w:r w:rsidRPr="00F722B6">
        <w:rPr>
          <w:rFonts w:ascii="Times New Roman" w:hAnsi="Times New Roman"/>
        </w:rPr>
        <w:t>Total Costs</w:t>
      </w:r>
      <w:r w:rsidR="00F57AE2" w:rsidRPr="00F722B6">
        <w:rPr>
          <w:rFonts w:ascii="Times New Roman" w:hAnsi="Times New Roman"/>
        </w:rPr>
        <w:t>.</w:t>
      </w:r>
      <w:r w:rsidRPr="00F722B6">
        <w:rPr>
          <w:rFonts w:ascii="Times New Roman" w:hAnsi="Times New Roman"/>
        </w:rPr>
        <w:t xml:space="preserve">  The sum of </w:t>
      </w:r>
      <w:r w:rsidR="00295165" w:rsidRPr="00F722B6">
        <w:rPr>
          <w:rFonts w:ascii="Times New Roman" w:hAnsi="Times New Roman"/>
        </w:rPr>
        <w:t>all line items</w:t>
      </w:r>
      <w:r w:rsidRPr="00F722B6">
        <w:rPr>
          <w:rFonts w:ascii="Times New Roman" w:hAnsi="Times New Roman"/>
        </w:rPr>
        <w:t xml:space="preserve">. </w:t>
      </w:r>
    </w:p>
    <w:p w14:paraId="02BC6D4C" w14:textId="57D7C8B0" w:rsidR="0089443D" w:rsidRPr="00F722B6" w:rsidRDefault="0089443D" w:rsidP="00F64C91">
      <w:pPr>
        <w:pStyle w:val="ListParagraph"/>
        <w:numPr>
          <w:ilvl w:val="1"/>
          <w:numId w:val="40"/>
        </w:numPr>
        <w:spacing w:after="240"/>
        <w:jc w:val="both"/>
        <w:rPr>
          <w:rFonts w:ascii="Times New Roman" w:hAnsi="Times New Roman"/>
          <w:bCs/>
        </w:rPr>
      </w:pPr>
      <w:r w:rsidRPr="00F722B6">
        <w:rPr>
          <w:rFonts w:ascii="Times New Roman" w:hAnsi="Times New Roman"/>
          <w:bCs/>
        </w:rPr>
        <w:t xml:space="preserve">The </w:t>
      </w:r>
      <w:r w:rsidR="00056E6D" w:rsidRPr="00F722B6">
        <w:rPr>
          <w:rFonts w:ascii="Times New Roman" w:hAnsi="Times New Roman"/>
          <w:bCs/>
        </w:rPr>
        <w:t xml:space="preserve">proposed budget must demonstrate that </w:t>
      </w:r>
      <w:r w:rsidR="001437B5" w:rsidRPr="00F722B6">
        <w:rPr>
          <w:rFonts w:ascii="Times New Roman" w:hAnsi="Times New Roman"/>
          <w:bCs/>
        </w:rPr>
        <w:t>the</w:t>
      </w:r>
      <w:r w:rsidR="001974A1" w:rsidRPr="00F722B6">
        <w:rPr>
          <w:rFonts w:ascii="Times New Roman" w:hAnsi="Times New Roman"/>
          <w:bCs/>
        </w:rPr>
        <w:t xml:space="preserve"> requested costs are reasonable and necessary to conduct an effective, efficient, and high-quality p</w:t>
      </w:r>
      <w:r w:rsidRPr="00F722B6">
        <w:rPr>
          <w:rFonts w:ascii="Times New Roman" w:hAnsi="Times New Roman"/>
          <w:bCs/>
        </w:rPr>
        <w:t xml:space="preserve">roject. </w:t>
      </w:r>
    </w:p>
    <w:p w14:paraId="16D8D244" w14:textId="794943D3" w:rsidR="00B25CE3" w:rsidRPr="00F722B6" w:rsidRDefault="0089443D" w:rsidP="00F64C91">
      <w:pPr>
        <w:pStyle w:val="ListParagraph"/>
        <w:numPr>
          <w:ilvl w:val="1"/>
          <w:numId w:val="40"/>
        </w:numPr>
        <w:spacing w:after="240"/>
        <w:jc w:val="both"/>
        <w:rPr>
          <w:rFonts w:ascii="Times New Roman" w:hAnsi="Times New Roman"/>
          <w:bCs/>
        </w:rPr>
      </w:pPr>
      <w:r w:rsidRPr="00F722B6">
        <w:rPr>
          <w:rFonts w:ascii="Times New Roman" w:hAnsi="Times New Roman"/>
          <w:bCs/>
        </w:rPr>
        <w:t>The p</w:t>
      </w:r>
      <w:r w:rsidR="00D52E2E" w:rsidRPr="00F722B6">
        <w:rPr>
          <w:rFonts w:ascii="Times New Roman" w:hAnsi="Times New Roman"/>
          <w:bCs/>
        </w:rPr>
        <w:t>roposed budget must include costs that are allowable and allocable to the grant</w:t>
      </w:r>
      <w:r w:rsidR="00F22D2E" w:rsidRPr="00F722B6">
        <w:rPr>
          <w:rFonts w:ascii="Times New Roman" w:hAnsi="Times New Roman"/>
          <w:bCs/>
        </w:rPr>
        <w:t>.</w:t>
      </w:r>
    </w:p>
    <w:p w14:paraId="7F56C1D3" w14:textId="583FE1FA" w:rsidR="007E4078" w:rsidRPr="00F722B6" w:rsidRDefault="00AD73B7" w:rsidP="00F64C91">
      <w:pPr>
        <w:pStyle w:val="ListParagraph"/>
        <w:numPr>
          <w:ilvl w:val="1"/>
          <w:numId w:val="40"/>
        </w:numPr>
        <w:spacing w:after="240"/>
        <w:jc w:val="both"/>
        <w:rPr>
          <w:rFonts w:ascii="Times New Roman" w:hAnsi="Times New Roman"/>
          <w:bCs/>
        </w:rPr>
      </w:pPr>
      <w:r w:rsidRPr="00F722B6">
        <w:rPr>
          <w:rFonts w:ascii="Times New Roman" w:hAnsi="Times New Roman"/>
          <w:bCs/>
        </w:rPr>
        <w:t>The proposed budget should be in alignment with the proj</w:t>
      </w:r>
      <w:r w:rsidR="00623760" w:rsidRPr="00F722B6">
        <w:rPr>
          <w:rFonts w:ascii="Times New Roman" w:hAnsi="Times New Roman"/>
          <w:bCs/>
        </w:rPr>
        <w:t>e</w:t>
      </w:r>
      <w:r w:rsidRPr="00F722B6">
        <w:rPr>
          <w:rFonts w:ascii="Times New Roman" w:hAnsi="Times New Roman"/>
          <w:bCs/>
        </w:rPr>
        <w:t>ct scale and scope</w:t>
      </w:r>
      <w:r w:rsidR="00623760" w:rsidRPr="00F722B6">
        <w:rPr>
          <w:rFonts w:ascii="Times New Roman" w:hAnsi="Times New Roman"/>
          <w:bCs/>
        </w:rPr>
        <w:t>.</w:t>
      </w:r>
      <w:r w:rsidRPr="00F722B6">
        <w:rPr>
          <w:rFonts w:ascii="Times New Roman" w:hAnsi="Times New Roman"/>
          <w:bCs/>
        </w:rPr>
        <w:t xml:space="preserve"> </w:t>
      </w:r>
    </w:p>
    <w:p w14:paraId="4C42C3BF" w14:textId="14A87777" w:rsidR="0040037E" w:rsidRPr="00F722B6" w:rsidRDefault="007E4078" w:rsidP="00F64C91">
      <w:pPr>
        <w:pStyle w:val="ListParagraph"/>
        <w:numPr>
          <w:ilvl w:val="1"/>
          <w:numId w:val="40"/>
        </w:numPr>
        <w:spacing w:after="240"/>
        <w:jc w:val="both"/>
        <w:rPr>
          <w:rFonts w:ascii="Times New Roman" w:hAnsi="Times New Roman"/>
          <w:bCs/>
        </w:rPr>
      </w:pPr>
      <w:r w:rsidRPr="00F722B6">
        <w:rPr>
          <w:rFonts w:ascii="Times New Roman" w:hAnsi="Times New Roman"/>
          <w:bCs/>
        </w:rPr>
        <w:t xml:space="preserve">The budget narrative should provide </w:t>
      </w:r>
      <w:r w:rsidR="00E94C8F" w:rsidRPr="00F722B6">
        <w:rPr>
          <w:rFonts w:ascii="Times New Roman" w:hAnsi="Times New Roman"/>
          <w:bCs/>
        </w:rPr>
        <w:t>enough</w:t>
      </w:r>
      <w:r w:rsidRPr="00F722B6">
        <w:rPr>
          <w:rFonts w:ascii="Times New Roman" w:hAnsi="Times New Roman"/>
          <w:bCs/>
        </w:rPr>
        <w:t xml:space="preserve"> detail to </w:t>
      </w:r>
      <w:r w:rsidR="005930BF" w:rsidRPr="00F722B6">
        <w:rPr>
          <w:rFonts w:ascii="Times New Roman" w:hAnsi="Times New Roman"/>
          <w:bCs/>
        </w:rPr>
        <w:t xml:space="preserve">enable the peer reviewers to </w:t>
      </w:r>
      <w:r w:rsidR="008A6F05" w:rsidRPr="00F722B6">
        <w:rPr>
          <w:rFonts w:ascii="Times New Roman" w:hAnsi="Times New Roman"/>
          <w:bCs/>
        </w:rPr>
        <w:t xml:space="preserve">make an informed judgement </w:t>
      </w:r>
      <w:r w:rsidR="00382274" w:rsidRPr="00F722B6">
        <w:rPr>
          <w:rFonts w:ascii="Times New Roman" w:hAnsi="Times New Roman"/>
          <w:bCs/>
        </w:rPr>
        <w:t xml:space="preserve">about </w:t>
      </w:r>
      <w:r w:rsidR="00365735" w:rsidRPr="00F722B6">
        <w:rPr>
          <w:rFonts w:ascii="Times New Roman" w:hAnsi="Times New Roman"/>
          <w:bCs/>
        </w:rPr>
        <w:t xml:space="preserve">whether the budget represents a </w:t>
      </w:r>
      <w:r w:rsidR="003209F0" w:rsidRPr="00F722B6">
        <w:rPr>
          <w:rFonts w:ascii="Times New Roman" w:hAnsi="Times New Roman"/>
          <w:bCs/>
        </w:rPr>
        <w:t xml:space="preserve">sound investment of </w:t>
      </w:r>
      <w:r w:rsidR="00382274" w:rsidRPr="00F722B6">
        <w:rPr>
          <w:rFonts w:ascii="Times New Roman" w:hAnsi="Times New Roman"/>
          <w:bCs/>
        </w:rPr>
        <w:t>F</w:t>
      </w:r>
      <w:r w:rsidR="003209F0" w:rsidRPr="00F722B6">
        <w:rPr>
          <w:rFonts w:ascii="Times New Roman" w:hAnsi="Times New Roman"/>
          <w:bCs/>
        </w:rPr>
        <w:t>ederal funds.</w:t>
      </w:r>
    </w:p>
    <w:p w14:paraId="4AF4B5BA" w14:textId="57FC99FF" w:rsidR="00E74F9B" w:rsidRPr="00F722B6" w:rsidRDefault="009C6E50" w:rsidP="00F64C91">
      <w:pPr>
        <w:pStyle w:val="ListParagraph"/>
        <w:numPr>
          <w:ilvl w:val="1"/>
          <w:numId w:val="40"/>
        </w:numPr>
        <w:spacing w:after="240"/>
        <w:jc w:val="both"/>
        <w:rPr>
          <w:rFonts w:ascii="Times New Roman" w:hAnsi="Times New Roman"/>
        </w:rPr>
      </w:pPr>
      <w:r w:rsidRPr="00F722B6">
        <w:rPr>
          <w:rFonts w:ascii="Times New Roman" w:hAnsi="Times New Roman"/>
        </w:rPr>
        <w:t xml:space="preserve">The response to the “Adequacy of </w:t>
      </w:r>
      <w:r w:rsidR="00154102" w:rsidRPr="00F722B6">
        <w:rPr>
          <w:rFonts w:ascii="Times New Roman" w:hAnsi="Times New Roman"/>
        </w:rPr>
        <w:t>r</w:t>
      </w:r>
      <w:r w:rsidRPr="00F722B6">
        <w:rPr>
          <w:rFonts w:ascii="Times New Roman" w:hAnsi="Times New Roman"/>
        </w:rPr>
        <w:t xml:space="preserve">esources” selection criterion </w:t>
      </w:r>
      <w:r w:rsidR="00485148" w:rsidRPr="00F722B6">
        <w:rPr>
          <w:rFonts w:ascii="Times New Roman" w:hAnsi="Times New Roman"/>
        </w:rPr>
        <w:t xml:space="preserve">in the Project Narrative </w:t>
      </w:r>
      <w:r w:rsidRPr="00F722B6">
        <w:rPr>
          <w:rFonts w:ascii="Times New Roman" w:hAnsi="Times New Roman"/>
        </w:rPr>
        <w:t xml:space="preserve">is where you describe the extent to which the budget is adequate to support the proposed project and that the </w:t>
      </w:r>
      <w:r w:rsidR="00D97245" w:rsidRPr="00F722B6">
        <w:rPr>
          <w:rFonts w:ascii="Times New Roman" w:hAnsi="Times New Roman"/>
        </w:rPr>
        <w:t xml:space="preserve">proposed </w:t>
      </w:r>
      <w:r w:rsidRPr="00F722B6">
        <w:rPr>
          <w:rFonts w:ascii="Times New Roman" w:hAnsi="Times New Roman"/>
        </w:rPr>
        <w:t xml:space="preserve">costs are reasonable and necessary to </w:t>
      </w:r>
      <w:r w:rsidR="00252BFF" w:rsidRPr="00F722B6">
        <w:rPr>
          <w:rFonts w:ascii="Times New Roman" w:hAnsi="Times New Roman"/>
        </w:rPr>
        <w:t xml:space="preserve">conduct </w:t>
      </w:r>
      <w:r w:rsidRPr="00F722B6">
        <w:rPr>
          <w:rFonts w:ascii="Times New Roman" w:hAnsi="Times New Roman"/>
        </w:rPr>
        <w:t xml:space="preserve">the project </w:t>
      </w:r>
      <w:r w:rsidR="00985A50" w:rsidRPr="00F722B6">
        <w:rPr>
          <w:rFonts w:ascii="Times New Roman" w:hAnsi="Times New Roman"/>
        </w:rPr>
        <w:t xml:space="preserve">accomplish </w:t>
      </w:r>
      <w:r w:rsidR="004D2F69" w:rsidRPr="00F722B6">
        <w:rPr>
          <w:rFonts w:ascii="Times New Roman" w:hAnsi="Times New Roman"/>
        </w:rPr>
        <w:t xml:space="preserve">its </w:t>
      </w:r>
      <w:r w:rsidR="0026189B" w:rsidRPr="00F722B6">
        <w:rPr>
          <w:rFonts w:ascii="Times New Roman" w:hAnsi="Times New Roman"/>
        </w:rPr>
        <w:t>objectives</w:t>
      </w:r>
      <w:r w:rsidRPr="00F722B6">
        <w:rPr>
          <w:rFonts w:ascii="Times New Roman" w:hAnsi="Times New Roman"/>
        </w:rPr>
        <w:t>.</w:t>
      </w:r>
      <w:r w:rsidRPr="00F722B6">
        <w:rPr>
          <w:rFonts w:ascii="Times New Roman" w:hAnsi="Times New Roman"/>
          <w:b/>
        </w:rPr>
        <w:t xml:space="preserve"> </w:t>
      </w:r>
      <w:r w:rsidR="00485148" w:rsidRPr="00F722B6">
        <w:rPr>
          <w:rFonts w:ascii="Times New Roman" w:hAnsi="Times New Roman"/>
          <w:bCs/>
        </w:rPr>
        <w:t xml:space="preserve">The Summary Budget Section C </w:t>
      </w:r>
      <w:r w:rsidR="00C30665" w:rsidRPr="00F722B6">
        <w:rPr>
          <w:rFonts w:ascii="Times New Roman" w:hAnsi="Times New Roman"/>
          <w:bCs/>
        </w:rPr>
        <w:t xml:space="preserve">Budget Narrative Attachment Form </w:t>
      </w:r>
      <w:r w:rsidRPr="00F722B6">
        <w:rPr>
          <w:rFonts w:ascii="Times New Roman" w:hAnsi="Times New Roman"/>
        </w:rPr>
        <w:t xml:space="preserve">is where you </w:t>
      </w:r>
      <w:r w:rsidR="00C30665" w:rsidRPr="00F722B6">
        <w:rPr>
          <w:rFonts w:ascii="Times New Roman" w:hAnsi="Times New Roman"/>
        </w:rPr>
        <w:t>attach</w:t>
      </w:r>
      <w:r w:rsidRPr="00F722B6">
        <w:rPr>
          <w:rFonts w:ascii="Times New Roman" w:hAnsi="Times New Roman"/>
        </w:rPr>
        <w:t xml:space="preserve"> the four-year </w:t>
      </w:r>
      <w:r w:rsidR="00FC7D10" w:rsidRPr="00F722B6">
        <w:rPr>
          <w:rFonts w:ascii="Times New Roman" w:hAnsi="Times New Roman"/>
        </w:rPr>
        <w:t>bud</w:t>
      </w:r>
      <w:r w:rsidRPr="00F722B6">
        <w:rPr>
          <w:rFonts w:ascii="Times New Roman" w:hAnsi="Times New Roman"/>
        </w:rPr>
        <w:t>get with itemized costs.</w:t>
      </w:r>
    </w:p>
    <w:p w14:paraId="335A72BD" w14:textId="1784CDEA" w:rsidR="007A4B00" w:rsidRPr="00F722B6" w:rsidRDefault="00E74F9B" w:rsidP="00F64C91">
      <w:pPr>
        <w:spacing w:after="240"/>
        <w:jc w:val="both"/>
        <w:rPr>
          <w:bCs/>
          <w:color w:val="000000"/>
          <w:sz w:val="22"/>
          <w:szCs w:val="22"/>
        </w:rPr>
      </w:pPr>
      <w:r w:rsidRPr="00F722B6">
        <w:rPr>
          <w:b/>
          <w:bCs/>
          <w:i/>
          <w:iCs/>
          <w:color w:val="000000"/>
          <w:sz w:val="22"/>
          <w:szCs w:val="22"/>
        </w:rPr>
        <w:t>Appendices</w:t>
      </w:r>
      <w:r w:rsidRPr="00F722B6">
        <w:rPr>
          <w:bCs/>
          <w:color w:val="000000"/>
          <w:sz w:val="22"/>
          <w:szCs w:val="22"/>
        </w:rPr>
        <w:t xml:space="preserve">:  </w:t>
      </w:r>
    </w:p>
    <w:p w14:paraId="1D3A45B8" w14:textId="684F19E4" w:rsidR="001A378D" w:rsidRPr="00F722B6" w:rsidRDefault="00E74F9B" w:rsidP="00227209">
      <w:pPr>
        <w:pStyle w:val="ListParagraph"/>
        <w:numPr>
          <w:ilvl w:val="0"/>
          <w:numId w:val="27"/>
        </w:numPr>
        <w:ind w:left="1166"/>
        <w:jc w:val="both"/>
        <w:rPr>
          <w:rFonts w:ascii="Times New Roman" w:hAnsi="Times New Roman"/>
          <w:bCs/>
          <w:color w:val="000000"/>
        </w:rPr>
      </w:pPr>
      <w:r w:rsidRPr="00F722B6">
        <w:rPr>
          <w:rFonts w:ascii="Times New Roman" w:hAnsi="Times New Roman"/>
          <w:bCs/>
          <w:color w:val="000000"/>
        </w:rPr>
        <w:t xml:space="preserve">Curriculum vitae </w:t>
      </w:r>
      <w:r w:rsidR="00F45387" w:rsidRPr="00F722B6">
        <w:rPr>
          <w:rFonts w:ascii="Times New Roman" w:hAnsi="Times New Roman"/>
          <w:bCs/>
          <w:color w:val="000000"/>
        </w:rPr>
        <w:t xml:space="preserve">for </w:t>
      </w:r>
      <w:r w:rsidR="009F22DA" w:rsidRPr="00F722B6">
        <w:rPr>
          <w:rFonts w:ascii="Times New Roman" w:hAnsi="Times New Roman"/>
          <w:bCs/>
          <w:color w:val="000000"/>
        </w:rPr>
        <w:t xml:space="preserve">all </w:t>
      </w:r>
      <w:r w:rsidR="00F45387" w:rsidRPr="00F722B6">
        <w:rPr>
          <w:rFonts w:ascii="Times New Roman" w:hAnsi="Times New Roman"/>
          <w:bCs/>
          <w:color w:val="000000"/>
        </w:rPr>
        <w:t>key personnel</w:t>
      </w:r>
    </w:p>
    <w:p w14:paraId="68A9D59C" w14:textId="3AF6BCBE" w:rsidR="001A378D" w:rsidRPr="00F722B6" w:rsidRDefault="00980528" w:rsidP="007E74B1">
      <w:pPr>
        <w:pStyle w:val="ListParagraph"/>
        <w:numPr>
          <w:ilvl w:val="0"/>
          <w:numId w:val="27"/>
        </w:numPr>
        <w:ind w:left="1166"/>
        <w:jc w:val="both"/>
        <w:rPr>
          <w:rFonts w:ascii="Times New Roman" w:hAnsi="Times New Roman"/>
          <w:bCs/>
          <w:color w:val="000000"/>
        </w:rPr>
      </w:pPr>
      <w:r w:rsidRPr="00F722B6">
        <w:rPr>
          <w:rFonts w:ascii="Times New Roman" w:hAnsi="Times New Roman"/>
          <w:bCs/>
          <w:color w:val="000000"/>
        </w:rPr>
        <w:t>L</w:t>
      </w:r>
      <w:r w:rsidR="002C6101" w:rsidRPr="00F722B6">
        <w:rPr>
          <w:rFonts w:ascii="Times New Roman" w:hAnsi="Times New Roman"/>
          <w:bCs/>
          <w:color w:val="000000"/>
        </w:rPr>
        <w:t>ist of U.S. ins</w:t>
      </w:r>
      <w:r w:rsidR="004632D2" w:rsidRPr="00F722B6">
        <w:rPr>
          <w:rFonts w:ascii="Times New Roman" w:hAnsi="Times New Roman"/>
          <w:bCs/>
          <w:color w:val="000000"/>
        </w:rPr>
        <w:t>titution</w:t>
      </w:r>
      <w:r w:rsidR="00B44686" w:rsidRPr="00F722B6">
        <w:rPr>
          <w:rFonts w:ascii="Times New Roman" w:hAnsi="Times New Roman"/>
          <w:bCs/>
          <w:color w:val="000000"/>
        </w:rPr>
        <w:t xml:space="preserve">al members </w:t>
      </w:r>
      <w:r w:rsidR="00AF77FE" w:rsidRPr="00F722B6">
        <w:rPr>
          <w:rFonts w:ascii="Times New Roman" w:hAnsi="Times New Roman"/>
          <w:bCs/>
          <w:color w:val="000000"/>
        </w:rPr>
        <w:t xml:space="preserve">that comprise the </w:t>
      </w:r>
      <w:proofErr w:type="gramStart"/>
      <w:r w:rsidR="00D83BFC" w:rsidRPr="00F722B6">
        <w:rPr>
          <w:rFonts w:ascii="Times New Roman" w:hAnsi="Times New Roman"/>
          <w:bCs/>
          <w:color w:val="000000"/>
        </w:rPr>
        <w:t>Center</w:t>
      </w:r>
      <w:proofErr w:type="gramEnd"/>
    </w:p>
    <w:p w14:paraId="4AF4B5BD" w14:textId="66A501F2" w:rsidR="00E74F9B" w:rsidRPr="00F722B6" w:rsidRDefault="00D83BFC" w:rsidP="005520FB">
      <w:pPr>
        <w:pStyle w:val="ListParagraph"/>
        <w:numPr>
          <w:ilvl w:val="0"/>
          <w:numId w:val="27"/>
        </w:numPr>
        <w:ind w:left="1166"/>
        <w:jc w:val="both"/>
        <w:rPr>
          <w:rFonts w:ascii="Times New Roman" w:hAnsi="Times New Roman"/>
          <w:bCs/>
          <w:color w:val="000000"/>
        </w:rPr>
      </w:pPr>
      <w:r w:rsidRPr="00F722B6">
        <w:rPr>
          <w:rFonts w:ascii="Times New Roman" w:hAnsi="Times New Roman"/>
          <w:bCs/>
          <w:color w:val="000000"/>
        </w:rPr>
        <w:t>Letters of support</w:t>
      </w:r>
    </w:p>
    <w:p w14:paraId="75FB3638" w14:textId="0CC83078" w:rsidR="00C30665" w:rsidRPr="00F722B6" w:rsidRDefault="00980528" w:rsidP="00F64C91">
      <w:pPr>
        <w:pStyle w:val="ListParagraph"/>
        <w:numPr>
          <w:ilvl w:val="0"/>
          <w:numId w:val="27"/>
        </w:numPr>
        <w:ind w:left="1166"/>
        <w:jc w:val="both"/>
        <w:rPr>
          <w:rFonts w:ascii="Times New Roman" w:hAnsi="Times New Roman"/>
          <w:bCs/>
          <w:color w:val="000000"/>
        </w:rPr>
      </w:pPr>
      <w:r w:rsidRPr="00F722B6">
        <w:rPr>
          <w:rFonts w:ascii="Times New Roman" w:hAnsi="Times New Roman"/>
          <w:bCs/>
          <w:color w:val="000000"/>
        </w:rPr>
        <w:t>S</w:t>
      </w:r>
      <w:r w:rsidR="00B81BEE" w:rsidRPr="00F722B6">
        <w:rPr>
          <w:rFonts w:ascii="Times New Roman" w:hAnsi="Times New Roman"/>
          <w:bCs/>
          <w:color w:val="000000"/>
        </w:rPr>
        <w:t xml:space="preserve">igned </w:t>
      </w:r>
      <w:r w:rsidR="00371A13" w:rsidRPr="00F722B6">
        <w:rPr>
          <w:rFonts w:ascii="Times New Roman" w:hAnsi="Times New Roman"/>
          <w:bCs/>
          <w:color w:val="000000"/>
        </w:rPr>
        <w:t xml:space="preserve">eligibility </w:t>
      </w:r>
      <w:r w:rsidR="00333EEF" w:rsidRPr="00F722B6">
        <w:rPr>
          <w:rFonts w:ascii="Times New Roman" w:hAnsi="Times New Roman"/>
          <w:bCs/>
          <w:color w:val="000000"/>
        </w:rPr>
        <w:t xml:space="preserve">statement </w:t>
      </w:r>
      <w:r w:rsidR="00BA6064" w:rsidRPr="00F722B6">
        <w:rPr>
          <w:rFonts w:ascii="Times New Roman" w:hAnsi="Times New Roman"/>
          <w:bCs/>
          <w:color w:val="000000"/>
        </w:rPr>
        <w:t xml:space="preserve">in compliance with </w:t>
      </w:r>
      <w:r w:rsidR="00D97B59" w:rsidRPr="00F722B6">
        <w:rPr>
          <w:rFonts w:ascii="Times New Roman" w:hAnsi="Times New Roman"/>
          <w:bCs/>
          <w:color w:val="000000"/>
        </w:rPr>
        <w:t xml:space="preserve">section 609(c) of the </w:t>
      </w:r>
      <w:r w:rsidR="005F3A26" w:rsidRPr="00F722B6">
        <w:rPr>
          <w:rFonts w:ascii="Times New Roman" w:hAnsi="Times New Roman"/>
          <w:bCs/>
          <w:color w:val="000000"/>
        </w:rPr>
        <w:t>program legislation</w:t>
      </w:r>
      <w:r w:rsidR="003755AC" w:rsidRPr="00F722B6">
        <w:rPr>
          <w:rFonts w:ascii="Times New Roman" w:hAnsi="Times New Roman"/>
          <w:bCs/>
          <w:color w:val="000000"/>
        </w:rPr>
        <w:t xml:space="preserve">. Attach the form using the “Other Attachment Form” in the Grants.gov </w:t>
      </w:r>
      <w:r w:rsidR="00FC71FD" w:rsidRPr="00F722B6">
        <w:rPr>
          <w:rFonts w:ascii="Times New Roman" w:hAnsi="Times New Roman"/>
          <w:bCs/>
          <w:color w:val="000000"/>
        </w:rPr>
        <w:t>application template.</w:t>
      </w:r>
      <w:r w:rsidR="00FB0836" w:rsidRPr="00F722B6">
        <w:rPr>
          <w:rFonts w:ascii="Times New Roman" w:hAnsi="Times New Roman"/>
          <w:bCs/>
          <w:color w:val="000000"/>
        </w:rPr>
        <w:t xml:space="preserve"> </w:t>
      </w:r>
    </w:p>
    <w:p w14:paraId="2811C41C" w14:textId="77777777" w:rsidR="00F64C91" w:rsidRPr="00F722B6" w:rsidRDefault="00F64C91">
      <w:pPr>
        <w:rPr>
          <w:rFonts w:ascii="Arial" w:hAnsi="Arial"/>
          <w:b/>
          <w:color w:val="000000"/>
          <w:sz w:val="28"/>
        </w:rPr>
      </w:pPr>
      <w:bookmarkStart w:id="32" w:name="_Toc157090013"/>
      <w:r w:rsidRPr="00F722B6">
        <w:br w:type="page"/>
      </w:r>
    </w:p>
    <w:p w14:paraId="5188394C" w14:textId="1401AC91" w:rsidR="007A4C80" w:rsidRPr="00F722B6" w:rsidRDefault="00CB7824" w:rsidP="007F3C1E">
      <w:pPr>
        <w:pStyle w:val="Heading1"/>
      </w:pPr>
      <w:bookmarkStart w:id="33" w:name="_Toc157518964"/>
      <w:bookmarkStart w:id="34" w:name="_Toc157519068"/>
      <w:bookmarkStart w:id="35" w:name="_Toc157519112"/>
      <w:r w:rsidRPr="00F722B6">
        <w:lastRenderedPageBreak/>
        <w:t xml:space="preserve">Grants.gov </w:t>
      </w:r>
      <w:r w:rsidR="00F64C91" w:rsidRPr="00F722B6">
        <w:t>Application Submission</w:t>
      </w:r>
      <w:bookmarkEnd w:id="32"/>
      <w:bookmarkEnd w:id="33"/>
      <w:bookmarkEnd w:id="34"/>
      <w:bookmarkEnd w:id="35"/>
    </w:p>
    <w:p w14:paraId="1CB40A6D" w14:textId="7C1C9727" w:rsidR="00CD3A41" w:rsidRPr="00F722B6" w:rsidRDefault="00C242CE" w:rsidP="00F64C91">
      <w:pPr>
        <w:jc w:val="center"/>
        <w:rPr>
          <w:b/>
          <w:bCs/>
          <w:sz w:val="28"/>
          <w:szCs w:val="28"/>
        </w:rPr>
      </w:pPr>
      <w:r w:rsidRPr="00F722B6">
        <w:rPr>
          <w:b/>
          <w:bCs/>
          <w:sz w:val="32"/>
          <w:szCs w:val="32"/>
        </w:rPr>
        <w:tab/>
      </w:r>
      <w:r w:rsidR="00CD3A41" w:rsidRPr="00F722B6">
        <w:rPr>
          <w:b/>
          <w:bCs/>
          <w:sz w:val="28"/>
          <w:szCs w:val="28"/>
        </w:rPr>
        <w:t>IMPORTANT – PLEASE READ CAREFULLY</w:t>
      </w:r>
    </w:p>
    <w:p w14:paraId="30DA909E" w14:textId="2FABF3D7" w:rsidR="00CD3A41" w:rsidRPr="00F722B6" w:rsidRDefault="00CD3A41" w:rsidP="00DC5F94">
      <w:pPr>
        <w:pBdr>
          <w:bottom w:val="single" w:sz="4" w:space="1" w:color="auto"/>
        </w:pBdr>
        <w:spacing w:before="240" w:after="240"/>
        <w:jc w:val="center"/>
        <w:rPr>
          <w:rFonts w:eastAsia="Arial Unicode MS"/>
          <w:iCs/>
          <w:sz w:val="28"/>
          <w:szCs w:val="28"/>
        </w:rPr>
      </w:pPr>
      <w:r w:rsidRPr="00F722B6">
        <w:rPr>
          <w:rFonts w:eastAsia="Arial Unicode MS"/>
          <w:b/>
          <w:iCs/>
          <w:sz w:val="28"/>
          <w:szCs w:val="28"/>
        </w:rPr>
        <w:t>All applicants are required to submit applications electronically using Grants.gov</w:t>
      </w:r>
      <w:r w:rsidRPr="00F722B6">
        <w:rPr>
          <w:rFonts w:eastAsia="Arial Unicode MS"/>
          <w:iCs/>
          <w:sz w:val="28"/>
          <w:szCs w:val="28"/>
        </w:rPr>
        <w:t>.</w:t>
      </w:r>
    </w:p>
    <w:p w14:paraId="78670AFC" w14:textId="77777777" w:rsidR="00CD3A41" w:rsidRPr="00F722B6" w:rsidRDefault="00CD3A41" w:rsidP="00CD3A41">
      <w:pPr>
        <w:spacing w:after="100" w:afterAutospacing="1"/>
        <w:ind w:left="360"/>
      </w:pPr>
      <w:r w:rsidRPr="00F722B6">
        <w:t>To submit your application electronically using Grants.gov, you must—</w:t>
      </w:r>
    </w:p>
    <w:p w14:paraId="241D50FF" w14:textId="77777777" w:rsidR="00CD3A41" w:rsidRPr="00F722B6" w:rsidRDefault="00CD3A41" w:rsidP="00F64C91">
      <w:pPr>
        <w:numPr>
          <w:ilvl w:val="0"/>
          <w:numId w:val="44"/>
        </w:numPr>
        <w:suppressAutoHyphens/>
        <w:spacing w:after="100" w:afterAutospacing="1"/>
        <w:ind w:right="-360"/>
      </w:pPr>
      <w:r w:rsidRPr="00F722B6">
        <w:t>Have a Unique Entity Identifier (UEI) and a Taxpayer Identification Number (TIN).</w:t>
      </w:r>
    </w:p>
    <w:p w14:paraId="13B90C66" w14:textId="77777777" w:rsidR="00CD3A41" w:rsidRPr="00F722B6" w:rsidRDefault="00CD3A41" w:rsidP="00CD3A41">
      <w:pPr>
        <w:suppressAutoHyphens/>
        <w:spacing w:after="100" w:afterAutospacing="1"/>
        <w:ind w:left="720" w:right="-360"/>
      </w:pPr>
      <w:r w:rsidRPr="00F722B6">
        <w:t xml:space="preserve">If you are applying as an organization or entity and do not have an active Unique Entity ID, you may obtain one online at: </w:t>
      </w:r>
      <w:hyperlink r:id="rId31" w:history="1">
        <w:r w:rsidRPr="00F722B6">
          <w:rPr>
            <w:rStyle w:val="Hyperlink"/>
          </w:rPr>
          <w:t>https://sam.gov/content/entity-registration</w:t>
        </w:r>
      </w:hyperlink>
      <w:r w:rsidRPr="00F722B6">
        <w:t>.</w:t>
      </w:r>
    </w:p>
    <w:p w14:paraId="3D1D5CA7" w14:textId="77777777" w:rsidR="00CD3A41" w:rsidRPr="00F722B6" w:rsidRDefault="00CD3A41" w:rsidP="00CD3A41">
      <w:pPr>
        <w:spacing w:after="100" w:afterAutospacing="1"/>
        <w:ind w:left="720"/>
      </w:pPr>
      <w:r w:rsidRPr="00F722B6">
        <w:t>If you are a corporate entity, agency, institution, or organization, you can obtain a TIN from the Internal Revenue Service (IRS).  If you are an individual, you can obtain a TIN from the IRS or the Social Security Administration.  If you need a new TIN, please allow two to five weeks for your TIN to become active.</w:t>
      </w:r>
    </w:p>
    <w:p w14:paraId="62D437A4" w14:textId="0D700441" w:rsidR="00CD3A41" w:rsidRPr="00F722B6" w:rsidRDefault="00CD3A41" w:rsidP="00F64C91">
      <w:pPr>
        <w:numPr>
          <w:ilvl w:val="0"/>
          <w:numId w:val="44"/>
        </w:numPr>
        <w:spacing w:after="240"/>
      </w:pPr>
      <w:r w:rsidRPr="00F722B6">
        <w:t xml:space="preserve">Be registered in the System for Award Management (SAM.gov), the Government's primary registrant </w:t>
      </w:r>
      <w:proofErr w:type="spellStart"/>
      <w:r w:rsidRPr="00F722B6">
        <w:t>database;Provide</w:t>
      </w:r>
      <w:proofErr w:type="spellEnd"/>
      <w:r w:rsidRPr="00F722B6">
        <w:t xml:space="preserve"> your UEI number and TIN on your application; and</w:t>
      </w:r>
    </w:p>
    <w:p w14:paraId="4BBC8D06" w14:textId="01A06767" w:rsidR="00CD3A41" w:rsidRPr="00F722B6" w:rsidRDefault="00CD3A41" w:rsidP="00F64C91">
      <w:pPr>
        <w:numPr>
          <w:ilvl w:val="0"/>
          <w:numId w:val="44"/>
        </w:numPr>
        <w:spacing w:after="100" w:afterAutospacing="1"/>
      </w:pPr>
      <w:r w:rsidRPr="00F722B6">
        <w:t>Maintain an active SAM registration with current information while your application is under review by the Department and, if you are awarded a grant, during the project period.</w:t>
      </w:r>
    </w:p>
    <w:p w14:paraId="1B7B07A2" w14:textId="77777777" w:rsidR="00CD3A41" w:rsidRPr="00F722B6" w:rsidRDefault="00CD3A41" w:rsidP="00237F43">
      <w:pPr>
        <w:spacing w:before="100" w:beforeAutospacing="1"/>
        <w:rPr>
          <w:b/>
        </w:rPr>
      </w:pPr>
      <w:bookmarkStart w:id="36" w:name="_Hlk130408084"/>
      <w:r w:rsidRPr="00F722B6">
        <w:rPr>
          <w:b/>
        </w:rPr>
        <w:t>REGISTER EARLY</w:t>
      </w:r>
    </w:p>
    <w:bookmarkEnd w:id="36"/>
    <w:p w14:paraId="59E08D45" w14:textId="77777777" w:rsidR="00CD3A41" w:rsidRPr="00F722B6" w:rsidRDefault="00CD3A41" w:rsidP="00F64C91">
      <w:pPr>
        <w:suppressAutoHyphens/>
        <w:spacing w:before="100" w:beforeAutospacing="1" w:after="100" w:afterAutospacing="1"/>
        <w:ind w:left="360" w:right="-360"/>
      </w:pPr>
      <w:r w:rsidRPr="00F722B6">
        <w:t xml:space="preserve">Grants.gov registration involves many steps which may take approximately one </w:t>
      </w:r>
      <w:proofErr w:type="gramStart"/>
      <w:r w:rsidRPr="00F722B6">
        <w:t>week, but</w:t>
      </w:r>
      <w:proofErr w:type="gramEnd"/>
      <w:r w:rsidRPr="00F722B6">
        <w:t xml:space="preserve"> could take upwards of several weeks to complete.</w:t>
      </w:r>
    </w:p>
    <w:p w14:paraId="16986B7B" w14:textId="77777777" w:rsidR="00CD3A41" w:rsidRPr="00F722B6" w:rsidRDefault="00CD3A41" w:rsidP="00CD3A41">
      <w:pPr>
        <w:suppressAutoHyphens/>
        <w:spacing w:after="120"/>
        <w:ind w:left="360" w:right="-360"/>
      </w:pPr>
      <w:r w:rsidRPr="00F722B6">
        <w:t xml:space="preserve">The SAM registration process usually takes approximately 7 to 10 business days, but may take longer, depending on the completeness and accuracy of the data you enter into the SAM.gov database.  We recommend that you register early, at least 10 to 14 business days before the application deadline.  If you are unable to </w:t>
      </w:r>
      <w:proofErr w:type="gramStart"/>
      <w:r w:rsidRPr="00F722B6">
        <w:t>submit an application</w:t>
      </w:r>
      <w:proofErr w:type="gramEnd"/>
      <w:r w:rsidRPr="00F722B6">
        <w:t xml:space="preserve"> on Grants.gov by the application deadline because you do not have an active SAM registration, you will not be considered for funding.  Please note that once your SAM registration is active, it will take 24-48 hours for the information to be available in Grants.gov, and before you can </w:t>
      </w:r>
      <w:proofErr w:type="gramStart"/>
      <w:r w:rsidRPr="00F722B6">
        <w:t>submit an application</w:t>
      </w:r>
      <w:proofErr w:type="gramEnd"/>
      <w:r w:rsidRPr="00F722B6">
        <w:t xml:space="preserve"> through Grants.gov.</w:t>
      </w:r>
    </w:p>
    <w:p w14:paraId="7060183C" w14:textId="77777777" w:rsidR="00CD3A41" w:rsidRPr="00F722B6" w:rsidRDefault="00CD3A41" w:rsidP="00CD3A41">
      <w:pPr>
        <w:suppressAutoHyphens/>
        <w:spacing w:after="240"/>
        <w:ind w:left="360" w:right="-360"/>
      </w:pPr>
      <w:r w:rsidRPr="00F722B6">
        <w:t xml:space="preserve">You may begin working on your application while completing the registration process, but you cannot </w:t>
      </w:r>
      <w:proofErr w:type="gramStart"/>
      <w:r w:rsidRPr="00F722B6">
        <w:t>submit an application</w:t>
      </w:r>
      <w:proofErr w:type="gramEnd"/>
      <w:r w:rsidRPr="00F722B6">
        <w:t xml:space="preserve"> until all of the registration steps are complete.  For detailed information on the Registration Steps, please go to: </w:t>
      </w:r>
      <w:bookmarkStart w:id="37" w:name="_Hlk90479186"/>
      <w:r w:rsidRPr="00F722B6">
        <w:fldChar w:fldCharType="begin"/>
      </w:r>
      <w:r w:rsidRPr="00F722B6">
        <w:instrText>HYPERLINK "http://www.grants.gov/web/grants/register.html" \o "Grants.gov Registration"</w:instrText>
      </w:r>
      <w:r w:rsidRPr="00F722B6">
        <w:fldChar w:fldCharType="separate"/>
      </w:r>
      <w:r w:rsidRPr="00F722B6">
        <w:rPr>
          <w:color w:val="0000FF"/>
          <w:u w:val="single"/>
        </w:rPr>
        <w:t>http://www.grants.gov/web/grants/register.html</w:t>
      </w:r>
      <w:r w:rsidRPr="00F722B6">
        <w:fldChar w:fldCharType="end"/>
      </w:r>
      <w:bookmarkEnd w:id="37"/>
      <w:r w:rsidRPr="00F722B6">
        <w:t>.</w:t>
      </w:r>
    </w:p>
    <w:p w14:paraId="318EABBC" w14:textId="77777777" w:rsidR="00CD3A41" w:rsidRPr="00F722B6" w:rsidRDefault="00CD3A41" w:rsidP="00237F43">
      <w:pPr>
        <w:tabs>
          <w:tab w:val="num" w:pos="720"/>
        </w:tabs>
        <w:spacing w:before="100" w:beforeAutospacing="1"/>
        <w:rPr>
          <w:b/>
        </w:rPr>
      </w:pPr>
      <w:bookmarkStart w:id="38" w:name="_Hlk130408185"/>
      <w:r w:rsidRPr="00F722B6">
        <w:rPr>
          <w:b/>
        </w:rPr>
        <w:lastRenderedPageBreak/>
        <w:t>SUBMIT EARLY</w:t>
      </w:r>
    </w:p>
    <w:bookmarkEnd w:id="38"/>
    <w:p w14:paraId="495F218A" w14:textId="77777777" w:rsidR="00CD3A41" w:rsidRPr="00F722B6" w:rsidRDefault="00CD3A41" w:rsidP="00CD3A41">
      <w:pPr>
        <w:spacing w:before="100" w:beforeAutospacing="1" w:after="120"/>
        <w:ind w:left="360"/>
      </w:pPr>
      <w:r w:rsidRPr="00F722B6">
        <w:rPr>
          <w:b/>
          <w:bCs/>
        </w:rPr>
        <w:t>We strongly recommend that you do not wait until the last day to submit your application.  Grants.gov will put a date/time stamp on your application and  process it after it is fully uploaded.</w:t>
      </w:r>
    </w:p>
    <w:p w14:paraId="61968798" w14:textId="77777777" w:rsidR="00CD3A41" w:rsidRPr="00F722B6" w:rsidRDefault="00CD3A41" w:rsidP="00CD3A41">
      <w:pPr>
        <w:spacing w:after="100" w:afterAutospacing="1"/>
        <w:ind w:left="360"/>
      </w:pPr>
      <w:r w:rsidRPr="00F722B6">
        <w:t>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you will need to resubmit successfully to Grants.gov before 11:59:59 p.m. Eastern Time on the deadline date for your application to be eligible and considered for review.</w:t>
      </w:r>
    </w:p>
    <w:p w14:paraId="66DCB19A" w14:textId="77777777" w:rsidR="00CD3A41" w:rsidRPr="00F722B6" w:rsidRDefault="00CD3A41" w:rsidP="00237F43">
      <w:pPr>
        <w:keepNext/>
        <w:tabs>
          <w:tab w:val="num" w:pos="720"/>
        </w:tabs>
        <w:spacing w:before="100" w:beforeAutospacing="1"/>
        <w:rPr>
          <w:b/>
        </w:rPr>
      </w:pPr>
      <w:r w:rsidRPr="00F722B6">
        <w:rPr>
          <w:b/>
        </w:rPr>
        <w:t>VERIFY SUBMISSION IS COMPLETE</w:t>
      </w:r>
    </w:p>
    <w:p w14:paraId="3B96438D" w14:textId="77777777" w:rsidR="00CD3A41" w:rsidRPr="00F722B6" w:rsidRDefault="00CD3A41" w:rsidP="00CD3A41">
      <w:pPr>
        <w:spacing w:before="100" w:beforeAutospacing="1" w:after="120"/>
        <w:ind w:left="360"/>
      </w:pPr>
      <w:r w:rsidRPr="00F722B6">
        <w:t>After you submit your application, please make sure you that:</w:t>
      </w:r>
    </w:p>
    <w:p w14:paraId="0EAA5390" w14:textId="77777777" w:rsidR="00CD3A41" w:rsidRPr="00F722B6" w:rsidRDefault="00CD3A41" w:rsidP="00F64C91">
      <w:pPr>
        <w:numPr>
          <w:ilvl w:val="0"/>
          <w:numId w:val="45"/>
        </w:numPr>
        <w:spacing w:after="120"/>
      </w:pPr>
      <w:r w:rsidRPr="00F722B6">
        <w:t>you receive an on-screen and email confirmation receipt;</w:t>
      </w:r>
    </w:p>
    <w:p w14:paraId="37547EE6" w14:textId="77777777" w:rsidR="00CD3A41" w:rsidRPr="00F722B6" w:rsidRDefault="00CD3A41" w:rsidP="00F64C91">
      <w:pPr>
        <w:numPr>
          <w:ilvl w:val="0"/>
          <w:numId w:val="45"/>
        </w:numPr>
        <w:spacing w:after="120"/>
      </w:pPr>
      <w:r w:rsidRPr="00F722B6">
        <w:t>you document your Grants.gov Tracking Number; and</w:t>
      </w:r>
    </w:p>
    <w:p w14:paraId="3F951140" w14:textId="77777777" w:rsidR="00CD3A41" w:rsidRPr="00F722B6" w:rsidRDefault="00CD3A41" w:rsidP="00F64C91">
      <w:pPr>
        <w:numPr>
          <w:ilvl w:val="0"/>
          <w:numId w:val="45"/>
        </w:numPr>
        <w:spacing w:after="120"/>
      </w:pPr>
      <w:r w:rsidRPr="00F722B6">
        <w:t>the date/time stamp is the official time of submission.</w:t>
      </w:r>
    </w:p>
    <w:p w14:paraId="54C399F8" w14:textId="3E1D7AE4" w:rsidR="00CD3A41" w:rsidRPr="00F722B6" w:rsidRDefault="00CD3A41" w:rsidP="00CD3A41">
      <w:pPr>
        <w:shd w:val="clear" w:color="auto" w:fill="FFFFFF"/>
        <w:spacing w:after="360" w:line="270" w:lineRule="atLeast"/>
        <w:ind w:left="360"/>
      </w:pPr>
      <w:r w:rsidRPr="00F722B6">
        <w:t xml:space="preserve">Please also consult the section on the Timely Receipt Requirements and Proof of Timely Submission, below, for </w:t>
      </w:r>
      <w:proofErr w:type="gramStart"/>
      <w:r w:rsidRPr="00F722B6">
        <w:t>submitting an application</w:t>
      </w:r>
      <w:proofErr w:type="gramEnd"/>
      <w:r w:rsidRPr="00F722B6">
        <w:t xml:space="preserve"> to the Department of Education in Grants.gov.</w:t>
      </w:r>
    </w:p>
    <w:p w14:paraId="302E2732" w14:textId="4CDF1FAE" w:rsidR="001938BD" w:rsidRPr="00F722B6" w:rsidRDefault="001F5C9E" w:rsidP="00FD3844">
      <w:pPr>
        <w:shd w:val="clear" w:color="auto" w:fill="FFFFFF"/>
        <w:spacing w:after="150" w:line="270" w:lineRule="atLeast"/>
        <w:rPr>
          <w:b/>
          <w:bCs/>
        </w:rPr>
      </w:pPr>
      <w:r w:rsidRPr="00F722B6">
        <w:rPr>
          <w:b/>
          <w:bCs/>
        </w:rPr>
        <w:t>RE</w:t>
      </w:r>
      <w:r w:rsidR="00A613F8" w:rsidRPr="00F722B6">
        <w:rPr>
          <w:b/>
          <w:bCs/>
        </w:rPr>
        <w:t xml:space="preserve">GISTERING AS AN ORGANIZATION </w:t>
      </w:r>
    </w:p>
    <w:p w14:paraId="7F1FD2EA" w14:textId="176CE084" w:rsidR="00FD3844" w:rsidRPr="00F722B6" w:rsidRDefault="00FD3844" w:rsidP="00FD3844">
      <w:pPr>
        <w:shd w:val="clear" w:color="auto" w:fill="FFFFFF"/>
        <w:spacing w:after="150" w:line="270" w:lineRule="atLeast"/>
      </w:pPr>
      <w:r w:rsidRPr="00F722B6">
        <w:t>Organizations must have an active System for Award Management (SAM) registration which provides a Unique Entity Identifier (UEI), and a Grants.gov account to apply for grants.  Individual applicants (those submitting on their own behalf) eligible to apply for this funding opportunity need only refer to steps 2 and 3 below.</w:t>
      </w:r>
    </w:p>
    <w:p w14:paraId="02EB69FA" w14:textId="77777777" w:rsidR="00FD3844" w:rsidRPr="00F722B6" w:rsidRDefault="00FD3844" w:rsidP="00FD3844">
      <w:pPr>
        <w:shd w:val="clear" w:color="auto" w:fill="FFFFFF"/>
        <w:spacing w:after="150" w:line="270" w:lineRule="atLeast"/>
      </w:pPr>
      <w:r w:rsidRPr="00F722B6">
        <w:t>Creating a Grants.gov account can be completed online in minutes, but SAM registration may take several weeks.  Therefore, an organization's registration should be done in sufficient time to ensure it does not impact the entity's ability to meet required application submission deadlines.</w:t>
      </w:r>
    </w:p>
    <w:p w14:paraId="1C4D3ED0" w14:textId="77777777" w:rsidR="00FD3844" w:rsidRPr="00F722B6" w:rsidRDefault="00FD3844" w:rsidP="00FD3844">
      <w:pPr>
        <w:shd w:val="clear" w:color="auto" w:fill="FFFFFF"/>
        <w:spacing w:after="150" w:line="270" w:lineRule="atLeast"/>
        <w:rPr>
          <w:color w:val="363636"/>
        </w:rPr>
      </w:pPr>
      <w:r w:rsidRPr="00F722B6">
        <w:t xml:space="preserve">Organization registration instructions can be found on Grants.gov here:  </w:t>
      </w:r>
      <w:hyperlink r:id="rId32" w:history="1">
        <w:r w:rsidRPr="00F722B6">
          <w:rPr>
            <w:rStyle w:val="Hyperlink"/>
          </w:rPr>
          <w:t>https://www.grants.gov/web/grants/applicants/organization-registration.html</w:t>
        </w:r>
      </w:hyperlink>
      <w:r w:rsidRPr="00F722B6">
        <w:rPr>
          <w:color w:val="363636"/>
        </w:rPr>
        <w:t>.</w:t>
      </w:r>
    </w:p>
    <w:p w14:paraId="5A6F84BC" w14:textId="77777777" w:rsidR="00FD3844" w:rsidRPr="00F722B6" w:rsidRDefault="00FD3844" w:rsidP="00FD3844">
      <w:pPr>
        <w:shd w:val="clear" w:color="auto" w:fill="FFFFFF"/>
        <w:spacing w:after="150" w:line="270" w:lineRule="atLeast"/>
        <w:ind w:left="720"/>
        <w:rPr>
          <w:color w:val="363636"/>
        </w:rPr>
      </w:pPr>
      <w:r w:rsidRPr="00F722B6">
        <w:t>1) </w:t>
      </w:r>
      <w:r w:rsidRPr="00F722B6">
        <w:rPr>
          <w:iCs/>
          <w:u w:val="single"/>
        </w:rPr>
        <w:t>Register with SAM</w:t>
      </w:r>
      <w:r w:rsidRPr="00F722B6">
        <w:t xml:space="preserve">: All organizations (entities) applying online through Grants.gov must register with the System for Award Management (SAM).  Failure to register with SAM will prevent your organization from applying through Grants.gov.  SAM registration must be renewed annually.  For more detailed instructions for registering with SAM, refer to:  </w:t>
      </w:r>
      <w:hyperlink r:id="rId33" w:history="1">
        <w:r w:rsidRPr="00F722B6">
          <w:rPr>
            <w:rStyle w:val="Hyperlink"/>
          </w:rPr>
          <w:t>https://www.grants.gov/web/grants/applicants/organization-registration.html</w:t>
        </w:r>
      </w:hyperlink>
      <w:r w:rsidRPr="00F722B6">
        <w:rPr>
          <w:color w:val="0000CC"/>
          <w:u w:val="single"/>
        </w:rPr>
        <w:t>.</w:t>
      </w:r>
    </w:p>
    <w:p w14:paraId="0344029B" w14:textId="77777777" w:rsidR="00FD3844" w:rsidRPr="00F722B6" w:rsidRDefault="00FD3844" w:rsidP="00FD3844">
      <w:pPr>
        <w:shd w:val="clear" w:color="auto" w:fill="FFFFFF"/>
        <w:spacing w:after="150" w:line="270" w:lineRule="atLeast"/>
        <w:ind w:left="720"/>
      </w:pPr>
      <w:r w:rsidRPr="00F722B6">
        <w:t>2) </w:t>
      </w:r>
      <w:r w:rsidRPr="00F722B6">
        <w:rPr>
          <w:iCs/>
          <w:u w:val="single"/>
        </w:rPr>
        <w:t>Create a Grants.gov Account</w:t>
      </w:r>
      <w:r w:rsidRPr="00F722B6">
        <w:t>: The next step is to register an account with Grants.gov.  Follow the on-screen instructions provided on the registration page.</w:t>
      </w:r>
    </w:p>
    <w:p w14:paraId="6324B3C5" w14:textId="77777777" w:rsidR="00FD3844" w:rsidRPr="00F722B6" w:rsidRDefault="00FD3844" w:rsidP="00FD3844">
      <w:pPr>
        <w:shd w:val="clear" w:color="auto" w:fill="FFFFFF"/>
        <w:spacing w:after="150" w:line="270" w:lineRule="atLeast"/>
        <w:ind w:left="720"/>
        <w:rPr>
          <w:color w:val="363636"/>
        </w:rPr>
      </w:pPr>
      <w:r w:rsidRPr="00F722B6">
        <w:lastRenderedPageBreak/>
        <w:t>3) </w:t>
      </w:r>
      <w:r w:rsidRPr="00F722B6">
        <w:rPr>
          <w:u w:val="single"/>
        </w:rPr>
        <w:t>Add a Profile to a Grants.gov Account</w:t>
      </w:r>
      <w:r w:rsidRPr="00F722B6">
        <w:t xml:space="preserve">: A profile in Grants.gov corresponds to a single applicant organization the user represents (i.e., an applicant) or an individual applicant submitting on their own behalf.  If you work for or consult with multiple organizations, you can have a profile for each organization under one Grants.gov account.  In such cases, you may log in to one Grants.gov account to access all your grant profiles.  To add an organizational profile to your Grants.gov account, enter the UEI (Unique Entity Identifier) for the organization in the UEI field.  If you are an individual applicant submitting on your own behalf, you do not need a UEI to add the profile.  For more detailed instructions about creating a profile on Grants.gov, refer </w:t>
      </w:r>
      <w:r w:rsidRPr="00F722B6">
        <w:rPr>
          <w:color w:val="363636"/>
        </w:rPr>
        <w:t xml:space="preserve">to:  </w:t>
      </w:r>
      <w:hyperlink r:id="rId34" w:history="1">
        <w:r w:rsidRPr="00F722B6">
          <w:rPr>
            <w:rStyle w:val="Hyperlink"/>
          </w:rPr>
          <w:t>https://www.grants.gov/web/grants/applicants/registration/add-profile.html</w:t>
        </w:r>
      </w:hyperlink>
      <w:r w:rsidRPr="00F722B6">
        <w:rPr>
          <w:color w:val="363636"/>
        </w:rPr>
        <w:t>.</w:t>
      </w:r>
    </w:p>
    <w:p w14:paraId="12118701" w14:textId="77777777" w:rsidR="00FD3844" w:rsidRPr="00F722B6" w:rsidRDefault="00FD3844" w:rsidP="00FD3844">
      <w:pPr>
        <w:shd w:val="clear" w:color="auto" w:fill="FFFFFF"/>
        <w:spacing w:after="150" w:line="270" w:lineRule="atLeast"/>
        <w:ind w:left="720"/>
        <w:rPr>
          <w:color w:val="363636"/>
        </w:rPr>
      </w:pPr>
      <w:r w:rsidRPr="00F722B6">
        <w:t>4) </w:t>
      </w:r>
      <w:proofErr w:type="spellStart"/>
      <w:r w:rsidRPr="00F722B6">
        <w:rPr>
          <w:iCs/>
          <w:u w:val="single"/>
        </w:rPr>
        <w:t>EBiz</w:t>
      </w:r>
      <w:proofErr w:type="spellEnd"/>
      <w:r w:rsidRPr="00F722B6">
        <w:rPr>
          <w:iCs/>
          <w:u w:val="single"/>
        </w:rPr>
        <w:t xml:space="preserve"> POC Authorized Profile Roles:</w:t>
      </w:r>
      <w:r w:rsidRPr="00F722B6">
        <w:t xml:space="preserve"> After you register with Grants.gov and create an Organization Applicant Profile, the applicant's request for Grants.gov roles and access </w:t>
      </w:r>
      <w:proofErr w:type="gramStart"/>
      <w:r w:rsidRPr="00F722B6">
        <w:t>is</w:t>
      </w:r>
      <w:proofErr w:type="gramEnd"/>
      <w:r w:rsidRPr="00F722B6">
        <w:t xml:space="preserve"> sent to the </w:t>
      </w:r>
      <w:proofErr w:type="spellStart"/>
      <w:r w:rsidRPr="00F722B6">
        <w:t>EBiz</w:t>
      </w:r>
      <w:proofErr w:type="spellEnd"/>
      <w:r w:rsidRPr="00F722B6">
        <w:t xml:space="preserve"> POC.  The </w:t>
      </w:r>
      <w:proofErr w:type="spellStart"/>
      <w:r w:rsidRPr="00F722B6">
        <w:t>EBiz</w:t>
      </w:r>
      <w:proofErr w:type="spellEnd"/>
      <w:r w:rsidRPr="00F722B6">
        <w:t xml:space="preserve"> POC is then expected to log in to Grants.gov and authorize the appropriate roles, which may include the AOR role, thereby giving you permission to complete and submit applications on behalf of the organization.  You will be able to submit your application online any time after you have been assigned the AOR role.  For more detailed instructions about creating a profile on Grants.gov, refer to:</w:t>
      </w:r>
      <w:r w:rsidRPr="00F722B6">
        <w:rPr>
          <w:color w:val="363636"/>
        </w:rPr>
        <w:br/>
      </w:r>
      <w:hyperlink r:id="rId35" w:history="1">
        <w:r w:rsidRPr="00F722B6">
          <w:rPr>
            <w:color w:val="0000CC"/>
            <w:u w:val="single"/>
          </w:rPr>
          <w:t>https://www.grants.gov/web/grants/applicants/registration/authorize-roles.html</w:t>
        </w:r>
      </w:hyperlink>
      <w:r w:rsidRPr="00F722B6">
        <w:rPr>
          <w:color w:val="363636"/>
        </w:rPr>
        <w:t>.</w:t>
      </w:r>
    </w:p>
    <w:p w14:paraId="4574F433" w14:textId="77777777" w:rsidR="00FD3844" w:rsidRPr="00F722B6" w:rsidRDefault="00FD3844" w:rsidP="00FD3844">
      <w:pPr>
        <w:shd w:val="clear" w:color="auto" w:fill="FFFFFF"/>
        <w:spacing w:after="150" w:line="270" w:lineRule="atLeast"/>
        <w:ind w:left="720"/>
        <w:rPr>
          <w:color w:val="363636"/>
        </w:rPr>
      </w:pPr>
      <w:r w:rsidRPr="00F722B6">
        <w:t>5) </w:t>
      </w:r>
      <w:r w:rsidRPr="00F722B6">
        <w:rPr>
          <w:iCs/>
          <w:u w:val="single"/>
        </w:rPr>
        <w:t>Track Role Status</w:t>
      </w:r>
      <w:r w:rsidRPr="00F722B6">
        <w:rPr>
          <w:iCs/>
        </w:rPr>
        <w:t>:</w:t>
      </w:r>
      <w:r w:rsidRPr="00F722B6">
        <w:t xml:space="preserve"> To track your role request, refer to:</w:t>
      </w:r>
      <w:r w:rsidRPr="00F722B6">
        <w:br/>
      </w:r>
      <w:hyperlink r:id="rId36" w:history="1">
        <w:r w:rsidRPr="00F722B6">
          <w:rPr>
            <w:color w:val="0000CC"/>
            <w:u w:val="single"/>
          </w:rPr>
          <w:t>https://www.grants.gov/web/grants/applicants/registration/track-role-status.html</w:t>
        </w:r>
      </w:hyperlink>
      <w:r w:rsidRPr="00F722B6">
        <w:rPr>
          <w:color w:val="363636"/>
        </w:rPr>
        <w:t>.</w:t>
      </w:r>
    </w:p>
    <w:p w14:paraId="32C92344" w14:textId="77777777" w:rsidR="00FD3844" w:rsidRPr="00F722B6" w:rsidRDefault="00FD3844" w:rsidP="00F64C91">
      <w:pPr>
        <w:spacing w:before="240" w:after="240"/>
        <w:rPr>
          <w:b/>
          <w:bCs/>
        </w:rPr>
      </w:pPr>
      <w:bookmarkStart w:id="39" w:name="_Toc157090014"/>
      <w:r w:rsidRPr="00F722B6">
        <w:rPr>
          <w:b/>
          <w:bCs/>
        </w:rPr>
        <w:t>Electronic Signature</w:t>
      </w:r>
      <w:bookmarkEnd w:id="39"/>
    </w:p>
    <w:p w14:paraId="695AC044" w14:textId="77777777" w:rsidR="00FD3844" w:rsidRPr="00F722B6" w:rsidRDefault="00FD3844" w:rsidP="00F64C91">
      <w:pPr>
        <w:shd w:val="clear" w:color="auto" w:fill="FFFFFF"/>
        <w:spacing w:after="150" w:line="270" w:lineRule="atLeast"/>
        <w:ind w:left="720"/>
        <w:rPr>
          <w:b/>
        </w:rPr>
      </w:pPr>
      <w:r w:rsidRPr="00F722B6">
        <w:t xml:space="preserve">When applications are submitted through Grants.gov, the name of the organization applicant with the AOR role that submitted the application is inserted into the signature line of the application, serving as the electronic signature.  The </w:t>
      </w:r>
      <w:proofErr w:type="spellStart"/>
      <w:r w:rsidRPr="00F722B6">
        <w:t>EBiz</w:t>
      </w:r>
      <w:proofErr w:type="spellEnd"/>
      <w:r w:rsidRPr="00F722B6">
        <w:t xml:space="preserve"> POC of the organization </w:t>
      </w:r>
      <w:r w:rsidRPr="00F722B6">
        <w:rPr>
          <w:b/>
        </w:rPr>
        <w:t>must </w:t>
      </w:r>
      <w:r w:rsidRPr="00F722B6">
        <w:t>authorize people who are able to make legally binding commitments on behalf of the organization as a user with the AOR role; </w:t>
      </w:r>
      <w:r w:rsidRPr="00F722B6">
        <w:rPr>
          <w:b/>
        </w:rPr>
        <w:t xml:space="preserve">this step is often </w:t>
      </w:r>
      <w:proofErr w:type="gramStart"/>
      <w:r w:rsidRPr="00F722B6">
        <w:rPr>
          <w:b/>
        </w:rPr>
        <w:t>missed</w:t>
      </w:r>
      <w:proofErr w:type="gramEnd"/>
      <w:r w:rsidRPr="00F722B6">
        <w:rPr>
          <w:b/>
        </w:rPr>
        <w:t xml:space="preserve"> and it is crucial for valid and timely submissions.</w:t>
      </w:r>
    </w:p>
    <w:p w14:paraId="57C71C31" w14:textId="77777777" w:rsidR="00FD3844" w:rsidRPr="00F722B6" w:rsidRDefault="00FD3844" w:rsidP="00FD3844">
      <w:pPr>
        <w:pStyle w:val="Heading2"/>
        <w:rPr>
          <w:rFonts w:ascii="Times New Roman" w:hAnsi="Times New Roman" w:cs="Times New Roman"/>
          <w:b/>
          <w:bCs w:val="0"/>
          <w:sz w:val="24"/>
          <w:szCs w:val="24"/>
        </w:rPr>
      </w:pPr>
      <w:bookmarkStart w:id="40" w:name="_Toc157090015"/>
      <w:bookmarkStart w:id="41" w:name="_Toc157518965"/>
      <w:bookmarkStart w:id="42" w:name="_Toc157519069"/>
      <w:bookmarkStart w:id="43" w:name="_Toc157519113"/>
      <w:r w:rsidRPr="00F722B6">
        <w:rPr>
          <w:rFonts w:ascii="Times New Roman" w:hAnsi="Times New Roman" w:cs="Times New Roman"/>
          <w:b/>
          <w:bCs w:val="0"/>
          <w:sz w:val="24"/>
          <w:szCs w:val="24"/>
        </w:rPr>
        <w:t xml:space="preserve">How to </w:t>
      </w:r>
      <w:proofErr w:type="gramStart"/>
      <w:r w:rsidRPr="00F722B6">
        <w:rPr>
          <w:rFonts w:ascii="Times New Roman" w:hAnsi="Times New Roman" w:cs="Times New Roman"/>
          <w:b/>
          <w:bCs w:val="0"/>
          <w:sz w:val="24"/>
          <w:szCs w:val="24"/>
        </w:rPr>
        <w:t>Submit an Application</w:t>
      </w:r>
      <w:proofErr w:type="gramEnd"/>
      <w:r w:rsidRPr="00F722B6">
        <w:rPr>
          <w:rFonts w:ascii="Times New Roman" w:hAnsi="Times New Roman" w:cs="Times New Roman"/>
          <w:b/>
          <w:bCs w:val="0"/>
          <w:sz w:val="24"/>
          <w:szCs w:val="24"/>
        </w:rPr>
        <w:t xml:space="preserve"> to </w:t>
      </w:r>
      <w:r w:rsidRPr="00F722B6">
        <w:rPr>
          <w:rFonts w:ascii="Times New Roman" w:hAnsi="Times New Roman" w:cs="Times New Roman"/>
          <w:b/>
          <w:bCs w:val="0"/>
          <w:color w:val="363636"/>
          <w:sz w:val="24"/>
          <w:szCs w:val="24"/>
        </w:rPr>
        <w:t>the Department of Education via Grants.gov</w:t>
      </w:r>
      <w:bookmarkEnd w:id="40"/>
      <w:bookmarkEnd w:id="41"/>
      <w:bookmarkEnd w:id="42"/>
      <w:bookmarkEnd w:id="43"/>
    </w:p>
    <w:p w14:paraId="0C91771E" w14:textId="77777777" w:rsidR="00FD3844" w:rsidRPr="00F722B6" w:rsidRDefault="00FD3844" w:rsidP="00FD3844">
      <w:pPr>
        <w:shd w:val="clear" w:color="auto" w:fill="FFFFFF"/>
        <w:spacing w:before="240" w:after="150" w:line="270" w:lineRule="atLeast"/>
      </w:pPr>
      <w:r w:rsidRPr="00F722B6">
        <w:t>Grants.gov applicants can apply online using Workspace.  Workspace is a shared, online environment where members of a grant team may simultaneously access and edit different webforms within an application.  For each funding opportunity announcement (FOA), you can create individual instances of a workspace.</w:t>
      </w:r>
    </w:p>
    <w:p w14:paraId="43938247" w14:textId="77777777" w:rsidR="00FD3844" w:rsidRPr="00F722B6" w:rsidRDefault="00FD3844" w:rsidP="00FD3844">
      <w:pPr>
        <w:shd w:val="clear" w:color="auto" w:fill="FFFFFF"/>
        <w:spacing w:after="150" w:line="270" w:lineRule="atLeast"/>
        <w:rPr>
          <w:color w:val="363636"/>
        </w:rPr>
      </w:pPr>
      <w:r w:rsidRPr="00F722B6">
        <w:t>For an overview of applying on Grants.gov using Workspaces, refer to:</w:t>
      </w:r>
      <w:r w:rsidRPr="00F722B6">
        <w:rPr>
          <w:color w:val="363636"/>
        </w:rPr>
        <w:br/>
      </w:r>
      <w:hyperlink r:id="rId37" w:history="1">
        <w:r w:rsidRPr="00F722B6">
          <w:rPr>
            <w:color w:val="0000CC"/>
            <w:u w:val="single"/>
          </w:rPr>
          <w:t>https://www.grants.gov/web/grants/applicants/workspace-overview.html</w:t>
        </w:r>
      </w:hyperlink>
    </w:p>
    <w:p w14:paraId="0CF9C978" w14:textId="77777777" w:rsidR="00FD3844" w:rsidRPr="00F722B6" w:rsidRDefault="00FD3844" w:rsidP="00FD3844">
      <w:pPr>
        <w:shd w:val="clear" w:color="auto" w:fill="FFFFFF"/>
        <w:spacing w:after="150" w:line="270" w:lineRule="atLeast"/>
        <w:ind w:left="720"/>
      </w:pPr>
      <w:r w:rsidRPr="00F722B6">
        <w:t>1) </w:t>
      </w:r>
      <w:r w:rsidRPr="00F722B6">
        <w:rPr>
          <w:iCs/>
          <w:u w:val="single"/>
        </w:rPr>
        <w:t>Create a Workspace</w:t>
      </w:r>
      <w:r w:rsidRPr="00F722B6">
        <w:t>: Creating a workspace allows you to complete it online and route it through your organization for review before submitting.</w:t>
      </w:r>
    </w:p>
    <w:p w14:paraId="65B2B4BE" w14:textId="77777777" w:rsidR="00FD3844" w:rsidRPr="00F722B6" w:rsidRDefault="00FD3844" w:rsidP="00FD3844">
      <w:pPr>
        <w:shd w:val="clear" w:color="auto" w:fill="FFFFFF"/>
        <w:spacing w:after="120" w:line="270" w:lineRule="atLeast"/>
        <w:ind w:left="720"/>
      </w:pPr>
      <w:r w:rsidRPr="00F722B6">
        <w:t>2) </w:t>
      </w:r>
      <w:r w:rsidRPr="00F722B6">
        <w:rPr>
          <w:iCs/>
          <w:u w:val="single"/>
        </w:rPr>
        <w:t>Complete a Workspace</w:t>
      </w:r>
      <w:r w:rsidRPr="00F722B6">
        <w:t xml:space="preserv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w:t>
      </w:r>
      <w:r w:rsidRPr="00F722B6">
        <w:lastRenderedPageBreak/>
        <w:t>blue question mark icon near the upper-right corner of each page to access context-sensitive help.</w:t>
      </w:r>
    </w:p>
    <w:p w14:paraId="13CCC70D" w14:textId="77777777" w:rsidR="00FD3844" w:rsidRPr="00F722B6" w:rsidRDefault="00FD3844" w:rsidP="00FD3844">
      <w:pPr>
        <w:shd w:val="clear" w:color="auto" w:fill="FFFFFF"/>
        <w:spacing w:after="150" w:line="270" w:lineRule="atLeast"/>
        <w:ind w:left="1260"/>
      </w:pPr>
      <w:r w:rsidRPr="00F722B6">
        <w:t xml:space="preserve">a. </w:t>
      </w:r>
      <w:r w:rsidRPr="00F722B6">
        <w:rPr>
          <w:iCs/>
        </w:rPr>
        <w:t xml:space="preserve">Adobe Reader: </w:t>
      </w:r>
      <w:r w:rsidRPr="00F722B6">
        <w:t xml:space="preserve"> If you decide not to apply by filling out webforms you can download individual PDF forms in Workspace.  The individual PDF forms can be downloaded and saved to your local device storage, network drive(s), or external drives, then accessed through Adobe Reader.</w:t>
      </w:r>
    </w:p>
    <w:p w14:paraId="31FCF206" w14:textId="77777777" w:rsidR="00FD3844" w:rsidRPr="00F722B6" w:rsidRDefault="00FD3844" w:rsidP="00FD3844">
      <w:pPr>
        <w:shd w:val="clear" w:color="auto" w:fill="FFFFFF"/>
        <w:spacing w:after="150" w:line="270" w:lineRule="atLeast"/>
        <w:ind w:left="1260"/>
        <w:rPr>
          <w:color w:val="363636"/>
        </w:rPr>
      </w:pPr>
      <w:r w:rsidRPr="00F722B6">
        <w:t>NOTE: Visit the Adobe Software Compatibility page on Grants.gov to download the appropriate version of the software at: </w:t>
      </w:r>
      <w:hyperlink r:id="rId38" w:history="1">
        <w:r w:rsidRPr="00F722B6">
          <w:rPr>
            <w:color w:val="0000CC"/>
            <w:u w:val="single"/>
          </w:rPr>
          <w:t>https://www.grants.gov/web/grants/applicants/adobe-software-compatibility.html</w:t>
        </w:r>
      </w:hyperlink>
    </w:p>
    <w:p w14:paraId="4FDDA1C7" w14:textId="77777777" w:rsidR="00FD3844" w:rsidRPr="00F722B6" w:rsidRDefault="00FD3844" w:rsidP="00FD3844">
      <w:pPr>
        <w:shd w:val="clear" w:color="auto" w:fill="FFFFFF"/>
        <w:spacing w:after="150" w:line="270" w:lineRule="atLeast"/>
        <w:ind w:left="1260"/>
      </w:pPr>
      <w:r w:rsidRPr="00F722B6">
        <w:t xml:space="preserve">b. </w:t>
      </w:r>
      <w:r w:rsidRPr="00F722B6">
        <w:rPr>
          <w:iCs/>
        </w:rPr>
        <w:t xml:space="preserve">Mandatory Fields in Forms:  </w:t>
      </w:r>
      <w:r w:rsidRPr="00F722B6">
        <w:t>In the forms, you will note fields marked with an asterisk and a different background color.  These fields are mandatory fields that must be completed to successfully submit your application.</w:t>
      </w:r>
    </w:p>
    <w:p w14:paraId="049421B8" w14:textId="77777777" w:rsidR="00FD3844" w:rsidRPr="00F722B6" w:rsidRDefault="00FD3844" w:rsidP="00FD3844">
      <w:pPr>
        <w:shd w:val="clear" w:color="auto" w:fill="FFFFFF"/>
        <w:spacing w:after="150" w:line="270" w:lineRule="atLeast"/>
        <w:ind w:left="1260"/>
      </w:pPr>
      <w:r w:rsidRPr="00F722B6">
        <w:t xml:space="preserve">c. Complete SF-424 Fields First:  These forms are designed to fill in common required fields across other forms, such as the </w:t>
      </w:r>
      <w:proofErr w:type="gramStart"/>
      <w:r w:rsidRPr="00F722B6">
        <w:t>applicant</w:t>
      </w:r>
      <w:proofErr w:type="gramEnd"/>
      <w:r w:rsidRPr="00F722B6">
        <w:t xml:space="preserve"> name, address, and SAM UEI.  Once it is completed, the information will transfer to the other forms.</w:t>
      </w:r>
    </w:p>
    <w:p w14:paraId="41DE3BD4" w14:textId="77777777" w:rsidR="00FD3844" w:rsidRPr="00F722B6" w:rsidRDefault="00FD3844" w:rsidP="00FD3844">
      <w:pPr>
        <w:shd w:val="clear" w:color="auto" w:fill="FFFFFF"/>
        <w:spacing w:after="150" w:line="270" w:lineRule="atLeast"/>
        <w:ind w:left="720"/>
      </w:pPr>
      <w:r w:rsidRPr="00F722B6">
        <w:t>3) </w:t>
      </w:r>
      <w:r w:rsidRPr="00F722B6">
        <w:rPr>
          <w:iCs/>
          <w:u w:val="single"/>
        </w:rPr>
        <w:t>Submit a Workspace</w:t>
      </w:r>
      <w:r w:rsidRPr="00F722B6">
        <w:t>: An application may be submitted through workspace by clicking the Sign and Submit button on the Manage Workspace page, under the Forms tab.  Grants.gov recommends submitting your application package </w:t>
      </w:r>
      <w:r w:rsidRPr="00F722B6">
        <w:rPr>
          <w:u w:val="single"/>
        </w:rPr>
        <w:t>at least 24-48 hours prior to the close date</w:t>
      </w:r>
      <w:r w:rsidRPr="00F722B6">
        <w:t> to provide you with time to correct any potential technical issues that may disrupt the application submission.</w:t>
      </w:r>
    </w:p>
    <w:p w14:paraId="05A9FF66" w14:textId="77777777" w:rsidR="00FD3844" w:rsidRPr="00F722B6" w:rsidRDefault="00FD3844" w:rsidP="00FD3844">
      <w:pPr>
        <w:shd w:val="clear" w:color="auto" w:fill="FFFFFF"/>
        <w:spacing w:after="240" w:line="270" w:lineRule="atLeast"/>
        <w:ind w:left="720"/>
      </w:pPr>
      <w:r w:rsidRPr="00F722B6">
        <w:t>4) </w:t>
      </w:r>
      <w:r w:rsidRPr="00F722B6">
        <w:rPr>
          <w:iCs/>
          <w:u w:val="single"/>
        </w:rPr>
        <w:t>Track a Workspace Submission</w:t>
      </w:r>
      <w:r w:rsidRPr="00F722B6">
        <w:t>: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14:paraId="65B79530" w14:textId="77777777" w:rsidR="00FD3844" w:rsidRPr="00F722B6" w:rsidRDefault="00FD3844" w:rsidP="00FD3844">
      <w:pPr>
        <w:shd w:val="clear" w:color="auto" w:fill="FFFFFF"/>
        <w:spacing w:after="240" w:line="270" w:lineRule="atLeast"/>
        <w:rPr>
          <w:color w:val="363636"/>
        </w:rPr>
      </w:pPr>
      <w:r w:rsidRPr="00F722B6">
        <w:t>For additional training resources, including video tutorials, refer to: </w:t>
      </w:r>
      <w:hyperlink r:id="rId39" w:history="1">
        <w:r w:rsidRPr="00F722B6">
          <w:rPr>
            <w:color w:val="0000CC"/>
            <w:u w:val="single"/>
          </w:rPr>
          <w:t>https://www.grants.gov/web/grants/applicants/applicant-training.html</w:t>
        </w:r>
      </w:hyperlink>
      <w:r w:rsidRPr="00F722B6">
        <w:rPr>
          <w:color w:val="363636"/>
        </w:rPr>
        <w:t>.</w:t>
      </w:r>
    </w:p>
    <w:p w14:paraId="4EE347ED" w14:textId="77777777" w:rsidR="00FD3844" w:rsidRPr="00F722B6" w:rsidRDefault="00FD3844" w:rsidP="00FD3844">
      <w:pPr>
        <w:pStyle w:val="NormalWeb1"/>
        <w:spacing w:before="0" w:beforeAutospacing="0" w:after="120" w:afterAutospacing="0"/>
        <w:rPr>
          <w:rFonts w:ascii="Times New Roman" w:hAnsi="Times New Roman" w:cs="Times New Roman"/>
        </w:rPr>
      </w:pPr>
      <w:r w:rsidRPr="00F722B6">
        <w:rPr>
          <w:rFonts w:ascii="Times New Roman" w:hAnsi="Times New Roman" w:cs="Times New Roman"/>
        </w:rPr>
        <w:t>Please note the following recommendations for attaching files to your application:</w:t>
      </w:r>
    </w:p>
    <w:p w14:paraId="004B21BF" w14:textId="77777777" w:rsidR="00FD3844" w:rsidRPr="00F722B6" w:rsidRDefault="00FD3844" w:rsidP="00536AE8">
      <w:pPr>
        <w:pStyle w:val="NormalWeb1"/>
        <w:numPr>
          <w:ilvl w:val="0"/>
          <w:numId w:val="34"/>
        </w:numPr>
        <w:spacing w:before="0" w:beforeAutospacing="0" w:after="160" w:afterAutospacing="0"/>
        <w:rPr>
          <w:rFonts w:ascii="Times New Roman" w:hAnsi="Times New Roman" w:cs="Times New Roman"/>
        </w:rPr>
      </w:pPr>
      <w:r w:rsidRPr="00F722B6">
        <w:rPr>
          <w:rFonts w:ascii="Times New Roman" w:hAnsi="Times New Roman" w:cs="Times New Roman"/>
        </w:rPr>
        <w:t>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recommend applicants submit all documents as read-only flattened PDFs, meaning any fillable PDF files must be saved and submitted as non-fillable PDF files and not as interactive or fillable PDF files, to better ensure applications are processed in a more timely, accurate, and efficient manner.</w:t>
      </w:r>
    </w:p>
    <w:p w14:paraId="5D5A5D46" w14:textId="77777777" w:rsidR="00FD3844" w:rsidRPr="00F722B6" w:rsidRDefault="00FD3844" w:rsidP="00536AE8">
      <w:pPr>
        <w:pStyle w:val="NormalWeb1"/>
        <w:numPr>
          <w:ilvl w:val="0"/>
          <w:numId w:val="34"/>
        </w:numPr>
        <w:spacing w:before="0" w:beforeAutospacing="0" w:after="120" w:afterAutospacing="0"/>
        <w:rPr>
          <w:rFonts w:ascii="Times New Roman" w:hAnsi="Times New Roman" w:cs="Times New Roman"/>
        </w:rPr>
      </w:pPr>
      <w:r w:rsidRPr="00F722B6">
        <w:rPr>
          <w:rFonts w:ascii="Times New Roman" w:hAnsi="Times New Roman" w:cs="Times New Roman"/>
        </w:rPr>
        <w:lastRenderedPageBreak/>
        <w:t>If more than one attachment is included in a grant submission in Grants.gov and two or more files have the same name, the grant application cannot be processed without manual intervention.  To correct this, you should:</w:t>
      </w:r>
    </w:p>
    <w:p w14:paraId="6EB92BCE" w14:textId="77777777" w:rsidR="00FD3844" w:rsidRPr="00F722B6" w:rsidRDefault="00FD3844" w:rsidP="00F64C91">
      <w:pPr>
        <w:pStyle w:val="NormalWeb1"/>
        <w:numPr>
          <w:ilvl w:val="1"/>
          <w:numId w:val="47"/>
        </w:numPr>
        <w:spacing w:before="0" w:beforeAutospacing="0"/>
        <w:rPr>
          <w:rFonts w:ascii="Times New Roman" w:hAnsi="Times New Roman" w:cs="Times New Roman"/>
        </w:rPr>
      </w:pPr>
      <w:r w:rsidRPr="00F722B6">
        <w:rPr>
          <w:rFonts w:ascii="Times New Roman" w:hAnsi="Times New Roman" w:cs="Times New Roman"/>
        </w:rPr>
        <w:t>rename attached files with the same name so that no files share the same name;</w:t>
      </w:r>
    </w:p>
    <w:p w14:paraId="50D28335" w14:textId="77777777" w:rsidR="00FD3844" w:rsidRPr="00F722B6" w:rsidRDefault="00FD3844" w:rsidP="00F64C91">
      <w:pPr>
        <w:pStyle w:val="NormalWeb1"/>
        <w:numPr>
          <w:ilvl w:val="1"/>
          <w:numId w:val="47"/>
        </w:numPr>
        <w:spacing w:before="0" w:beforeAutospacing="0"/>
        <w:rPr>
          <w:rFonts w:ascii="Times New Roman" w:hAnsi="Times New Roman" w:cs="Times New Roman"/>
        </w:rPr>
      </w:pPr>
      <w:r w:rsidRPr="00F722B6">
        <w:rPr>
          <w:rFonts w:ascii="Times New Roman" w:hAnsi="Times New Roman" w:cs="Times New Roman"/>
        </w:rPr>
        <w:t>reattach the files;</w:t>
      </w:r>
    </w:p>
    <w:p w14:paraId="37006E62" w14:textId="77777777" w:rsidR="00FD3844" w:rsidRPr="00F722B6" w:rsidRDefault="00FD3844" w:rsidP="00F64C91">
      <w:pPr>
        <w:pStyle w:val="NormalWeb1"/>
        <w:numPr>
          <w:ilvl w:val="1"/>
          <w:numId w:val="47"/>
        </w:numPr>
        <w:spacing w:before="0" w:beforeAutospacing="0" w:after="160" w:afterAutospacing="0"/>
        <w:rPr>
          <w:rFonts w:ascii="Times New Roman" w:hAnsi="Times New Roman" w:cs="Times New Roman"/>
        </w:rPr>
      </w:pPr>
      <w:r w:rsidRPr="00F722B6">
        <w:rPr>
          <w:rFonts w:ascii="Times New Roman" w:hAnsi="Times New Roman" w:cs="Times New Roman"/>
        </w:rPr>
        <w:t>resubmit the application package.</w:t>
      </w:r>
    </w:p>
    <w:p w14:paraId="26976F2F" w14:textId="77777777" w:rsidR="00FD3844" w:rsidRPr="00F722B6" w:rsidRDefault="00FD3844" w:rsidP="00536AE8">
      <w:pPr>
        <w:numPr>
          <w:ilvl w:val="0"/>
          <w:numId w:val="34"/>
        </w:numPr>
        <w:spacing w:after="120"/>
      </w:pPr>
      <w:r w:rsidRPr="00F722B6">
        <w:t>When attaching files, applicants should follow the guidelines established by Grants.gov on the size and content of file names as follows:</w:t>
      </w:r>
    </w:p>
    <w:p w14:paraId="1A911FCA" w14:textId="77777777" w:rsidR="00FD3844" w:rsidRPr="00F722B6" w:rsidRDefault="00FD3844" w:rsidP="00F64C91">
      <w:pPr>
        <w:numPr>
          <w:ilvl w:val="1"/>
          <w:numId w:val="48"/>
        </w:numPr>
        <w:spacing w:after="100" w:afterAutospacing="1"/>
      </w:pPr>
      <w:r w:rsidRPr="00F722B6">
        <w:t>Please limit file names to 50 or fewer characters.</w:t>
      </w:r>
    </w:p>
    <w:p w14:paraId="4C7D4752" w14:textId="77777777" w:rsidR="00FD3844" w:rsidRPr="00F722B6" w:rsidRDefault="00FD3844" w:rsidP="00F64C91">
      <w:pPr>
        <w:numPr>
          <w:ilvl w:val="1"/>
          <w:numId w:val="48"/>
        </w:numPr>
        <w:spacing w:after="160"/>
      </w:pPr>
      <w:r w:rsidRPr="00F722B6">
        <w:t>Please use only the following UTF-8 characters when naming your attachments: A-Z, a-z, 0-9, underscore, hyphen, space, period, parenthesis, curly braces, square brackets, ampersand, tilde, exclamation point, comma, semi colon, apostrophe, at sign, number sign, dollar sign, percent sign, plus sign, and equal sign.  Attachments that do not follow this rule may cause the entire application to be rejected or cause issues during processing.</w:t>
      </w:r>
    </w:p>
    <w:p w14:paraId="7D2604CE" w14:textId="77777777" w:rsidR="00FD3844" w:rsidRPr="00F722B6" w:rsidRDefault="00FD3844" w:rsidP="00536AE8">
      <w:pPr>
        <w:pStyle w:val="NormalWeb1"/>
        <w:numPr>
          <w:ilvl w:val="0"/>
          <w:numId w:val="34"/>
        </w:numPr>
        <w:spacing w:before="0" w:beforeAutospacing="0"/>
        <w:rPr>
          <w:rFonts w:ascii="Times New Roman" w:hAnsi="Times New Roman" w:cs="Times New Roman"/>
        </w:rPr>
      </w:pPr>
      <w:r w:rsidRPr="00F722B6">
        <w:rPr>
          <w:rFonts w:ascii="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Grants.gov suggests limiting the file size of the entire grant application package including all the attachments to 200MB.  Therefore, you may want to check the total size of your package before submission.</w:t>
      </w:r>
    </w:p>
    <w:p w14:paraId="369341E1" w14:textId="77777777" w:rsidR="00FD3844" w:rsidRPr="00F722B6" w:rsidRDefault="00FD3844" w:rsidP="00FD3844">
      <w:pPr>
        <w:pStyle w:val="NormalWeb1"/>
        <w:spacing w:before="0" w:beforeAutospacing="0"/>
        <w:rPr>
          <w:rFonts w:ascii="Times New Roman" w:hAnsi="Times New Roman" w:cs="Times New Roman"/>
        </w:rPr>
      </w:pPr>
      <w:r w:rsidRPr="00F722B6">
        <w:rPr>
          <w:rFonts w:ascii="Times New Roman" w:hAnsi="Times New Roman" w:cs="Times New Roman"/>
        </w:rPr>
        <w:t>Applications submitted that do not comply with the Grants.gov guidelines will be rejected and will not be forwarded to the Department.</w:t>
      </w:r>
    </w:p>
    <w:p w14:paraId="4A533612" w14:textId="77777777" w:rsidR="00FD3844" w:rsidRPr="00F722B6" w:rsidRDefault="00FD3844" w:rsidP="00FD3844">
      <w:pPr>
        <w:shd w:val="clear" w:color="auto" w:fill="FFFFFF"/>
        <w:spacing w:after="150" w:line="270" w:lineRule="atLeast"/>
      </w:pPr>
      <w:r w:rsidRPr="00F722B6">
        <w:rPr>
          <w:b/>
          <w:bCs/>
          <w:iCs/>
          <w:u w:val="single"/>
        </w:rPr>
        <w:t>Applicant Support</w:t>
      </w:r>
    </w:p>
    <w:p w14:paraId="754E2880" w14:textId="77777777" w:rsidR="00FD3844" w:rsidRPr="00F722B6" w:rsidRDefault="00FD3844" w:rsidP="00FD3844">
      <w:pPr>
        <w:shd w:val="clear" w:color="auto" w:fill="FFFFFF"/>
        <w:spacing w:after="150" w:line="270" w:lineRule="atLeast"/>
      </w:pPr>
      <w:r w:rsidRPr="00F722B6">
        <w:t>Grants.gov provides applicants 24/7 support via the toll-free number 1-800-518-4726 and email at </w:t>
      </w:r>
      <w:hyperlink r:id="rId40" w:history="1">
        <w:r w:rsidRPr="00F722B6">
          <w:rPr>
            <w:color w:val="0000CC"/>
            <w:u w:val="single"/>
          </w:rPr>
          <w:t>support@grants.gov</w:t>
        </w:r>
      </w:hyperlink>
      <w:r w:rsidRPr="00F722B6">
        <w:t>.  For questions related to the specific opportunity, contact the number listed in the application package of the grant you are applying for.</w:t>
      </w:r>
    </w:p>
    <w:p w14:paraId="5274C024" w14:textId="77777777" w:rsidR="00FD3844" w:rsidRPr="00F722B6" w:rsidRDefault="00FD3844" w:rsidP="00FD3844">
      <w:pPr>
        <w:shd w:val="clear" w:color="auto" w:fill="FFFFFF"/>
        <w:spacing w:after="150" w:line="270" w:lineRule="atLeast"/>
      </w:pPr>
      <w:r w:rsidRPr="00F722B6">
        <w:t>If you are experiencing difficulties with your submission, it is best to call the Grants.gov Support Center and get a ticket number.  The Support Center ticket number will assist the Department of Education with tracking your issue and understanding background information on the issue.</w:t>
      </w:r>
    </w:p>
    <w:p w14:paraId="63FC18D7" w14:textId="77777777" w:rsidR="00FD3844" w:rsidRPr="00F722B6" w:rsidRDefault="00FD3844" w:rsidP="00FD3844">
      <w:pPr>
        <w:pStyle w:val="Heading2"/>
        <w:rPr>
          <w:rFonts w:ascii="Times New Roman" w:hAnsi="Times New Roman" w:cs="Times New Roman"/>
          <w:sz w:val="24"/>
          <w:szCs w:val="24"/>
        </w:rPr>
      </w:pPr>
      <w:bookmarkStart w:id="44" w:name="_Toc157090016"/>
      <w:bookmarkStart w:id="45" w:name="_Toc157518966"/>
      <w:bookmarkStart w:id="46" w:name="_Toc157519070"/>
      <w:bookmarkStart w:id="47" w:name="_Toc157519114"/>
      <w:r w:rsidRPr="00F722B6">
        <w:rPr>
          <w:rFonts w:ascii="Times New Roman" w:hAnsi="Times New Roman" w:cs="Times New Roman"/>
          <w:sz w:val="24"/>
          <w:szCs w:val="24"/>
        </w:rPr>
        <w:t>Timely Receipt Requirements and Proof of Timely Submission</w:t>
      </w:r>
      <w:bookmarkEnd w:id="44"/>
      <w:bookmarkEnd w:id="45"/>
      <w:bookmarkEnd w:id="46"/>
      <w:bookmarkEnd w:id="47"/>
    </w:p>
    <w:p w14:paraId="5951E24C" w14:textId="77777777" w:rsidR="00FD3844" w:rsidRPr="00F722B6" w:rsidRDefault="00FD3844" w:rsidP="00FD3844">
      <w:pPr>
        <w:pStyle w:val="Heading3"/>
        <w:rPr>
          <w:rFonts w:ascii="Times New Roman" w:hAnsi="Times New Roman" w:cs="Times New Roman"/>
          <w:sz w:val="24"/>
          <w:szCs w:val="24"/>
        </w:rPr>
      </w:pPr>
      <w:bookmarkStart w:id="48" w:name="_Toc157090017"/>
      <w:bookmarkStart w:id="49" w:name="_Toc157519071"/>
      <w:bookmarkStart w:id="50" w:name="_Toc157519115"/>
      <w:r w:rsidRPr="00F722B6">
        <w:rPr>
          <w:rFonts w:ascii="Times New Roman" w:hAnsi="Times New Roman" w:cs="Times New Roman"/>
          <w:sz w:val="24"/>
          <w:szCs w:val="24"/>
        </w:rPr>
        <w:t>Online Submission</w:t>
      </w:r>
      <w:bookmarkEnd w:id="48"/>
      <w:bookmarkEnd w:id="49"/>
      <w:bookmarkEnd w:id="50"/>
    </w:p>
    <w:p w14:paraId="3563508E" w14:textId="77777777" w:rsidR="00FD3844" w:rsidRPr="00F722B6" w:rsidRDefault="00FD3844" w:rsidP="00FD3844">
      <w:pPr>
        <w:shd w:val="clear" w:color="auto" w:fill="FFFFFF"/>
        <w:spacing w:after="150" w:line="270" w:lineRule="atLeast"/>
      </w:pPr>
      <w:r w:rsidRPr="00F722B6">
        <w:t xml:space="preserve">All applications must be received by 11:59:59 Eastern time on the due date established for the competition.  Proof of timely submission is automatically recorded by Grants.gov.  An electronic date/time stamp is generated within the system when the application is successfully received by Grants.gov.  The applicant with the AOR role who submitted the application will receive an acknowledgement of receipt and a tracking number (GRANTXXXXXXXX) from Grants.gov </w:t>
      </w:r>
      <w:r w:rsidRPr="00F722B6">
        <w:lastRenderedPageBreak/>
        <w:t>with the successful transmission of their application.  This applicant with the AOR role will also receive the official date/time stamp and Grants.gov Tracking number in an email serving as proof of their timely submission.</w:t>
      </w:r>
    </w:p>
    <w:p w14:paraId="3E163459" w14:textId="77777777" w:rsidR="00FD3844" w:rsidRPr="00F722B6" w:rsidRDefault="00FD3844" w:rsidP="00FD3844">
      <w:pPr>
        <w:shd w:val="clear" w:color="auto" w:fill="FFFFFF"/>
        <w:spacing w:after="150" w:line="270" w:lineRule="atLeast"/>
      </w:pPr>
      <w:r w:rsidRPr="00F722B6">
        <w:t>When the Department of Education successfully retrieves the application from Grants.gov, and acknowledges the download of submissions, Grants.gov will provide an electronic acknowledgment of receipt of the application to the email address of the applicant with the AOR role who submitted the application.  Again, proof of timely submission shall be the official date and time that Grants.gov receives your application.  Applications received by Grants.gov after the established due date for the program will be considered late and will not be considered for funding.</w:t>
      </w:r>
    </w:p>
    <w:p w14:paraId="74E30F39" w14:textId="77777777" w:rsidR="00FD3844" w:rsidRPr="00F722B6" w:rsidRDefault="00FD3844" w:rsidP="00FD3844">
      <w:pPr>
        <w:shd w:val="clear" w:color="auto" w:fill="FFFFFF"/>
        <w:spacing w:after="150" w:line="270" w:lineRule="atLeast"/>
      </w:pPr>
      <w:r w:rsidRPr="00F722B6">
        <w:t>Applicants using unreliable internet connections should be aware that the process of completing the Workspace can take some time.  Therefore, applicants should allow enough time to prepare and submit the application before the package closing date.</w:t>
      </w:r>
    </w:p>
    <w:p w14:paraId="45CBF631" w14:textId="77777777" w:rsidR="00FD3844" w:rsidRPr="00F722B6" w:rsidRDefault="00FD3844" w:rsidP="00FD3844">
      <w:pPr>
        <w:spacing w:after="120"/>
      </w:pPr>
      <w:r w:rsidRPr="00F722B6">
        <w:t>You will receive a series of confirmations both online and via e-mail about the status of your application, including the following:</w:t>
      </w:r>
    </w:p>
    <w:p w14:paraId="3CB092A3" w14:textId="77777777" w:rsidR="00FD3844" w:rsidRPr="00F722B6" w:rsidRDefault="00FD3844" w:rsidP="00F64C91">
      <w:pPr>
        <w:numPr>
          <w:ilvl w:val="0"/>
          <w:numId w:val="46"/>
        </w:numPr>
      </w:pPr>
      <w:r w:rsidRPr="00F722B6">
        <w:t>Grants.gov Submission Receipt Email</w:t>
      </w:r>
    </w:p>
    <w:p w14:paraId="5CF65313" w14:textId="77777777" w:rsidR="00FD3844" w:rsidRPr="00F722B6" w:rsidRDefault="00FD3844" w:rsidP="00F64C91">
      <w:pPr>
        <w:numPr>
          <w:ilvl w:val="1"/>
          <w:numId w:val="49"/>
        </w:numPr>
        <w:ind w:left="1440"/>
      </w:pPr>
      <w:r w:rsidRPr="00F722B6">
        <w:t xml:space="preserve">Your application has been received by </w:t>
      </w:r>
      <w:proofErr w:type="gramStart"/>
      <w:r w:rsidRPr="00F722B6">
        <w:t>Grants.gov</w:t>
      </w:r>
      <w:proofErr w:type="gramEnd"/>
    </w:p>
    <w:p w14:paraId="70DDF443" w14:textId="77777777" w:rsidR="00FD3844" w:rsidRPr="00F722B6" w:rsidRDefault="00FD3844" w:rsidP="00F64C91">
      <w:pPr>
        <w:numPr>
          <w:ilvl w:val="1"/>
          <w:numId w:val="49"/>
        </w:numPr>
        <w:spacing w:after="120"/>
        <w:ind w:left="1440"/>
      </w:pPr>
      <w:r w:rsidRPr="00F722B6">
        <w:t>Grants.gov E-mail Verifying Receipt (with Track My Application URL)</w:t>
      </w:r>
    </w:p>
    <w:p w14:paraId="0DF0B1EB" w14:textId="77777777" w:rsidR="00FD3844" w:rsidRPr="00F722B6" w:rsidRDefault="00FD3844" w:rsidP="00F64C91">
      <w:pPr>
        <w:numPr>
          <w:ilvl w:val="0"/>
          <w:numId w:val="46"/>
        </w:numPr>
      </w:pPr>
      <w:r w:rsidRPr="00F722B6">
        <w:t>Grants.gov Submission Validation or Rejection Email</w:t>
      </w:r>
    </w:p>
    <w:p w14:paraId="65E63659" w14:textId="77777777" w:rsidR="00FD3844" w:rsidRPr="00F722B6" w:rsidRDefault="00FD3844" w:rsidP="00F64C91">
      <w:pPr>
        <w:numPr>
          <w:ilvl w:val="1"/>
          <w:numId w:val="50"/>
        </w:numPr>
        <w:ind w:left="1440"/>
      </w:pPr>
      <w:r w:rsidRPr="00F722B6">
        <w:t>Grants.gov E-mail Verifying Successful Submission OR</w:t>
      </w:r>
    </w:p>
    <w:p w14:paraId="4BBFD417" w14:textId="77777777" w:rsidR="00FD3844" w:rsidRPr="00F722B6" w:rsidRDefault="00FD3844" w:rsidP="00F64C91">
      <w:pPr>
        <w:numPr>
          <w:ilvl w:val="1"/>
          <w:numId w:val="50"/>
        </w:numPr>
        <w:spacing w:after="120"/>
        <w:ind w:left="1440"/>
      </w:pPr>
      <w:r w:rsidRPr="00F722B6">
        <w:t>Rejection Due to Errors with a description of issue.</w:t>
      </w:r>
    </w:p>
    <w:p w14:paraId="19385571" w14:textId="77777777" w:rsidR="00FD3844" w:rsidRPr="00F722B6" w:rsidRDefault="00FD3844" w:rsidP="00FD3844">
      <w:pPr>
        <w:spacing w:after="120"/>
        <w:ind w:left="360"/>
      </w:pPr>
      <w:r w:rsidRPr="00F722B6">
        <w:t xml:space="preserve">Please do not rely solely on e-mail to confirm whether your application has been received.  Rather, please verify that Grants.gov received your application submission on time and that it was validated successfully.  Check the date/time your application was received by logging in to Grants.gov, accessing the Details tab of the submitted Workspace and checking the Submission Details.  You may also track the application status by entering the Grant Tracking Number under Track My Application.  For a successful submission, the date/time received should be earlier than 11:59:59 p.m. Eastern Time, on the deadline date, AND the application status should be: </w:t>
      </w:r>
      <w:r w:rsidRPr="00F722B6">
        <w:rPr>
          <w:i/>
          <w:iCs/>
        </w:rPr>
        <w:t>Validated</w:t>
      </w:r>
      <w:r w:rsidRPr="00F722B6">
        <w:t xml:space="preserve">, </w:t>
      </w:r>
      <w:r w:rsidRPr="00F722B6">
        <w:rPr>
          <w:i/>
          <w:iCs/>
        </w:rPr>
        <w:t>Received by Agency</w:t>
      </w:r>
      <w:r w:rsidRPr="00F722B6">
        <w:t xml:space="preserve">, or </w:t>
      </w:r>
      <w:r w:rsidRPr="00F722B6">
        <w:rPr>
          <w:i/>
          <w:iCs/>
        </w:rPr>
        <w:t>Agency Tracking Number Assigned</w:t>
      </w:r>
      <w:r w:rsidRPr="00F722B6">
        <w:t>.  Once the Department of Education receives your application from Grants.gov, an Agency Tracking Number (PR/award number) will be assigned to your application and will be available for viewing at the Track My Application link on Grants.gov.</w:t>
      </w:r>
    </w:p>
    <w:p w14:paraId="213296C9" w14:textId="77777777" w:rsidR="00FD3844" w:rsidRPr="00F722B6" w:rsidRDefault="00FD3844" w:rsidP="00FD3844">
      <w:pPr>
        <w:spacing w:after="120"/>
        <w:ind w:left="360"/>
      </w:pPr>
      <w:r w:rsidRPr="00F722B6">
        <w:t>If the date/time received is later than 11:59:59 p.m. Eastern Time, on the deadline date, your application is late and is not eligible for review.</w:t>
      </w:r>
    </w:p>
    <w:p w14:paraId="2CCF627B" w14:textId="77777777" w:rsidR="00FD3844" w:rsidRPr="00F722B6" w:rsidRDefault="00FD3844" w:rsidP="00FD3844">
      <w:pPr>
        <w:spacing w:after="120"/>
        <w:ind w:left="360"/>
      </w:pPr>
      <w:r w:rsidRPr="00F722B6">
        <w:t xml:space="preserve">If your application has a status of </w:t>
      </w:r>
      <w:proofErr w:type="gramStart"/>
      <w:r w:rsidRPr="00F722B6">
        <w:rPr>
          <w:i/>
          <w:iCs/>
        </w:rPr>
        <w:t>Received</w:t>
      </w:r>
      <w:proofErr w:type="gramEnd"/>
      <w:r w:rsidRPr="00F722B6">
        <w:t xml:space="preserve"> it is still awaiting validation by Grants.gov.  Once validation is complete, the status will either change to </w:t>
      </w:r>
      <w:r w:rsidRPr="00F722B6">
        <w:rPr>
          <w:i/>
          <w:iCs/>
        </w:rPr>
        <w:t>Validated</w:t>
      </w:r>
      <w:r w:rsidRPr="00F722B6">
        <w:t xml:space="preserve"> or </w:t>
      </w:r>
      <w:r w:rsidRPr="00F722B6">
        <w:rPr>
          <w:i/>
          <w:iCs/>
        </w:rPr>
        <w:t>Rejected with Errors</w:t>
      </w:r>
      <w:r w:rsidRPr="00F722B6">
        <w:t xml:space="preserve">.  If the status is </w:t>
      </w:r>
      <w:r w:rsidRPr="00F722B6">
        <w:rPr>
          <w:i/>
          <w:iCs/>
        </w:rPr>
        <w:t>Rejected with Errors</w:t>
      </w:r>
      <w:r w:rsidRPr="00F722B6">
        <w:t>, your application has not been received successfully.</w:t>
      </w:r>
    </w:p>
    <w:p w14:paraId="2B01CAC6" w14:textId="77777777" w:rsidR="00FD3844" w:rsidRPr="00F722B6" w:rsidRDefault="00FD3844" w:rsidP="00FD3844">
      <w:pPr>
        <w:spacing w:after="100" w:afterAutospacing="1"/>
        <w:ind w:left="360"/>
      </w:pPr>
      <w:r w:rsidRPr="00F722B6">
        <w:t xml:space="preserve">If you discover your application is late or has been rejected, please see the instructions below.  Some of the reasons Grants.gov may reject an application can be found on  Grants.gov at </w:t>
      </w:r>
      <w:hyperlink r:id="rId41" w:tooltip="Reasons for grant rejection" w:history="1">
        <w:r w:rsidRPr="00F722B6">
          <w:rPr>
            <w:color w:val="0000FF"/>
            <w:u w:val="single"/>
          </w:rPr>
          <w:t>http://www.grants.gov/web/grants/applicants/encountering-error-messages.html</w:t>
        </w:r>
      </w:hyperlink>
      <w:r w:rsidRPr="00F722B6">
        <w:t xml:space="preserve">.  For more detailed information on troubleshooting Adobe errors, you can review the Adobe Reader Software Tip Sheet at </w:t>
      </w:r>
      <w:hyperlink r:id="rId42" w:history="1">
        <w:r w:rsidRPr="00F722B6">
          <w:rPr>
            <w:color w:val="0000FF"/>
            <w:u w:val="single"/>
          </w:rPr>
          <w:t>http://www.grants.gov/web/grants/applicants/adobe-software-compatibility.html</w:t>
        </w:r>
      </w:hyperlink>
      <w:r w:rsidRPr="00F722B6">
        <w:t xml:space="preserve">.  </w:t>
      </w:r>
      <w:r w:rsidRPr="00F722B6">
        <w:rPr>
          <w:bCs/>
        </w:rPr>
        <w:t>A</w:t>
      </w:r>
      <w:r w:rsidRPr="00F722B6">
        <w:rPr>
          <w:rStyle w:val="Hyperlink"/>
          <w:bCs/>
        </w:rPr>
        <w:t>pplicants may call or email the Grants.gov Support Center at 1-800-518-4726 or support@grants.gov for assistance with resolving any issues.</w:t>
      </w:r>
    </w:p>
    <w:p w14:paraId="7ECCC958" w14:textId="77777777" w:rsidR="00FD3844" w:rsidRPr="00F722B6" w:rsidRDefault="00FD3844" w:rsidP="00FD3844">
      <w:pPr>
        <w:spacing w:after="100" w:afterAutospacing="1"/>
        <w:ind w:left="360"/>
        <w:rPr>
          <w:bCs/>
        </w:rPr>
      </w:pPr>
      <w:r w:rsidRPr="00F722B6">
        <w:t>Grants.gov does not allow an applicant to un-</w:t>
      </w:r>
      <w:proofErr w:type="gramStart"/>
      <w:r w:rsidRPr="00F722B6">
        <w:t>submit an application</w:t>
      </w:r>
      <w:proofErr w:type="gramEnd"/>
      <w:r w:rsidRPr="00F722B6">
        <w:t xml:space="preserve"> after it has been submitted.  If you discover that you need to revise your application after you have submitted it, you must </w:t>
      </w:r>
      <w:r w:rsidRPr="00F722B6">
        <w:rPr>
          <w:b/>
          <w:bCs/>
        </w:rPr>
        <w:t xml:space="preserve">submit another application that is date-and-time stamped by Grants.gov </w:t>
      </w:r>
      <w:r w:rsidRPr="00F722B6">
        <w:rPr>
          <w:rFonts w:eastAsia="Arial"/>
          <w:b/>
          <w:bCs/>
        </w:rPr>
        <w:t xml:space="preserve">no later than 11:59:59 p.m., Eastern Time, on the application deadline date.  </w:t>
      </w:r>
      <w:r w:rsidRPr="00F722B6">
        <w:t>The replacement application will be submitted to the peer review process.  Once again, we</w:t>
      </w:r>
      <w:r w:rsidRPr="00F722B6">
        <w:rPr>
          <w:bCs/>
        </w:rPr>
        <w:t xml:space="preserve"> suggest that you submit your application several days before the deadline date in case you discover that you need to submit a replacement application.</w:t>
      </w:r>
    </w:p>
    <w:p w14:paraId="115536BF" w14:textId="77777777" w:rsidR="00FD3844" w:rsidRPr="00F722B6" w:rsidRDefault="00FD3844" w:rsidP="00FD3844">
      <w:pPr>
        <w:spacing w:after="100" w:afterAutospacing="1"/>
        <w:ind w:left="360"/>
      </w:pPr>
      <w:r w:rsidRPr="00F722B6">
        <w:t xml:space="preserve">Please note that email confirmations and receipts from </w:t>
      </w:r>
      <w:r w:rsidRPr="00F722B6">
        <w:rPr>
          <w:rStyle w:val="Emphasis"/>
        </w:rPr>
        <w:t>Grants.gov</w:t>
      </w:r>
      <w:r w:rsidRPr="00F722B6">
        <w:t xml:space="preserve"> do not indicate receipt by the Department, nor do they mean that your application is complete or has met all application requirements.  While your application may have been successfully validated by </w:t>
      </w:r>
      <w:r w:rsidRPr="00F722B6">
        <w:rPr>
          <w:rStyle w:val="Emphasis"/>
        </w:rPr>
        <w:t>Grants.gov</w:t>
      </w:r>
      <w:r w:rsidRPr="00F722B6">
        <w:t>, it also must be reviewed in accordance with the Department's application requirements as specified in the competition NIA and in these application instructions.  It is your responsibility to ensure that your submitted application has met all of the Department's requirements.</w:t>
      </w:r>
    </w:p>
    <w:p w14:paraId="0D2207F2" w14:textId="77777777" w:rsidR="00FD3844" w:rsidRPr="00F722B6" w:rsidRDefault="00FD3844" w:rsidP="00FD3844">
      <w:pPr>
        <w:pStyle w:val="Heading3"/>
        <w:rPr>
          <w:rFonts w:ascii="Times New Roman" w:hAnsi="Times New Roman" w:cs="Times New Roman"/>
          <w:sz w:val="24"/>
          <w:szCs w:val="24"/>
        </w:rPr>
      </w:pPr>
      <w:bookmarkStart w:id="51" w:name="_Toc157090018"/>
      <w:bookmarkStart w:id="52" w:name="_Toc157519072"/>
      <w:bookmarkStart w:id="53" w:name="_Toc157519116"/>
      <w:r w:rsidRPr="00F722B6">
        <w:rPr>
          <w:rFonts w:ascii="Times New Roman" w:hAnsi="Times New Roman" w:cs="Times New Roman"/>
          <w:sz w:val="24"/>
          <w:szCs w:val="24"/>
        </w:rPr>
        <w:t>Submission Problems</w:t>
      </w:r>
      <w:bookmarkEnd w:id="51"/>
      <w:bookmarkEnd w:id="52"/>
      <w:bookmarkEnd w:id="53"/>
    </w:p>
    <w:p w14:paraId="6D97781F" w14:textId="77777777" w:rsidR="00FD3844" w:rsidRPr="00F722B6" w:rsidRDefault="00FD3844" w:rsidP="00FD3844">
      <w:pPr>
        <w:spacing w:after="100" w:afterAutospacing="1"/>
        <w:rPr>
          <w:rStyle w:val="Hyperlink"/>
        </w:rPr>
      </w:pPr>
      <w:r w:rsidRPr="00F722B6">
        <w:t xml:space="preserve">If you have problems submitting to Grants.gov before the closing date, please contact Grants.gov Customer Support by phone at 1-800-518-4726 (U.S.) or 1-606-545-5035 (International), by email at </w:t>
      </w:r>
      <w:hyperlink r:id="rId43" w:history="1">
        <w:r w:rsidRPr="00F722B6">
          <w:rPr>
            <w:rStyle w:val="Hyperlink"/>
          </w:rPr>
          <w:t>mailto:support@grants.gov</w:t>
        </w:r>
      </w:hyperlink>
      <w:r w:rsidRPr="00F722B6">
        <w:t xml:space="preserve">, or access the Grants.gov Self-Service Knowledge Base web portal at:  </w:t>
      </w:r>
      <w:hyperlink r:id="rId44" w:history="1">
        <w:r w:rsidRPr="00F722B6">
          <w:rPr>
            <w:rStyle w:val="Hyperlink"/>
          </w:rPr>
          <w:t>https://grants-portal.psc.gov/Welcome.aspx?pt=Grants</w:t>
        </w:r>
      </w:hyperlink>
      <w:r w:rsidRPr="00F722B6">
        <w:rPr>
          <w:rStyle w:val="Hyperlink"/>
        </w:rPr>
        <w:t>.</w:t>
      </w:r>
    </w:p>
    <w:p w14:paraId="279BA729" w14:textId="77777777" w:rsidR="008D39B2" w:rsidRPr="00F722B6" w:rsidRDefault="00FD3844" w:rsidP="008D39B2">
      <w:pPr>
        <w:spacing w:after="100" w:afterAutospacing="1"/>
      </w:pPr>
      <w:r w:rsidRPr="00F722B6">
        <w:t xml:space="preserve">The </w:t>
      </w:r>
      <w:r w:rsidRPr="00F722B6">
        <w:rPr>
          <w:rStyle w:val="Emphasis"/>
        </w:rPr>
        <w:t>Grants.gov</w:t>
      </w:r>
      <w:r w:rsidRPr="00F722B6">
        <w:t xml:space="preserve"> Support Center will provide you</w:t>
      </w:r>
      <w:r w:rsidR="008D39B2" w:rsidRPr="00F722B6">
        <w:t xml:space="preserve"> with a Support Desk Case Number documenting your communication.  You must retain your Support Desk Case Number for future reference as proof of your communication with the Support Center.  Please subsequently contact the person listed in the </w:t>
      </w:r>
      <w:r w:rsidR="008D39B2" w:rsidRPr="00F722B6">
        <w:rPr>
          <w:rStyle w:val="Strong"/>
        </w:rPr>
        <w:t>FOR FURTHER INFORMATION CONTACT</w:t>
      </w:r>
      <w:r w:rsidR="008D39B2" w:rsidRPr="00F722B6">
        <w:t xml:space="preserve"> section in the competition NIA and provide an explanation of the technical problem you experienced with </w:t>
      </w:r>
      <w:r w:rsidR="008D39B2" w:rsidRPr="00F722B6">
        <w:rPr>
          <w:rStyle w:val="Emphasis"/>
        </w:rPr>
        <w:t>Grants.gov</w:t>
      </w:r>
      <w:r w:rsidR="008D39B2" w:rsidRPr="00F722B6">
        <w:t xml:space="preserve">, along with the </w:t>
      </w:r>
      <w:r w:rsidR="008D39B2" w:rsidRPr="00F722B6">
        <w:rPr>
          <w:rStyle w:val="Emphasis"/>
        </w:rPr>
        <w:t>Grants.gov</w:t>
      </w:r>
      <w:r w:rsidR="008D39B2" w:rsidRPr="00F722B6">
        <w:t xml:space="preserve"> Support Desk Case Number. </w:t>
      </w:r>
    </w:p>
    <w:p w14:paraId="196893A2" w14:textId="77777777" w:rsidR="008D39B2" w:rsidRPr="00F722B6" w:rsidRDefault="008D39B2" w:rsidP="008D39B2">
      <w:pPr>
        <w:spacing w:after="100" w:afterAutospacing="1"/>
      </w:pPr>
      <w:r w:rsidRPr="00F722B6">
        <w:t xml:space="preserve">If you are prevented from electronically submitting your application on the application deadline date because of technical problems within the </w:t>
      </w:r>
      <w:r w:rsidRPr="00F722B6">
        <w:rPr>
          <w:rStyle w:val="Emphasis"/>
        </w:rPr>
        <w:t>Grants.gov</w:t>
      </w:r>
      <w:r w:rsidRPr="00F722B6">
        <w:t xml:space="preserve"> system, the Department will grant you an extension until 11:59:59 p.m. Eastern Time, the following business day to enable you to transmit your application electronically, provided the Department can verify the technical issues that affected your ability to submit your application on time via your </w:t>
      </w:r>
      <w:r w:rsidRPr="00F722B6">
        <w:rPr>
          <w:rStyle w:val="Emphasis"/>
        </w:rPr>
        <w:t>Grants.gov</w:t>
      </w:r>
      <w:r w:rsidRPr="00F722B6">
        <w:t xml:space="preserve"> Support Desk Case Number.</w:t>
      </w:r>
    </w:p>
    <w:p w14:paraId="1BE157DC" w14:textId="26CA96D5" w:rsidR="00C3217E" w:rsidRPr="00F722B6" w:rsidRDefault="00043CD3" w:rsidP="009B1507">
      <w:pPr>
        <w:rPr>
          <w:b/>
          <w:bCs/>
          <w:sz w:val="16"/>
          <w:szCs w:val="16"/>
        </w:rPr>
      </w:pPr>
      <w:r w:rsidRPr="00F722B6">
        <w:rPr>
          <w:b/>
          <w:bCs/>
          <w:sz w:val="16"/>
          <w:szCs w:val="16"/>
        </w:rPr>
        <w:t>PAPERWORK REDUCTION ACT OF 1995</w:t>
      </w:r>
    </w:p>
    <w:p w14:paraId="530CAD69" w14:textId="02097338" w:rsidR="00043CD3" w:rsidRPr="00F722B6" w:rsidRDefault="00043CD3" w:rsidP="009B1507">
      <w:pPr>
        <w:rPr>
          <w:sz w:val="16"/>
          <w:szCs w:val="16"/>
        </w:rPr>
      </w:pPr>
      <w:r w:rsidRPr="00F722B6">
        <w:rPr>
          <w:sz w:val="16"/>
          <w:szCs w:val="16"/>
        </w:rPr>
        <w:t>According to the Paperwork Reduction Act of 1995, no persons are required to respond to a collection of information unless such collection displays a valid OMB control number.  The valid OMB control number for this information collection is 1840-0795.  Public reporting burden for this collection of information is estimated to average 200 hours per response, including time for reviewing instructions, searching existing data sources, gathering and maintaining the data needed, and completing and reviewing the collection of information.  The obligation to respond to this collection is voluntary.  If you have any comments concerning the accuracy of the time estimate, suggestions for improving this individual collection, or if you have comments or concerns regarding the status of your individual form, application or survey, please contact Dana Sapatoru, U.S. Department of Education, 400 Maryland Avenue SW, Room 5C108, Washington, DC 20202.</w:t>
      </w:r>
    </w:p>
    <w:p w14:paraId="38919341" w14:textId="006BA3AA" w:rsidR="00F64C91" w:rsidRPr="00F722B6" w:rsidRDefault="00F64C91">
      <w:pPr>
        <w:rPr>
          <w:rStyle w:val="Hyperlink"/>
          <w:rFonts w:asciiTheme="majorHAnsi" w:hAnsiTheme="majorHAnsi"/>
          <w:b/>
          <w:sz w:val="28"/>
          <w:szCs w:val="28"/>
        </w:rPr>
      </w:pPr>
    </w:p>
    <w:p w14:paraId="0AA0ED56" w14:textId="12B0C761" w:rsidR="00186BD2" w:rsidRPr="00F722B6" w:rsidRDefault="00F64C91" w:rsidP="00F64C91">
      <w:pPr>
        <w:pStyle w:val="Heading1"/>
        <w:rPr>
          <w:rStyle w:val="Hyperlink"/>
          <w:color w:val="000000"/>
        </w:rPr>
      </w:pPr>
      <w:bookmarkStart w:id="54" w:name="_Toc157518967"/>
      <w:bookmarkStart w:id="55" w:name="_Toc157519073"/>
      <w:bookmarkStart w:id="56" w:name="_Toc157519117"/>
      <w:r w:rsidRPr="00F722B6">
        <w:rPr>
          <w:rStyle w:val="Hyperlink"/>
          <w:color w:val="000000"/>
        </w:rPr>
        <w:lastRenderedPageBreak/>
        <w:t>Electronic Submission Waiver Requirements</w:t>
      </w:r>
      <w:bookmarkEnd w:id="54"/>
      <w:bookmarkEnd w:id="55"/>
      <w:bookmarkEnd w:id="56"/>
    </w:p>
    <w:p w14:paraId="19AF710C" w14:textId="613E18E4" w:rsidR="00232D6D" w:rsidRPr="00F722B6" w:rsidRDefault="00365EB2" w:rsidP="00F64C91">
      <w:pPr>
        <w:pStyle w:val="BodyText"/>
        <w:spacing w:after="240"/>
        <w:rPr>
          <w:rFonts w:ascii="Times New Roman" w:hAnsi="Times New Roman"/>
          <w:spacing w:val="-2"/>
          <w:szCs w:val="22"/>
        </w:rPr>
      </w:pPr>
      <w:r w:rsidRPr="00F722B6">
        <w:rPr>
          <w:rFonts w:ascii="Times New Roman" w:hAnsi="Times New Roman"/>
          <w:szCs w:val="22"/>
        </w:rPr>
        <w:t xml:space="preserve">Applicants </w:t>
      </w:r>
      <w:r w:rsidR="004B3A58" w:rsidRPr="00F722B6">
        <w:rPr>
          <w:rFonts w:ascii="Times New Roman" w:hAnsi="Times New Roman"/>
          <w:spacing w:val="-3"/>
          <w:szCs w:val="22"/>
        </w:rPr>
        <w:t xml:space="preserve">may </w:t>
      </w:r>
      <w:r w:rsidR="00186BD2" w:rsidRPr="00F722B6">
        <w:rPr>
          <w:rFonts w:ascii="Times New Roman" w:hAnsi="Times New Roman"/>
          <w:szCs w:val="22"/>
        </w:rPr>
        <w:t>qualify</w:t>
      </w:r>
      <w:r w:rsidR="00186BD2" w:rsidRPr="00F722B6">
        <w:rPr>
          <w:rFonts w:ascii="Times New Roman" w:hAnsi="Times New Roman"/>
          <w:spacing w:val="1"/>
          <w:szCs w:val="22"/>
        </w:rPr>
        <w:t xml:space="preserve"> </w:t>
      </w:r>
      <w:r w:rsidR="00186BD2" w:rsidRPr="00F722B6">
        <w:rPr>
          <w:rFonts w:ascii="Times New Roman" w:hAnsi="Times New Roman"/>
          <w:szCs w:val="22"/>
        </w:rPr>
        <w:t>for</w:t>
      </w:r>
      <w:r w:rsidR="00186BD2" w:rsidRPr="00F722B6">
        <w:rPr>
          <w:rFonts w:ascii="Times New Roman" w:hAnsi="Times New Roman"/>
          <w:spacing w:val="-2"/>
          <w:szCs w:val="22"/>
        </w:rPr>
        <w:t xml:space="preserve"> </w:t>
      </w:r>
      <w:r w:rsidR="00186BD2" w:rsidRPr="00F722B6">
        <w:rPr>
          <w:rFonts w:ascii="Times New Roman" w:hAnsi="Times New Roman"/>
          <w:szCs w:val="22"/>
        </w:rPr>
        <w:t xml:space="preserve">an </w:t>
      </w:r>
      <w:r w:rsidR="00186BD2" w:rsidRPr="00F722B6">
        <w:rPr>
          <w:rFonts w:ascii="Times New Roman" w:hAnsi="Times New Roman"/>
          <w:b/>
          <w:bCs/>
          <w:szCs w:val="22"/>
        </w:rPr>
        <w:t>exception to the</w:t>
      </w:r>
      <w:r w:rsidR="00186BD2" w:rsidRPr="00F722B6">
        <w:rPr>
          <w:rFonts w:ascii="Times New Roman" w:hAnsi="Times New Roman"/>
          <w:b/>
          <w:bCs/>
          <w:spacing w:val="1"/>
          <w:szCs w:val="22"/>
        </w:rPr>
        <w:t xml:space="preserve"> </w:t>
      </w:r>
      <w:r w:rsidRPr="00F722B6">
        <w:rPr>
          <w:rFonts w:ascii="Times New Roman" w:hAnsi="Times New Roman"/>
          <w:b/>
          <w:bCs/>
          <w:spacing w:val="1"/>
          <w:szCs w:val="22"/>
        </w:rPr>
        <w:t xml:space="preserve">Grants.gov </w:t>
      </w:r>
      <w:r w:rsidR="00186BD2" w:rsidRPr="00F722B6">
        <w:rPr>
          <w:rFonts w:ascii="Times New Roman" w:hAnsi="Times New Roman"/>
          <w:b/>
          <w:bCs/>
          <w:szCs w:val="22"/>
        </w:rPr>
        <w:t>electronic</w:t>
      </w:r>
      <w:r w:rsidR="00186BD2" w:rsidRPr="00F722B6">
        <w:rPr>
          <w:rFonts w:ascii="Times New Roman" w:hAnsi="Times New Roman"/>
          <w:b/>
          <w:bCs/>
          <w:spacing w:val="53"/>
          <w:szCs w:val="22"/>
        </w:rPr>
        <w:t xml:space="preserve"> </w:t>
      </w:r>
      <w:r w:rsidR="00186BD2" w:rsidRPr="00F722B6">
        <w:rPr>
          <w:rFonts w:ascii="Times New Roman" w:hAnsi="Times New Roman"/>
          <w:b/>
          <w:bCs/>
          <w:szCs w:val="22"/>
        </w:rPr>
        <w:t>submission</w:t>
      </w:r>
      <w:r w:rsidR="00186BD2" w:rsidRPr="00F722B6">
        <w:rPr>
          <w:rFonts w:ascii="Times New Roman" w:hAnsi="Times New Roman"/>
          <w:b/>
          <w:bCs/>
          <w:spacing w:val="-3"/>
          <w:szCs w:val="22"/>
        </w:rPr>
        <w:t xml:space="preserve"> </w:t>
      </w:r>
      <w:r w:rsidR="00186BD2" w:rsidRPr="00F722B6">
        <w:rPr>
          <w:rFonts w:ascii="Times New Roman" w:hAnsi="Times New Roman"/>
          <w:b/>
          <w:bCs/>
          <w:szCs w:val="22"/>
        </w:rPr>
        <w:t>requirement</w:t>
      </w:r>
      <w:r w:rsidR="00186BD2" w:rsidRPr="00F722B6">
        <w:rPr>
          <w:rFonts w:ascii="Times New Roman" w:hAnsi="Times New Roman"/>
          <w:spacing w:val="-2"/>
          <w:szCs w:val="22"/>
        </w:rPr>
        <w:t xml:space="preserve"> and</w:t>
      </w:r>
      <w:r w:rsidR="00186BD2" w:rsidRPr="00F722B6">
        <w:rPr>
          <w:rFonts w:ascii="Times New Roman" w:hAnsi="Times New Roman"/>
          <w:szCs w:val="22"/>
        </w:rPr>
        <w:t xml:space="preserve"> may submit</w:t>
      </w:r>
      <w:r w:rsidR="00186BD2" w:rsidRPr="00F722B6">
        <w:rPr>
          <w:rFonts w:ascii="Times New Roman" w:hAnsi="Times New Roman"/>
          <w:spacing w:val="-2"/>
          <w:szCs w:val="22"/>
        </w:rPr>
        <w:t xml:space="preserve"> </w:t>
      </w:r>
      <w:r w:rsidR="00232D6D" w:rsidRPr="00F722B6">
        <w:rPr>
          <w:rFonts w:ascii="Times New Roman" w:hAnsi="Times New Roman"/>
          <w:spacing w:val="-2"/>
          <w:szCs w:val="22"/>
        </w:rPr>
        <w:t xml:space="preserve">their </w:t>
      </w:r>
      <w:r w:rsidR="00186BD2" w:rsidRPr="00F722B6">
        <w:rPr>
          <w:rFonts w:ascii="Times New Roman" w:hAnsi="Times New Roman"/>
          <w:szCs w:val="22"/>
        </w:rPr>
        <w:t>application</w:t>
      </w:r>
      <w:r w:rsidR="00232D6D" w:rsidRPr="00F722B6">
        <w:rPr>
          <w:rFonts w:ascii="Times New Roman" w:hAnsi="Times New Roman"/>
          <w:szCs w:val="22"/>
        </w:rPr>
        <w:t>s</w:t>
      </w:r>
      <w:r w:rsidR="00186BD2" w:rsidRPr="00F722B6">
        <w:rPr>
          <w:rFonts w:ascii="Times New Roman" w:hAnsi="Times New Roman"/>
          <w:szCs w:val="22"/>
        </w:rPr>
        <w:t xml:space="preserve"> in paper</w:t>
      </w:r>
      <w:r w:rsidR="00186BD2" w:rsidRPr="00F722B6">
        <w:rPr>
          <w:rFonts w:ascii="Times New Roman" w:hAnsi="Times New Roman"/>
          <w:spacing w:val="-2"/>
          <w:szCs w:val="22"/>
        </w:rPr>
        <w:t xml:space="preserve"> </w:t>
      </w:r>
      <w:r w:rsidR="00186BD2" w:rsidRPr="00F722B6">
        <w:rPr>
          <w:rFonts w:ascii="Times New Roman" w:hAnsi="Times New Roman"/>
          <w:szCs w:val="22"/>
        </w:rPr>
        <w:t>format, if</w:t>
      </w:r>
      <w:r w:rsidR="00186BD2" w:rsidRPr="00F722B6">
        <w:rPr>
          <w:rFonts w:ascii="Times New Roman" w:hAnsi="Times New Roman"/>
          <w:spacing w:val="-2"/>
          <w:szCs w:val="22"/>
        </w:rPr>
        <w:t xml:space="preserve"> </w:t>
      </w:r>
      <w:r w:rsidR="00232D6D" w:rsidRPr="00F722B6">
        <w:rPr>
          <w:rFonts w:ascii="Times New Roman" w:hAnsi="Times New Roman"/>
          <w:spacing w:val="-2"/>
          <w:szCs w:val="22"/>
        </w:rPr>
        <w:t xml:space="preserve">you meet </w:t>
      </w:r>
      <w:r w:rsidR="00F37731" w:rsidRPr="00F722B6">
        <w:rPr>
          <w:rFonts w:ascii="Times New Roman" w:hAnsi="Times New Roman"/>
          <w:spacing w:val="-2"/>
          <w:szCs w:val="22"/>
        </w:rPr>
        <w:t xml:space="preserve">one of </w:t>
      </w:r>
      <w:r w:rsidR="00232D6D" w:rsidRPr="00F722B6">
        <w:rPr>
          <w:rFonts w:ascii="Times New Roman" w:hAnsi="Times New Roman"/>
          <w:spacing w:val="-2"/>
          <w:szCs w:val="22"/>
        </w:rPr>
        <w:t xml:space="preserve">the following </w:t>
      </w:r>
      <w:r w:rsidR="004233DF" w:rsidRPr="00F722B6">
        <w:rPr>
          <w:rFonts w:ascii="Times New Roman" w:hAnsi="Times New Roman"/>
          <w:spacing w:val="-2"/>
          <w:szCs w:val="22"/>
        </w:rPr>
        <w:t>exceptions</w:t>
      </w:r>
      <w:r w:rsidR="00232D6D" w:rsidRPr="00F722B6">
        <w:rPr>
          <w:rFonts w:ascii="Times New Roman" w:hAnsi="Times New Roman"/>
          <w:spacing w:val="-2"/>
          <w:szCs w:val="22"/>
        </w:rPr>
        <w:t>:</w:t>
      </w:r>
    </w:p>
    <w:p w14:paraId="3D2FD34E" w14:textId="77777777" w:rsidR="00186BD2" w:rsidRPr="00F722B6" w:rsidRDefault="00186BD2" w:rsidP="00536AE8">
      <w:pPr>
        <w:pStyle w:val="BodyText"/>
        <w:widowControl w:val="0"/>
        <w:numPr>
          <w:ilvl w:val="0"/>
          <w:numId w:val="28"/>
        </w:numPr>
        <w:tabs>
          <w:tab w:val="clear" w:pos="720"/>
          <w:tab w:val="clear" w:pos="8640"/>
        </w:tabs>
        <w:spacing w:after="0"/>
        <w:ind w:left="1800"/>
        <w:rPr>
          <w:rFonts w:ascii="Times New Roman" w:hAnsi="Times New Roman"/>
          <w:szCs w:val="22"/>
        </w:rPr>
      </w:pPr>
      <w:r w:rsidRPr="00F722B6">
        <w:rPr>
          <w:rFonts w:ascii="Times New Roman" w:hAnsi="Times New Roman"/>
          <w:szCs w:val="22"/>
        </w:rPr>
        <w:t>You do not</w:t>
      </w:r>
      <w:r w:rsidRPr="00F722B6">
        <w:rPr>
          <w:rFonts w:ascii="Times New Roman" w:hAnsi="Times New Roman"/>
          <w:spacing w:val="1"/>
          <w:szCs w:val="22"/>
        </w:rPr>
        <w:t xml:space="preserve"> </w:t>
      </w:r>
      <w:r w:rsidRPr="00F722B6">
        <w:rPr>
          <w:rFonts w:ascii="Times New Roman" w:hAnsi="Times New Roman"/>
          <w:szCs w:val="22"/>
        </w:rPr>
        <w:t>have</w:t>
      </w:r>
      <w:r w:rsidRPr="00F722B6">
        <w:rPr>
          <w:rFonts w:ascii="Times New Roman" w:hAnsi="Times New Roman"/>
          <w:spacing w:val="1"/>
          <w:szCs w:val="22"/>
        </w:rPr>
        <w:t xml:space="preserve"> </w:t>
      </w:r>
      <w:r w:rsidRPr="00F722B6">
        <w:rPr>
          <w:rFonts w:ascii="Times New Roman" w:hAnsi="Times New Roman"/>
          <w:szCs w:val="22"/>
        </w:rPr>
        <w:t>access</w:t>
      </w:r>
      <w:r w:rsidRPr="00F722B6">
        <w:rPr>
          <w:rFonts w:ascii="Times New Roman" w:hAnsi="Times New Roman"/>
          <w:spacing w:val="-2"/>
          <w:szCs w:val="22"/>
        </w:rPr>
        <w:t xml:space="preserve"> </w:t>
      </w:r>
      <w:r w:rsidRPr="00F722B6">
        <w:rPr>
          <w:rFonts w:ascii="Times New Roman" w:hAnsi="Times New Roman"/>
          <w:szCs w:val="22"/>
        </w:rPr>
        <w:t>to</w:t>
      </w:r>
      <w:r w:rsidRPr="00F722B6">
        <w:rPr>
          <w:rFonts w:ascii="Times New Roman" w:hAnsi="Times New Roman"/>
          <w:spacing w:val="1"/>
          <w:szCs w:val="22"/>
        </w:rPr>
        <w:t xml:space="preserve"> </w:t>
      </w:r>
      <w:r w:rsidRPr="00F722B6">
        <w:rPr>
          <w:rFonts w:ascii="Times New Roman" w:hAnsi="Times New Roman"/>
          <w:szCs w:val="22"/>
        </w:rPr>
        <w:t>the</w:t>
      </w:r>
      <w:r w:rsidRPr="00F722B6">
        <w:rPr>
          <w:rFonts w:ascii="Times New Roman" w:hAnsi="Times New Roman"/>
          <w:spacing w:val="-2"/>
          <w:szCs w:val="22"/>
        </w:rPr>
        <w:t xml:space="preserve"> </w:t>
      </w:r>
      <w:r w:rsidRPr="00F722B6">
        <w:rPr>
          <w:rFonts w:ascii="Times New Roman" w:hAnsi="Times New Roman"/>
          <w:szCs w:val="22"/>
        </w:rPr>
        <w:t>Internet; or</w:t>
      </w:r>
    </w:p>
    <w:p w14:paraId="33FC3631" w14:textId="3A8DDBB7" w:rsidR="00C269AB" w:rsidRPr="00F722B6" w:rsidRDefault="00186BD2" w:rsidP="00F64C91">
      <w:pPr>
        <w:pStyle w:val="BodyText"/>
        <w:widowControl w:val="0"/>
        <w:numPr>
          <w:ilvl w:val="0"/>
          <w:numId w:val="28"/>
        </w:numPr>
        <w:tabs>
          <w:tab w:val="clear" w:pos="720"/>
          <w:tab w:val="clear" w:pos="8640"/>
        </w:tabs>
        <w:spacing w:after="240"/>
        <w:ind w:left="1800"/>
        <w:rPr>
          <w:rFonts w:ascii="Times New Roman" w:hAnsi="Times New Roman"/>
          <w:szCs w:val="22"/>
        </w:rPr>
      </w:pPr>
      <w:r w:rsidRPr="00F722B6">
        <w:rPr>
          <w:rFonts w:ascii="Times New Roman" w:hAnsi="Times New Roman"/>
          <w:szCs w:val="22"/>
        </w:rPr>
        <w:t>You do not</w:t>
      </w:r>
      <w:r w:rsidRPr="00F722B6">
        <w:rPr>
          <w:rFonts w:ascii="Times New Roman" w:hAnsi="Times New Roman"/>
          <w:spacing w:val="1"/>
          <w:szCs w:val="22"/>
        </w:rPr>
        <w:t xml:space="preserve"> </w:t>
      </w:r>
      <w:r w:rsidRPr="00F722B6">
        <w:rPr>
          <w:rFonts w:ascii="Times New Roman" w:hAnsi="Times New Roman"/>
          <w:szCs w:val="22"/>
        </w:rPr>
        <w:t>have</w:t>
      </w:r>
      <w:r w:rsidRPr="00F722B6">
        <w:rPr>
          <w:rFonts w:ascii="Times New Roman" w:hAnsi="Times New Roman"/>
          <w:spacing w:val="1"/>
          <w:szCs w:val="22"/>
        </w:rPr>
        <w:t xml:space="preserve"> </w:t>
      </w:r>
      <w:r w:rsidRPr="00F722B6">
        <w:rPr>
          <w:rFonts w:ascii="Times New Roman" w:hAnsi="Times New Roman"/>
          <w:spacing w:val="-2"/>
          <w:szCs w:val="22"/>
        </w:rPr>
        <w:t>the</w:t>
      </w:r>
      <w:r w:rsidRPr="00F722B6">
        <w:rPr>
          <w:rFonts w:ascii="Times New Roman" w:hAnsi="Times New Roman"/>
          <w:spacing w:val="1"/>
          <w:szCs w:val="22"/>
        </w:rPr>
        <w:t xml:space="preserve"> </w:t>
      </w:r>
      <w:r w:rsidRPr="00F722B6">
        <w:rPr>
          <w:rFonts w:ascii="Times New Roman" w:hAnsi="Times New Roman"/>
          <w:szCs w:val="22"/>
        </w:rPr>
        <w:t>capacity to upload large</w:t>
      </w:r>
      <w:r w:rsidRPr="00F722B6">
        <w:rPr>
          <w:rFonts w:ascii="Times New Roman" w:hAnsi="Times New Roman"/>
          <w:spacing w:val="-2"/>
          <w:szCs w:val="22"/>
        </w:rPr>
        <w:t xml:space="preserve"> </w:t>
      </w:r>
      <w:r w:rsidRPr="00F722B6">
        <w:rPr>
          <w:rFonts w:ascii="Times New Roman" w:hAnsi="Times New Roman"/>
          <w:szCs w:val="22"/>
        </w:rPr>
        <w:t>documents</w:t>
      </w:r>
      <w:r w:rsidRPr="00F722B6">
        <w:rPr>
          <w:rFonts w:ascii="Times New Roman" w:hAnsi="Times New Roman"/>
          <w:spacing w:val="-2"/>
          <w:szCs w:val="22"/>
        </w:rPr>
        <w:t xml:space="preserve"> </w:t>
      </w:r>
      <w:r w:rsidRPr="00F722B6">
        <w:rPr>
          <w:rFonts w:ascii="Times New Roman" w:hAnsi="Times New Roman"/>
          <w:szCs w:val="22"/>
        </w:rPr>
        <w:t>to</w:t>
      </w:r>
      <w:r w:rsidRPr="00F722B6">
        <w:rPr>
          <w:rFonts w:ascii="Times New Roman" w:hAnsi="Times New Roman"/>
          <w:spacing w:val="1"/>
          <w:szCs w:val="22"/>
        </w:rPr>
        <w:t xml:space="preserve"> </w:t>
      </w:r>
      <w:proofErr w:type="gramStart"/>
      <w:r w:rsidRPr="00F722B6">
        <w:rPr>
          <w:rFonts w:ascii="Times New Roman" w:hAnsi="Times New Roman"/>
          <w:spacing w:val="1"/>
          <w:szCs w:val="22"/>
        </w:rPr>
        <w:t>Grants.gov</w:t>
      </w:r>
      <w:proofErr w:type="gramEnd"/>
      <w:r w:rsidRPr="00F722B6">
        <w:rPr>
          <w:rFonts w:ascii="Times New Roman" w:hAnsi="Times New Roman"/>
          <w:spacing w:val="1"/>
          <w:szCs w:val="22"/>
        </w:rPr>
        <w:t xml:space="preserve"> </w:t>
      </w:r>
    </w:p>
    <w:p w14:paraId="1BA6C9B5" w14:textId="1A32FF86" w:rsidR="00F37731" w:rsidRPr="00F722B6" w:rsidRDefault="00F37731" w:rsidP="00F64C91">
      <w:pPr>
        <w:pStyle w:val="BodyText"/>
        <w:widowControl w:val="0"/>
        <w:tabs>
          <w:tab w:val="clear" w:pos="720"/>
          <w:tab w:val="clear" w:pos="8640"/>
        </w:tabs>
        <w:spacing w:after="240"/>
        <w:ind w:left="720" w:firstLine="720"/>
        <w:rPr>
          <w:rFonts w:ascii="Times New Roman" w:hAnsi="Times New Roman"/>
          <w:b/>
          <w:bCs/>
          <w:szCs w:val="22"/>
          <w:u w:val="single"/>
        </w:rPr>
      </w:pPr>
      <w:r w:rsidRPr="00F722B6">
        <w:rPr>
          <w:rFonts w:ascii="Times New Roman" w:hAnsi="Times New Roman"/>
          <w:b/>
          <w:bCs/>
          <w:spacing w:val="1"/>
          <w:szCs w:val="22"/>
          <w:u w:val="single"/>
        </w:rPr>
        <w:t>AND</w:t>
      </w:r>
    </w:p>
    <w:p w14:paraId="55593C6B" w14:textId="57577987" w:rsidR="00081156" w:rsidRPr="00F722B6" w:rsidRDefault="00186BD2" w:rsidP="00F64C91">
      <w:pPr>
        <w:pStyle w:val="BodyText"/>
        <w:widowControl w:val="0"/>
        <w:tabs>
          <w:tab w:val="clear" w:pos="720"/>
          <w:tab w:val="clear" w:pos="8640"/>
        </w:tabs>
        <w:spacing w:after="240"/>
        <w:ind w:left="1800"/>
        <w:rPr>
          <w:rFonts w:ascii="Times New Roman" w:hAnsi="Times New Roman"/>
          <w:szCs w:val="22"/>
        </w:rPr>
      </w:pPr>
      <w:r w:rsidRPr="00F722B6">
        <w:rPr>
          <w:rFonts w:ascii="Times New Roman" w:hAnsi="Times New Roman"/>
          <w:szCs w:val="22"/>
        </w:rPr>
        <w:t>No later</w:t>
      </w:r>
      <w:r w:rsidRPr="00F722B6">
        <w:rPr>
          <w:rFonts w:ascii="Times New Roman" w:hAnsi="Times New Roman"/>
          <w:spacing w:val="-3"/>
          <w:szCs w:val="22"/>
        </w:rPr>
        <w:t xml:space="preserve"> </w:t>
      </w:r>
      <w:r w:rsidRPr="00F722B6">
        <w:rPr>
          <w:rFonts w:ascii="Times New Roman" w:hAnsi="Times New Roman"/>
          <w:szCs w:val="22"/>
        </w:rPr>
        <w:t>than two weeks before</w:t>
      </w:r>
      <w:r w:rsidRPr="00F722B6">
        <w:rPr>
          <w:rFonts w:ascii="Times New Roman" w:hAnsi="Times New Roman"/>
          <w:spacing w:val="-2"/>
          <w:szCs w:val="22"/>
        </w:rPr>
        <w:t xml:space="preserve"> </w:t>
      </w:r>
      <w:r w:rsidRPr="00F722B6">
        <w:rPr>
          <w:rFonts w:ascii="Times New Roman" w:hAnsi="Times New Roman"/>
          <w:szCs w:val="22"/>
        </w:rPr>
        <w:t>the</w:t>
      </w:r>
      <w:r w:rsidRPr="00F722B6">
        <w:rPr>
          <w:rFonts w:ascii="Times New Roman" w:hAnsi="Times New Roman"/>
          <w:spacing w:val="1"/>
          <w:szCs w:val="22"/>
        </w:rPr>
        <w:t xml:space="preserve"> </w:t>
      </w:r>
      <w:r w:rsidRPr="00F722B6">
        <w:rPr>
          <w:rFonts w:ascii="Times New Roman" w:hAnsi="Times New Roman"/>
          <w:szCs w:val="22"/>
        </w:rPr>
        <w:t xml:space="preserve">application </w:t>
      </w:r>
      <w:r w:rsidRPr="00F722B6">
        <w:rPr>
          <w:rFonts w:ascii="Times New Roman" w:hAnsi="Times New Roman"/>
          <w:spacing w:val="-2"/>
          <w:szCs w:val="22"/>
        </w:rPr>
        <w:t>deadline</w:t>
      </w:r>
      <w:r w:rsidRPr="00F722B6">
        <w:rPr>
          <w:rFonts w:ascii="Times New Roman" w:hAnsi="Times New Roman"/>
          <w:spacing w:val="1"/>
          <w:szCs w:val="22"/>
        </w:rPr>
        <w:t xml:space="preserve"> </w:t>
      </w:r>
      <w:r w:rsidRPr="00F722B6">
        <w:rPr>
          <w:rFonts w:ascii="Times New Roman" w:hAnsi="Times New Roman"/>
          <w:szCs w:val="22"/>
        </w:rPr>
        <w:t>date</w:t>
      </w:r>
      <w:r w:rsidRPr="00F722B6">
        <w:rPr>
          <w:rFonts w:ascii="Times New Roman" w:hAnsi="Times New Roman"/>
          <w:spacing w:val="1"/>
          <w:szCs w:val="22"/>
        </w:rPr>
        <w:t xml:space="preserve"> </w:t>
      </w:r>
      <w:r w:rsidR="002B77BF" w:rsidRPr="00F722B6">
        <w:rPr>
          <w:rFonts w:ascii="Times New Roman" w:hAnsi="Times New Roman"/>
          <w:spacing w:val="1"/>
          <w:szCs w:val="22"/>
        </w:rPr>
        <w:t>you</w:t>
      </w:r>
      <w:r w:rsidR="00063D60" w:rsidRPr="00F722B6">
        <w:rPr>
          <w:rFonts w:ascii="Times New Roman" w:hAnsi="Times New Roman"/>
          <w:spacing w:val="1"/>
          <w:szCs w:val="22"/>
        </w:rPr>
        <w:t xml:space="preserve"> </w:t>
      </w:r>
      <w:r w:rsidR="000F7D8B" w:rsidRPr="00F722B6">
        <w:rPr>
          <w:rFonts w:ascii="Times New Roman" w:hAnsi="Times New Roman"/>
          <w:szCs w:val="22"/>
        </w:rPr>
        <w:t>submit</w:t>
      </w:r>
      <w:r w:rsidR="00063D60" w:rsidRPr="00F722B6">
        <w:rPr>
          <w:rFonts w:ascii="Times New Roman" w:hAnsi="Times New Roman"/>
          <w:szCs w:val="22"/>
        </w:rPr>
        <w:t xml:space="preserve"> </w:t>
      </w:r>
      <w:r w:rsidR="000F7D8B" w:rsidRPr="00F722B6">
        <w:rPr>
          <w:rFonts w:ascii="Times New Roman" w:hAnsi="Times New Roman"/>
          <w:szCs w:val="22"/>
        </w:rPr>
        <w:t xml:space="preserve">a written statement to the Department </w:t>
      </w:r>
      <w:r w:rsidR="00C403E0" w:rsidRPr="00F722B6">
        <w:rPr>
          <w:rFonts w:ascii="Times New Roman" w:hAnsi="Times New Roman"/>
          <w:szCs w:val="22"/>
        </w:rPr>
        <w:t xml:space="preserve">to notify us </w:t>
      </w:r>
      <w:r w:rsidR="000F7D8B" w:rsidRPr="00F722B6">
        <w:rPr>
          <w:rFonts w:ascii="Times New Roman" w:hAnsi="Times New Roman"/>
          <w:szCs w:val="22"/>
        </w:rPr>
        <w:t xml:space="preserve">that you qualify for one of the </w:t>
      </w:r>
      <w:r w:rsidR="004233DF" w:rsidRPr="00F722B6">
        <w:rPr>
          <w:rFonts w:ascii="Times New Roman" w:hAnsi="Times New Roman"/>
          <w:szCs w:val="22"/>
        </w:rPr>
        <w:t>exceptions.</w:t>
      </w:r>
    </w:p>
    <w:p w14:paraId="1D244DD8" w14:textId="7A6A708B" w:rsidR="00186BD2" w:rsidRPr="00F722B6" w:rsidRDefault="00C403E0" w:rsidP="00F64C91">
      <w:pPr>
        <w:pStyle w:val="BodyText"/>
        <w:rPr>
          <w:rFonts w:ascii="Times New Roman" w:hAnsi="Times New Roman"/>
          <w:szCs w:val="22"/>
        </w:rPr>
      </w:pPr>
      <w:r w:rsidRPr="00F722B6">
        <w:rPr>
          <w:rFonts w:ascii="Times New Roman" w:hAnsi="Times New Roman"/>
          <w:szCs w:val="22"/>
        </w:rPr>
        <w:t>M</w:t>
      </w:r>
      <w:r w:rsidR="00186BD2" w:rsidRPr="00F722B6">
        <w:rPr>
          <w:rFonts w:ascii="Times New Roman" w:hAnsi="Times New Roman"/>
          <w:szCs w:val="22"/>
        </w:rPr>
        <w:t>ail or</w:t>
      </w:r>
      <w:r w:rsidRPr="00F722B6">
        <w:rPr>
          <w:rFonts w:ascii="Times New Roman" w:hAnsi="Times New Roman"/>
          <w:szCs w:val="22"/>
        </w:rPr>
        <w:t xml:space="preserve"> y</w:t>
      </w:r>
      <w:r w:rsidR="00186BD2" w:rsidRPr="00F722B6">
        <w:rPr>
          <w:rFonts w:ascii="Times New Roman" w:hAnsi="Times New Roman"/>
          <w:spacing w:val="-2"/>
          <w:szCs w:val="22"/>
        </w:rPr>
        <w:t>our</w:t>
      </w:r>
      <w:r w:rsidR="00186BD2" w:rsidRPr="00F722B6">
        <w:rPr>
          <w:rFonts w:ascii="Times New Roman" w:hAnsi="Times New Roman"/>
          <w:szCs w:val="22"/>
        </w:rPr>
        <w:t xml:space="preserve"> statement</w:t>
      </w:r>
      <w:r w:rsidR="00186BD2" w:rsidRPr="00F722B6">
        <w:rPr>
          <w:rFonts w:ascii="Times New Roman" w:hAnsi="Times New Roman"/>
          <w:spacing w:val="1"/>
          <w:szCs w:val="22"/>
        </w:rPr>
        <w:t xml:space="preserve"> </w:t>
      </w:r>
      <w:r w:rsidR="00186BD2" w:rsidRPr="00F722B6">
        <w:rPr>
          <w:rFonts w:ascii="Times New Roman" w:hAnsi="Times New Roman"/>
          <w:szCs w:val="22"/>
        </w:rPr>
        <w:t xml:space="preserve">to: Cheryl </w:t>
      </w:r>
      <w:r w:rsidRPr="00F722B6">
        <w:rPr>
          <w:rFonts w:ascii="Times New Roman" w:hAnsi="Times New Roman"/>
          <w:szCs w:val="22"/>
        </w:rPr>
        <w:t>E.</w:t>
      </w:r>
      <w:r w:rsidR="007543A3" w:rsidRPr="00F722B6">
        <w:rPr>
          <w:rFonts w:ascii="Times New Roman" w:hAnsi="Times New Roman"/>
          <w:szCs w:val="22"/>
        </w:rPr>
        <w:t xml:space="preserve"> </w:t>
      </w:r>
      <w:r w:rsidR="00186BD2" w:rsidRPr="00F722B6">
        <w:rPr>
          <w:rFonts w:ascii="Times New Roman" w:hAnsi="Times New Roman"/>
          <w:szCs w:val="22"/>
        </w:rPr>
        <w:t>Gibbs</w:t>
      </w:r>
      <w:r w:rsidR="00186BD2" w:rsidRPr="00F722B6">
        <w:rPr>
          <w:rFonts w:ascii="Times New Roman" w:hAnsi="Times New Roman"/>
          <w:spacing w:val="-2"/>
          <w:szCs w:val="22"/>
        </w:rPr>
        <w:t>,</w:t>
      </w:r>
      <w:r w:rsidR="00186BD2" w:rsidRPr="00F722B6">
        <w:rPr>
          <w:rFonts w:ascii="Times New Roman" w:hAnsi="Times New Roman"/>
          <w:szCs w:val="22"/>
        </w:rPr>
        <w:t xml:space="preserve"> U.S. Department</w:t>
      </w:r>
      <w:r w:rsidR="00186BD2" w:rsidRPr="00F722B6">
        <w:rPr>
          <w:rFonts w:ascii="Times New Roman" w:hAnsi="Times New Roman"/>
          <w:spacing w:val="-2"/>
          <w:szCs w:val="22"/>
        </w:rPr>
        <w:t xml:space="preserve"> </w:t>
      </w:r>
      <w:r w:rsidR="00186BD2" w:rsidRPr="00F722B6">
        <w:rPr>
          <w:rFonts w:ascii="Times New Roman" w:hAnsi="Times New Roman"/>
          <w:szCs w:val="22"/>
        </w:rPr>
        <w:t>of Education,</w:t>
      </w:r>
      <w:r w:rsidR="00186BD2" w:rsidRPr="00F722B6">
        <w:rPr>
          <w:rFonts w:ascii="Times New Roman" w:hAnsi="Times New Roman"/>
          <w:spacing w:val="-2"/>
          <w:szCs w:val="22"/>
        </w:rPr>
        <w:t xml:space="preserve"> </w:t>
      </w:r>
      <w:r w:rsidR="00186BD2" w:rsidRPr="00F722B6">
        <w:rPr>
          <w:rFonts w:ascii="Times New Roman" w:hAnsi="Times New Roman"/>
          <w:szCs w:val="22"/>
        </w:rPr>
        <w:t>400 Maryland Avenue, SW.,</w:t>
      </w:r>
      <w:r w:rsidR="00186BD2" w:rsidRPr="00F722B6">
        <w:rPr>
          <w:rFonts w:ascii="Times New Roman" w:hAnsi="Times New Roman"/>
          <w:spacing w:val="-2"/>
          <w:szCs w:val="22"/>
        </w:rPr>
        <w:t xml:space="preserve"> </w:t>
      </w:r>
      <w:r w:rsidR="00DA57DE" w:rsidRPr="00F722B6">
        <w:rPr>
          <w:rFonts w:ascii="Times New Roman" w:hAnsi="Times New Roman"/>
          <w:spacing w:val="-2"/>
          <w:szCs w:val="22"/>
        </w:rPr>
        <w:t>Room 5C103</w:t>
      </w:r>
      <w:r w:rsidR="00186BD2" w:rsidRPr="00F722B6">
        <w:rPr>
          <w:rFonts w:ascii="Times New Roman" w:hAnsi="Times New Roman"/>
          <w:spacing w:val="-2"/>
          <w:szCs w:val="22"/>
        </w:rPr>
        <w:t xml:space="preserve">, </w:t>
      </w:r>
      <w:r w:rsidR="00186BD2" w:rsidRPr="00F722B6">
        <w:rPr>
          <w:rFonts w:ascii="Times New Roman" w:hAnsi="Times New Roman"/>
          <w:szCs w:val="22"/>
        </w:rPr>
        <w:t>Washington, DC 20202-4260</w:t>
      </w:r>
      <w:r w:rsidR="00E75FDE" w:rsidRPr="00F722B6">
        <w:rPr>
          <w:rFonts w:ascii="Times New Roman" w:hAnsi="Times New Roman"/>
          <w:szCs w:val="22"/>
        </w:rPr>
        <w:t>, or email at</w:t>
      </w:r>
      <w:r w:rsidR="00186BD2" w:rsidRPr="00F722B6">
        <w:rPr>
          <w:rFonts w:ascii="Times New Roman" w:hAnsi="Times New Roman"/>
          <w:szCs w:val="22"/>
        </w:rPr>
        <w:t xml:space="preserve"> </w:t>
      </w:r>
      <w:hyperlink r:id="rId45" w:history="1">
        <w:r w:rsidR="00186BD2" w:rsidRPr="00F722B6">
          <w:rPr>
            <w:rStyle w:val="Hyperlink"/>
            <w:rFonts w:ascii="Times New Roman" w:hAnsi="Times New Roman"/>
            <w:szCs w:val="22"/>
          </w:rPr>
          <w:t>cheryl.gibbs@ed.gov</w:t>
        </w:r>
      </w:hyperlink>
      <w:r w:rsidR="00186BD2" w:rsidRPr="00F722B6">
        <w:rPr>
          <w:rFonts w:ascii="Times New Roman" w:hAnsi="Times New Roman"/>
          <w:szCs w:val="22"/>
        </w:rPr>
        <w:t xml:space="preserve"> </w:t>
      </w:r>
    </w:p>
    <w:p w14:paraId="07F21429" w14:textId="77777777" w:rsidR="00CA33C0" w:rsidRPr="00F722B6" w:rsidRDefault="00CA33C0" w:rsidP="00AA3087">
      <w:pPr>
        <w:jc w:val="center"/>
        <w:rPr>
          <w:b/>
          <w:bCs/>
        </w:rPr>
      </w:pPr>
    </w:p>
    <w:p w14:paraId="053D37C1" w14:textId="77777777" w:rsidR="00F722B6" w:rsidRPr="00F722B6" w:rsidRDefault="00F722B6">
      <w:pPr>
        <w:rPr>
          <w:rFonts w:ascii="Arial" w:hAnsi="Arial"/>
          <w:b/>
          <w:color w:val="000000"/>
          <w:sz w:val="28"/>
        </w:rPr>
      </w:pPr>
      <w:r w:rsidRPr="00F722B6">
        <w:br w:type="page"/>
      </w:r>
    </w:p>
    <w:p w14:paraId="4AF4B620" w14:textId="72ED97FA" w:rsidR="00743431" w:rsidRPr="00F722B6" w:rsidRDefault="00F64C91" w:rsidP="007F3C1E">
      <w:pPr>
        <w:pStyle w:val="Heading1"/>
      </w:pPr>
      <w:bookmarkStart w:id="57" w:name="_Toc157090019"/>
      <w:bookmarkStart w:id="58" w:name="_Toc157518968"/>
      <w:bookmarkStart w:id="59" w:name="_Toc157519074"/>
      <w:bookmarkStart w:id="60" w:name="_Toc157519118"/>
      <w:r w:rsidRPr="00F722B6">
        <w:lastRenderedPageBreak/>
        <w:t>Grants</w:t>
      </w:r>
      <w:r w:rsidR="00C537E6" w:rsidRPr="00F722B6">
        <w:t>.gov</w:t>
      </w:r>
      <w:r w:rsidR="0005363E" w:rsidRPr="00F722B6">
        <w:t xml:space="preserve"> </w:t>
      </w:r>
      <w:r w:rsidRPr="00F722B6">
        <w:t>Application Parts</w:t>
      </w:r>
      <w:bookmarkEnd w:id="57"/>
      <w:bookmarkEnd w:id="58"/>
      <w:bookmarkEnd w:id="59"/>
      <w:bookmarkEnd w:id="60"/>
    </w:p>
    <w:p w14:paraId="4AF4B623" w14:textId="66C26387" w:rsidR="00743431" w:rsidRPr="00F722B6" w:rsidRDefault="00C537E6" w:rsidP="00F64C91">
      <w:pPr>
        <w:spacing w:after="240"/>
        <w:jc w:val="both"/>
        <w:rPr>
          <w:sz w:val="22"/>
          <w:szCs w:val="22"/>
        </w:rPr>
      </w:pPr>
      <w:r w:rsidRPr="00F722B6">
        <w:rPr>
          <w:sz w:val="22"/>
          <w:szCs w:val="22"/>
        </w:rPr>
        <w:t>The</w:t>
      </w:r>
      <w:r w:rsidR="00822AA1" w:rsidRPr="00F722B6">
        <w:rPr>
          <w:sz w:val="22"/>
          <w:szCs w:val="22"/>
        </w:rPr>
        <w:t xml:space="preserve"> </w:t>
      </w:r>
      <w:r w:rsidR="00743431" w:rsidRPr="00F722B6">
        <w:rPr>
          <w:sz w:val="22"/>
          <w:szCs w:val="22"/>
        </w:rPr>
        <w:t xml:space="preserve">Grants.gov </w:t>
      </w:r>
      <w:r w:rsidR="00822AA1" w:rsidRPr="00F722B6">
        <w:rPr>
          <w:sz w:val="22"/>
          <w:szCs w:val="22"/>
        </w:rPr>
        <w:t xml:space="preserve">electronic </w:t>
      </w:r>
      <w:r w:rsidR="00743431" w:rsidRPr="00F722B6">
        <w:rPr>
          <w:sz w:val="22"/>
          <w:szCs w:val="22"/>
        </w:rPr>
        <w:t xml:space="preserve">application </w:t>
      </w:r>
      <w:r w:rsidR="00CF161E" w:rsidRPr="00F722B6">
        <w:rPr>
          <w:sz w:val="22"/>
          <w:szCs w:val="22"/>
        </w:rPr>
        <w:t xml:space="preserve">template </w:t>
      </w:r>
      <w:r w:rsidR="00630BE8" w:rsidRPr="00F722B6">
        <w:rPr>
          <w:sz w:val="22"/>
          <w:szCs w:val="22"/>
        </w:rPr>
        <w:t xml:space="preserve">includes </w:t>
      </w:r>
      <w:r w:rsidR="00743431" w:rsidRPr="00F722B6">
        <w:rPr>
          <w:sz w:val="22"/>
          <w:szCs w:val="22"/>
        </w:rPr>
        <w:t>four parts</w:t>
      </w:r>
      <w:r w:rsidR="00CF161E" w:rsidRPr="00F722B6">
        <w:rPr>
          <w:sz w:val="22"/>
          <w:szCs w:val="22"/>
        </w:rPr>
        <w:t xml:space="preserve"> </w:t>
      </w:r>
      <w:r w:rsidR="00DB3686" w:rsidRPr="00F722B6">
        <w:rPr>
          <w:sz w:val="22"/>
          <w:szCs w:val="22"/>
        </w:rPr>
        <w:t xml:space="preserve">where you attach </w:t>
      </w:r>
      <w:r w:rsidR="007844C0" w:rsidRPr="00F722B6">
        <w:rPr>
          <w:sz w:val="22"/>
          <w:szCs w:val="22"/>
        </w:rPr>
        <w:t xml:space="preserve">the </w:t>
      </w:r>
      <w:r w:rsidR="00DB3686" w:rsidRPr="00F722B6">
        <w:rPr>
          <w:sz w:val="22"/>
          <w:szCs w:val="22"/>
        </w:rPr>
        <w:t xml:space="preserve">sections of </w:t>
      </w:r>
      <w:r w:rsidR="007844C0" w:rsidRPr="00F722B6">
        <w:rPr>
          <w:sz w:val="22"/>
          <w:szCs w:val="22"/>
        </w:rPr>
        <w:t xml:space="preserve">your </w:t>
      </w:r>
      <w:r w:rsidR="00442A67" w:rsidRPr="00F722B6">
        <w:rPr>
          <w:sz w:val="22"/>
          <w:szCs w:val="22"/>
        </w:rPr>
        <w:t>AORC</w:t>
      </w:r>
      <w:r w:rsidR="00DB3686" w:rsidRPr="00F722B6">
        <w:rPr>
          <w:sz w:val="22"/>
          <w:szCs w:val="22"/>
        </w:rPr>
        <w:t xml:space="preserve"> </w:t>
      </w:r>
      <w:r w:rsidR="007844C0" w:rsidRPr="00F722B6">
        <w:rPr>
          <w:sz w:val="22"/>
          <w:szCs w:val="22"/>
        </w:rPr>
        <w:t>grant application.</w:t>
      </w:r>
      <w:r w:rsidR="00743431" w:rsidRPr="00F722B6">
        <w:rPr>
          <w:sz w:val="22"/>
          <w:szCs w:val="22"/>
        </w:rPr>
        <w:t xml:space="preserve"> Please</w:t>
      </w:r>
      <w:r w:rsidR="001C5BA6" w:rsidRPr="00F722B6">
        <w:rPr>
          <w:sz w:val="22"/>
          <w:szCs w:val="22"/>
        </w:rPr>
        <w:t xml:space="preserve"> use the following </w:t>
      </w:r>
      <w:r w:rsidR="00833EE3" w:rsidRPr="00F722B6">
        <w:rPr>
          <w:sz w:val="22"/>
          <w:szCs w:val="22"/>
        </w:rPr>
        <w:t>“Parts” to attach</w:t>
      </w:r>
      <w:r w:rsidR="003B7138" w:rsidRPr="00F722B6">
        <w:rPr>
          <w:sz w:val="22"/>
          <w:szCs w:val="22"/>
        </w:rPr>
        <w:t xml:space="preserve"> (submit) </w:t>
      </w:r>
      <w:r w:rsidR="00833EE3" w:rsidRPr="00F722B6">
        <w:rPr>
          <w:sz w:val="22"/>
          <w:szCs w:val="22"/>
        </w:rPr>
        <w:t xml:space="preserve">the </w:t>
      </w:r>
      <w:r w:rsidR="006A4EF1" w:rsidRPr="00F722B6">
        <w:rPr>
          <w:sz w:val="22"/>
          <w:szCs w:val="22"/>
        </w:rPr>
        <w:t xml:space="preserve">various sections of your </w:t>
      </w:r>
      <w:r w:rsidR="003B7138" w:rsidRPr="00F722B6">
        <w:rPr>
          <w:sz w:val="22"/>
          <w:szCs w:val="22"/>
        </w:rPr>
        <w:t>application:</w:t>
      </w:r>
      <w:r w:rsidR="0054680C" w:rsidRPr="00F722B6">
        <w:rPr>
          <w:sz w:val="22"/>
          <w:szCs w:val="22"/>
        </w:rPr>
        <w:t xml:space="preserve"> </w:t>
      </w:r>
    </w:p>
    <w:p w14:paraId="4AF4B624" w14:textId="39D76D0A" w:rsidR="00435F15" w:rsidRPr="00F722B6" w:rsidRDefault="00743431" w:rsidP="00F64C91">
      <w:pPr>
        <w:spacing w:after="240"/>
        <w:ind w:left="1440" w:hanging="720"/>
        <w:jc w:val="both"/>
        <w:rPr>
          <w:i/>
          <w:iCs/>
          <w:sz w:val="22"/>
          <w:szCs w:val="22"/>
        </w:rPr>
      </w:pPr>
      <w:r w:rsidRPr="00F722B6">
        <w:rPr>
          <w:b/>
          <w:bCs/>
          <w:sz w:val="22"/>
          <w:szCs w:val="22"/>
          <w:u w:val="single"/>
        </w:rPr>
        <w:t>Part I</w:t>
      </w:r>
      <w:r w:rsidR="00785614" w:rsidRPr="00F722B6">
        <w:rPr>
          <w:b/>
          <w:bCs/>
          <w:sz w:val="22"/>
          <w:szCs w:val="22"/>
        </w:rPr>
        <w:t>:</w:t>
      </w:r>
      <w:r w:rsidR="00785614" w:rsidRPr="00F722B6">
        <w:rPr>
          <w:b/>
          <w:bCs/>
          <w:sz w:val="22"/>
          <w:szCs w:val="22"/>
        </w:rPr>
        <w:tab/>
        <w:t>T</w:t>
      </w:r>
      <w:r w:rsidR="00435F15" w:rsidRPr="00F722B6">
        <w:rPr>
          <w:b/>
          <w:bCs/>
          <w:sz w:val="22"/>
          <w:szCs w:val="22"/>
        </w:rPr>
        <w:t xml:space="preserve">itle </w:t>
      </w:r>
      <w:r w:rsidR="00313982" w:rsidRPr="00F722B6">
        <w:rPr>
          <w:b/>
          <w:bCs/>
          <w:sz w:val="22"/>
          <w:szCs w:val="22"/>
        </w:rPr>
        <w:t>P</w:t>
      </w:r>
      <w:r w:rsidR="00435F15" w:rsidRPr="00F722B6">
        <w:rPr>
          <w:b/>
          <w:bCs/>
          <w:sz w:val="22"/>
          <w:szCs w:val="22"/>
        </w:rPr>
        <w:t xml:space="preserve">age </w:t>
      </w:r>
      <w:r w:rsidR="00313982" w:rsidRPr="00F722B6">
        <w:rPr>
          <w:b/>
          <w:bCs/>
          <w:sz w:val="22"/>
          <w:szCs w:val="22"/>
        </w:rPr>
        <w:t>F</w:t>
      </w:r>
      <w:r w:rsidR="00435F15" w:rsidRPr="00F722B6">
        <w:rPr>
          <w:b/>
          <w:bCs/>
          <w:sz w:val="22"/>
          <w:szCs w:val="22"/>
        </w:rPr>
        <w:t>orm-</w:t>
      </w:r>
      <w:r w:rsidRPr="00F722B6">
        <w:rPr>
          <w:i/>
          <w:iCs/>
          <w:sz w:val="22"/>
          <w:szCs w:val="22"/>
        </w:rPr>
        <w:t>Application for Federal Assistance</w:t>
      </w:r>
      <w:r w:rsidR="00435F15" w:rsidRPr="00F722B6">
        <w:rPr>
          <w:i/>
          <w:iCs/>
          <w:sz w:val="22"/>
          <w:szCs w:val="22"/>
        </w:rPr>
        <w:t xml:space="preserve"> SF</w:t>
      </w:r>
      <w:r w:rsidRPr="00F722B6">
        <w:rPr>
          <w:i/>
          <w:iCs/>
          <w:sz w:val="22"/>
          <w:szCs w:val="22"/>
        </w:rPr>
        <w:t xml:space="preserve"> 424</w:t>
      </w:r>
      <w:r w:rsidR="00435F15" w:rsidRPr="00F722B6">
        <w:rPr>
          <w:sz w:val="22"/>
          <w:szCs w:val="22"/>
        </w:rPr>
        <w:t xml:space="preserve"> and </w:t>
      </w:r>
      <w:r w:rsidR="00435F15" w:rsidRPr="00F722B6">
        <w:rPr>
          <w:i/>
          <w:iCs/>
          <w:sz w:val="22"/>
          <w:szCs w:val="22"/>
        </w:rPr>
        <w:t xml:space="preserve">U.S.  </w:t>
      </w:r>
    </w:p>
    <w:p w14:paraId="4AF4B626" w14:textId="79D6B44B" w:rsidR="00743431" w:rsidRPr="00F722B6" w:rsidRDefault="00435F15" w:rsidP="00F64C91">
      <w:pPr>
        <w:spacing w:after="240"/>
        <w:ind w:left="1440" w:firstLine="90"/>
        <w:jc w:val="both"/>
        <w:rPr>
          <w:i/>
          <w:iCs/>
          <w:sz w:val="22"/>
          <w:szCs w:val="22"/>
        </w:rPr>
      </w:pPr>
      <w:r w:rsidRPr="00F722B6">
        <w:rPr>
          <w:i/>
          <w:iCs/>
          <w:sz w:val="22"/>
          <w:szCs w:val="22"/>
        </w:rPr>
        <w:t xml:space="preserve">Department of Education </w:t>
      </w:r>
      <w:r w:rsidR="00743431" w:rsidRPr="00F722B6">
        <w:rPr>
          <w:i/>
          <w:iCs/>
          <w:sz w:val="22"/>
          <w:szCs w:val="22"/>
        </w:rPr>
        <w:t xml:space="preserve">Supplemental Information </w:t>
      </w:r>
      <w:r w:rsidRPr="00F722B6">
        <w:rPr>
          <w:i/>
          <w:iCs/>
          <w:sz w:val="22"/>
          <w:szCs w:val="22"/>
        </w:rPr>
        <w:t>for the SF</w:t>
      </w:r>
      <w:r w:rsidR="00743431" w:rsidRPr="00F722B6">
        <w:rPr>
          <w:i/>
          <w:iCs/>
          <w:sz w:val="22"/>
          <w:szCs w:val="22"/>
        </w:rPr>
        <w:t xml:space="preserve"> </w:t>
      </w:r>
      <w:r w:rsidRPr="00F722B6">
        <w:rPr>
          <w:i/>
          <w:iCs/>
          <w:sz w:val="22"/>
          <w:szCs w:val="22"/>
        </w:rPr>
        <w:t>424 Form</w:t>
      </w:r>
    </w:p>
    <w:p w14:paraId="4AF4B629" w14:textId="331F8BB4" w:rsidR="00743431" w:rsidRPr="00F722B6" w:rsidRDefault="00743431" w:rsidP="00F64C91">
      <w:pPr>
        <w:numPr>
          <w:ilvl w:val="0"/>
          <w:numId w:val="20"/>
        </w:numPr>
        <w:spacing w:after="240"/>
        <w:jc w:val="both"/>
        <w:rPr>
          <w:sz w:val="22"/>
          <w:szCs w:val="22"/>
        </w:rPr>
      </w:pPr>
      <w:r w:rsidRPr="00F722B6">
        <w:rPr>
          <w:sz w:val="22"/>
          <w:szCs w:val="22"/>
        </w:rPr>
        <w:t xml:space="preserve">Applicants must complete the SF 424 form first, because information that you provide on the SF 424 automatically </w:t>
      </w:r>
      <w:r w:rsidR="00435F15" w:rsidRPr="00F722B6">
        <w:rPr>
          <w:sz w:val="22"/>
          <w:szCs w:val="22"/>
        </w:rPr>
        <w:t>populates other</w:t>
      </w:r>
      <w:r w:rsidRPr="00F722B6">
        <w:rPr>
          <w:sz w:val="22"/>
          <w:szCs w:val="22"/>
        </w:rPr>
        <w:t xml:space="preserve"> sections of the Grants.gov application package. </w:t>
      </w:r>
    </w:p>
    <w:p w14:paraId="4AF4B62B" w14:textId="596191F4" w:rsidR="00743431" w:rsidRPr="00F722B6" w:rsidRDefault="00743431" w:rsidP="00F64C91">
      <w:pPr>
        <w:numPr>
          <w:ilvl w:val="0"/>
          <w:numId w:val="20"/>
        </w:numPr>
        <w:spacing w:after="240"/>
        <w:ind w:hanging="270"/>
        <w:jc w:val="both"/>
        <w:rPr>
          <w:sz w:val="22"/>
          <w:szCs w:val="22"/>
        </w:rPr>
      </w:pPr>
      <w:r w:rsidRPr="00F722B6">
        <w:rPr>
          <w:sz w:val="22"/>
          <w:szCs w:val="22"/>
        </w:rPr>
        <w:t xml:space="preserve"> </w:t>
      </w:r>
      <w:r w:rsidRPr="00F722B6">
        <w:rPr>
          <w:b/>
          <w:i/>
          <w:sz w:val="22"/>
          <w:szCs w:val="22"/>
        </w:rPr>
        <w:t>DO NOT</w:t>
      </w:r>
      <w:r w:rsidRPr="00F722B6">
        <w:rPr>
          <w:sz w:val="22"/>
          <w:szCs w:val="22"/>
        </w:rPr>
        <w:t xml:space="preserve"> attach any narratives, supporting files, or </w:t>
      </w:r>
      <w:r w:rsidR="00892548" w:rsidRPr="00F722B6">
        <w:rPr>
          <w:sz w:val="22"/>
          <w:szCs w:val="22"/>
        </w:rPr>
        <w:t xml:space="preserve">other information </w:t>
      </w:r>
      <w:r w:rsidRPr="00F722B6">
        <w:rPr>
          <w:sz w:val="22"/>
          <w:szCs w:val="22"/>
        </w:rPr>
        <w:t xml:space="preserve">to the SF 424. Although the SF 424 accepts attachments, the Department of Education will only review attachments that are requested </w:t>
      </w:r>
      <w:r w:rsidRPr="00F722B6">
        <w:rPr>
          <w:sz w:val="22"/>
          <w:szCs w:val="22"/>
          <w:u w:val="single"/>
        </w:rPr>
        <w:t>in Part II and Part III</w:t>
      </w:r>
      <w:r w:rsidRPr="00F722B6">
        <w:rPr>
          <w:sz w:val="22"/>
          <w:szCs w:val="22"/>
        </w:rPr>
        <w:t>.</w:t>
      </w:r>
    </w:p>
    <w:p w14:paraId="169CFC78" w14:textId="76999EDF" w:rsidR="00681F3C" w:rsidRPr="00F722B6" w:rsidRDefault="00743431" w:rsidP="00507572">
      <w:pPr>
        <w:jc w:val="both"/>
        <w:rPr>
          <w:b/>
          <w:bCs/>
          <w:sz w:val="22"/>
          <w:szCs w:val="22"/>
        </w:rPr>
      </w:pPr>
      <w:r w:rsidRPr="00F722B6">
        <w:rPr>
          <w:sz w:val="22"/>
          <w:szCs w:val="22"/>
        </w:rPr>
        <w:tab/>
      </w:r>
      <w:r w:rsidRPr="00F722B6">
        <w:rPr>
          <w:b/>
          <w:bCs/>
          <w:sz w:val="22"/>
          <w:szCs w:val="22"/>
          <w:u w:val="single"/>
        </w:rPr>
        <w:t>Part II</w:t>
      </w:r>
      <w:r w:rsidRPr="00F722B6">
        <w:rPr>
          <w:sz w:val="22"/>
          <w:szCs w:val="22"/>
        </w:rPr>
        <w:t>:</w:t>
      </w:r>
      <w:r w:rsidRPr="00F722B6">
        <w:rPr>
          <w:sz w:val="22"/>
          <w:szCs w:val="22"/>
        </w:rPr>
        <w:tab/>
      </w:r>
      <w:r w:rsidR="008B4DA0" w:rsidRPr="00F722B6">
        <w:rPr>
          <w:sz w:val="22"/>
          <w:szCs w:val="22"/>
        </w:rPr>
        <w:t xml:space="preserve">  </w:t>
      </w:r>
      <w:r w:rsidR="00C412EC" w:rsidRPr="00F722B6">
        <w:rPr>
          <w:b/>
          <w:bCs/>
          <w:sz w:val="22"/>
          <w:szCs w:val="22"/>
        </w:rPr>
        <w:t>Budget Forms</w:t>
      </w:r>
    </w:p>
    <w:p w14:paraId="4AF4B62C" w14:textId="6F5B24BB" w:rsidR="00743431" w:rsidRPr="00F722B6" w:rsidRDefault="00743431" w:rsidP="00507572">
      <w:pPr>
        <w:ind w:left="1440" w:firstLine="720"/>
        <w:jc w:val="both"/>
        <w:rPr>
          <w:b/>
          <w:bCs/>
          <w:sz w:val="22"/>
          <w:szCs w:val="22"/>
        </w:rPr>
      </w:pPr>
      <w:r w:rsidRPr="00F722B6">
        <w:rPr>
          <w:b/>
          <w:sz w:val="22"/>
          <w:szCs w:val="22"/>
        </w:rPr>
        <w:t xml:space="preserve">ED </w:t>
      </w:r>
      <w:r w:rsidRPr="00F722B6">
        <w:rPr>
          <w:b/>
          <w:bCs/>
          <w:sz w:val="22"/>
          <w:szCs w:val="22"/>
        </w:rPr>
        <w:t xml:space="preserve">524 Form Department of Education Budget Summary Form </w:t>
      </w:r>
    </w:p>
    <w:p w14:paraId="4AF4B62D" w14:textId="3594D132" w:rsidR="00743431" w:rsidRPr="00F722B6" w:rsidRDefault="00743431" w:rsidP="00507572">
      <w:pPr>
        <w:jc w:val="both"/>
        <w:rPr>
          <w:bCs/>
          <w:sz w:val="22"/>
          <w:szCs w:val="22"/>
        </w:rPr>
      </w:pPr>
      <w:r w:rsidRPr="00F722B6">
        <w:rPr>
          <w:b/>
          <w:bCs/>
          <w:sz w:val="22"/>
          <w:szCs w:val="22"/>
        </w:rPr>
        <w:tab/>
      </w:r>
      <w:r w:rsidRPr="00F722B6">
        <w:rPr>
          <w:b/>
          <w:bCs/>
          <w:sz w:val="22"/>
          <w:szCs w:val="22"/>
        </w:rPr>
        <w:tab/>
      </w:r>
      <w:r w:rsidRPr="00F722B6">
        <w:rPr>
          <w:b/>
          <w:bCs/>
          <w:sz w:val="22"/>
          <w:szCs w:val="22"/>
        </w:rPr>
        <w:tab/>
      </w:r>
      <w:r w:rsidR="009126EA" w:rsidRPr="00F722B6">
        <w:rPr>
          <w:i/>
          <w:iCs/>
          <w:sz w:val="22"/>
          <w:szCs w:val="22"/>
        </w:rPr>
        <w:t xml:space="preserve">Summary </w:t>
      </w:r>
      <w:r w:rsidRPr="00F722B6">
        <w:rPr>
          <w:bCs/>
          <w:i/>
          <w:iCs/>
          <w:sz w:val="22"/>
          <w:szCs w:val="22"/>
        </w:rPr>
        <w:t>Section A</w:t>
      </w:r>
      <w:r w:rsidRPr="00F722B6">
        <w:rPr>
          <w:bCs/>
          <w:sz w:val="22"/>
          <w:szCs w:val="22"/>
        </w:rPr>
        <w:t xml:space="preserve"> - Budget Summary </w:t>
      </w:r>
      <w:r w:rsidR="002B1522" w:rsidRPr="00F722B6">
        <w:rPr>
          <w:bCs/>
          <w:sz w:val="22"/>
          <w:szCs w:val="22"/>
        </w:rPr>
        <w:t>Non-Construction</w:t>
      </w:r>
      <w:r w:rsidRPr="00F722B6">
        <w:rPr>
          <w:bCs/>
          <w:sz w:val="22"/>
          <w:szCs w:val="22"/>
        </w:rPr>
        <w:t xml:space="preserve"> Programs </w:t>
      </w:r>
    </w:p>
    <w:p w14:paraId="4AF4B62E" w14:textId="1126A552" w:rsidR="00743431" w:rsidRPr="00F722B6" w:rsidRDefault="009126EA" w:rsidP="00507572">
      <w:pPr>
        <w:ind w:left="2160"/>
        <w:jc w:val="both"/>
        <w:rPr>
          <w:bCs/>
          <w:sz w:val="22"/>
          <w:szCs w:val="22"/>
        </w:rPr>
      </w:pPr>
      <w:r w:rsidRPr="00F722B6">
        <w:rPr>
          <w:i/>
          <w:iCs/>
          <w:sz w:val="22"/>
          <w:szCs w:val="22"/>
        </w:rPr>
        <w:t xml:space="preserve">Summary </w:t>
      </w:r>
      <w:r w:rsidR="00743431" w:rsidRPr="00F722B6">
        <w:rPr>
          <w:bCs/>
          <w:i/>
          <w:iCs/>
          <w:sz w:val="22"/>
          <w:szCs w:val="22"/>
        </w:rPr>
        <w:t>Section B</w:t>
      </w:r>
      <w:r w:rsidR="00743431" w:rsidRPr="00F722B6">
        <w:rPr>
          <w:bCs/>
          <w:sz w:val="22"/>
          <w:szCs w:val="22"/>
        </w:rPr>
        <w:t xml:space="preserve"> - Budget Summary Non-Federal Funds</w:t>
      </w:r>
      <w:r w:rsidRPr="00F722B6">
        <w:rPr>
          <w:b/>
          <w:sz w:val="22"/>
          <w:szCs w:val="22"/>
        </w:rPr>
        <w:t xml:space="preserve"> (DO NOT </w:t>
      </w:r>
      <w:r w:rsidR="00E0253E" w:rsidRPr="00F722B6">
        <w:rPr>
          <w:bCs/>
          <w:sz w:val="22"/>
          <w:szCs w:val="22"/>
        </w:rPr>
        <w:t>submit</w:t>
      </w:r>
      <w:r w:rsidRPr="00F722B6">
        <w:rPr>
          <w:bCs/>
          <w:sz w:val="22"/>
          <w:szCs w:val="22"/>
        </w:rPr>
        <w:t xml:space="preserve"> </w:t>
      </w:r>
      <w:r w:rsidR="00B52D13" w:rsidRPr="00F722B6">
        <w:rPr>
          <w:bCs/>
          <w:sz w:val="22"/>
          <w:szCs w:val="22"/>
        </w:rPr>
        <w:t xml:space="preserve">Summary </w:t>
      </w:r>
      <w:r w:rsidRPr="00F722B6">
        <w:rPr>
          <w:bCs/>
          <w:sz w:val="22"/>
          <w:szCs w:val="22"/>
        </w:rPr>
        <w:t>Section B</w:t>
      </w:r>
      <w:r w:rsidR="00B52D13" w:rsidRPr="00F722B6">
        <w:rPr>
          <w:bCs/>
          <w:sz w:val="22"/>
          <w:szCs w:val="22"/>
        </w:rPr>
        <w:t xml:space="preserve">. It </w:t>
      </w:r>
      <w:r w:rsidRPr="00F722B6">
        <w:rPr>
          <w:bCs/>
          <w:sz w:val="22"/>
          <w:szCs w:val="22"/>
        </w:rPr>
        <w:t xml:space="preserve">is not applicable to the AORC program.) </w:t>
      </w:r>
    </w:p>
    <w:p w14:paraId="31569674" w14:textId="2711FFD6" w:rsidR="007861B6" w:rsidRPr="00F722B6" w:rsidRDefault="00C412EC" w:rsidP="00F64C91">
      <w:pPr>
        <w:spacing w:after="240"/>
        <w:ind w:left="2160"/>
        <w:jc w:val="both"/>
        <w:rPr>
          <w:bCs/>
          <w:sz w:val="22"/>
          <w:szCs w:val="22"/>
        </w:rPr>
      </w:pPr>
      <w:r w:rsidRPr="00F722B6">
        <w:rPr>
          <w:bCs/>
          <w:i/>
          <w:iCs/>
          <w:sz w:val="22"/>
          <w:szCs w:val="22"/>
        </w:rPr>
        <w:t>Summary Section C</w:t>
      </w:r>
      <w:r w:rsidR="00CB109E" w:rsidRPr="00F722B6">
        <w:rPr>
          <w:bCs/>
          <w:sz w:val="22"/>
          <w:szCs w:val="22"/>
        </w:rPr>
        <w:t xml:space="preserve"> – Budget Narrative (itemized budget)</w:t>
      </w:r>
    </w:p>
    <w:p w14:paraId="1773C8AA" w14:textId="7D4D0EE2" w:rsidR="00AD5107" w:rsidRPr="00F722B6" w:rsidRDefault="00AD5107" w:rsidP="00F64C91">
      <w:pPr>
        <w:spacing w:after="240"/>
        <w:ind w:left="2160"/>
        <w:jc w:val="both"/>
        <w:rPr>
          <w:bCs/>
          <w:i/>
          <w:iCs/>
          <w:sz w:val="22"/>
          <w:szCs w:val="22"/>
        </w:rPr>
      </w:pPr>
      <w:r w:rsidRPr="00F722B6">
        <w:rPr>
          <w:bCs/>
          <w:i/>
          <w:iCs/>
          <w:sz w:val="22"/>
          <w:szCs w:val="22"/>
        </w:rPr>
        <w:t>(</w:t>
      </w:r>
      <w:r w:rsidR="004D7051" w:rsidRPr="00F722B6">
        <w:rPr>
          <w:bCs/>
          <w:i/>
          <w:iCs/>
          <w:sz w:val="22"/>
          <w:szCs w:val="22"/>
        </w:rPr>
        <w:t>Note</w:t>
      </w:r>
      <w:r w:rsidR="004D7051" w:rsidRPr="00F722B6">
        <w:rPr>
          <w:bCs/>
          <w:sz w:val="22"/>
          <w:szCs w:val="22"/>
        </w:rPr>
        <w:t xml:space="preserve">: </w:t>
      </w:r>
      <w:r w:rsidR="004D7051" w:rsidRPr="00F722B6">
        <w:rPr>
          <w:bCs/>
          <w:i/>
          <w:iCs/>
          <w:sz w:val="22"/>
          <w:szCs w:val="22"/>
        </w:rPr>
        <w:t xml:space="preserve"> Although </w:t>
      </w:r>
      <w:r w:rsidR="00527337" w:rsidRPr="00F722B6">
        <w:rPr>
          <w:bCs/>
          <w:i/>
          <w:iCs/>
          <w:sz w:val="22"/>
          <w:szCs w:val="22"/>
        </w:rPr>
        <w:t>Summary Section C (Budget Narrative)</w:t>
      </w:r>
      <w:r w:rsidR="004A7985" w:rsidRPr="00F722B6">
        <w:rPr>
          <w:bCs/>
          <w:i/>
          <w:iCs/>
          <w:sz w:val="22"/>
          <w:szCs w:val="22"/>
        </w:rPr>
        <w:t xml:space="preserve"> </w:t>
      </w:r>
      <w:r w:rsidR="00527337" w:rsidRPr="00F722B6">
        <w:rPr>
          <w:bCs/>
          <w:i/>
          <w:iCs/>
          <w:sz w:val="22"/>
          <w:szCs w:val="22"/>
        </w:rPr>
        <w:t>is listed in Part II</w:t>
      </w:r>
      <w:r w:rsidR="007861B6" w:rsidRPr="00F722B6">
        <w:rPr>
          <w:bCs/>
          <w:i/>
          <w:iCs/>
          <w:sz w:val="22"/>
          <w:szCs w:val="22"/>
        </w:rPr>
        <w:t xml:space="preserve"> in Grants/gov</w:t>
      </w:r>
      <w:r w:rsidR="00527337" w:rsidRPr="00F722B6">
        <w:rPr>
          <w:bCs/>
          <w:i/>
          <w:iCs/>
          <w:sz w:val="22"/>
          <w:szCs w:val="22"/>
        </w:rPr>
        <w:t xml:space="preserve">, do not attach it </w:t>
      </w:r>
      <w:r w:rsidR="00E0023E" w:rsidRPr="00F722B6">
        <w:rPr>
          <w:bCs/>
          <w:i/>
          <w:iCs/>
          <w:sz w:val="22"/>
          <w:szCs w:val="22"/>
        </w:rPr>
        <w:t xml:space="preserve">in Part II. Instead, upload Summary Section C as an </w:t>
      </w:r>
      <w:r w:rsidRPr="00F722B6">
        <w:rPr>
          <w:bCs/>
          <w:i/>
          <w:iCs/>
          <w:sz w:val="22"/>
          <w:szCs w:val="22"/>
        </w:rPr>
        <w:t>A</w:t>
      </w:r>
      <w:r w:rsidR="00E0023E" w:rsidRPr="00F722B6">
        <w:rPr>
          <w:bCs/>
          <w:i/>
          <w:iCs/>
          <w:sz w:val="22"/>
          <w:szCs w:val="22"/>
        </w:rPr>
        <w:t xml:space="preserve">ttachment in </w:t>
      </w:r>
      <w:r w:rsidRPr="00F722B6">
        <w:rPr>
          <w:bCs/>
          <w:i/>
          <w:iCs/>
          <w:sz w:val="22"/>
          <w:szCs w:val="22"/>
        </w:rPr>
        <w:t>Part III</w:t>
      </w:r>
      <w:r w:rsidR="009F7AE2" w:rsidRPr="00F722B6">
        <w:rPr>
          <w:bCs/>
          <w:i/>
          <w:iCs/>
          <w:sz w:val="22"/>
          <w:szCs w:val="22"/>
        </w:rPr>
        <w:t>, Other Attachment Form</w:t>
      </w:r>
      <w:r w:rsidRPr="00F722B6">
        <w:rPr>
          <w:bCs/>
          <w:i/>
          <w:iCs/>
          <w:sz w:val="22"/>
          <w:szCs w:val="22"/>
        </w:rPr>
        <w:t>.)</w:t>
      </w:r>
    </w:p>
    <w:p w14:paraId="4AF4B636" w14:textId="131EECF5" w:rsidR="00EF2128" w:rsidRPr="00F722B6" w:rsidRDefault="00743431" w:rsidP="00F64C91">
      <w:pPr>
        <w:spacing w:after="240"/>
        <w:ind w:left="720" w:hanging="720"/>
        <w:jc w:val="both"/>
        <w:rPr>
          <w:sz w:val="22"/>
          <w:szCs w:val="22"/>
        </w:rPr>
      </w:pPr>
      <w:r w:rsidRPr="00F722B6">
        <w:rPr>
          <w:sz w:val="22"/>
          <w:szCs w:val="22"/>
        </w:rPr>
        <w:tab/>
      </w:r>
      <w:r w:rsidRPr="00F722B6">
        <w:rPr>
          <w:b/>
          <w:bCs/>
          <w:sz w:val="22"/>
          <w:szCs w:val="22"/>
          <w:u w:val="single"/>
        </w:rPr>
        <w:t>Part III</w:t>
      </w:r>
      <w:r w:rsidRPr="00F722B6">
        <w:rPr>
          <w:b/>
          <w:bCs/>
          <w:sz w:val="22"/>
          <w:szCs w:val="22"/>
        </w:rPr>
        <w:t>:</w:t>
      </w:r>
      <w:r w:rsidR="008B4DA0" w:rsidRPr="00F722B6">
        <w:rPr>
          <w:b/>
          <w:bCs/>
          <w:sz w:val="22"/>
          <w:szCs w:val="22"/>
        </w:rPr>
        <w:t xml:space="preserve">  </w:t>
      </w:r>
      <w:r w:rsidRPr="00F722B6">
        <w:rPr>
          <w:b/>
          <w:bCs/>
          <w:sz w:val="22"/>
          <w:szCs w:val="22"/>
        </w:rPr>
        <w:t>Attachments</w:t>
      </w:r>
    </w:p>
    <w:p w14:paraId="5EB343AC" w14:textId="3CF332FD" w:rsidR="00A52252" w:rsidRPr="00F722B6" w:rsidRDefault="00C82380" w:rsidP="00F64C91">
      <w:pPr>
        <w:spacing w:after="240"/>
        <w:ind w:left="2160"/>
        <w:jc w:val="both"/>
        <w:rPr>
          <w:sz w:val="22"/>
          <w:szCs w:val="22"/>
        </w:rPr>
      </w:pPr>
      <w:r w:rsidRPr="00F722B6">
        <w:rPr>
          <w:b/>
          <w:sz w:val="22"/>
          <w:szCs w:val="22"/>
        </w:rPr>
        <w:t xml:space="preserve">ED </w:t>
      </w:r>
      <w:r w:rsidR="00892548" w:rsidRPr="00F722B6">
        <w:rPr>
          <w:b/>
          <w:sz w:val="22"/>
          <w:szCs w:val="22"/>
        </w:rPr>
        <w:t xml:space="preserve">Project </w:t>
      </w:r>
      <w:r w:rsidR="00743431" w:rsidRPr="00F722B6">
        <w:rPr>
          <w:b/>
          <w:sz w:val="22"/>
          <w:szCs w:val="22"/>
        </w:rPr>
        <w:t>Abstract Form</w:t>
      </w:r>
      <w:r w:rsidR="00743431" w:rsidRPr="00F722B6">
        <w:rPr>
          <w:sz w:val="22"/>
          <w:szCs w:val="22"/>
        </w:rPr>
        <w:t xml:space="preserve"> </w:t>
      </w:r>
      <w:r w:rsidR="00B307FD" w:rsidRPr="00F722B6">
        <w:rPr>
          <w:sz w:val="22"/>
          <w:szCs w:val="22"/>
        </w:rPr>
        <w:t xml:space="preserve">(is not included in </w:t>
      </w:r>
      <w:r w:rsidR="00291762" w:rsidRPr="00F722B6">
        <w:rPr>
          <w:sz w:val="22"/>
          <w:szCs w:val="22"/>
        </w:rPr>
        <w:t xml:space="preserve">the </w:t>
      </w:r>
      <w:r w:rsidR="00EF2128" w:rsidRPr="00F722B6">
        <w:rPr>
          <w:sz w:val="22"/>
          <w:szCs w:val="22"/>
        </w:rPr>
        <w:t>30-page limit</w:t>
      </w:r>
      <w:r w:rsidR="00B307FD" w:rsidRPr="00F722B6">
        <w:rPr>
          <w:sz w:val="22"/>
          <w:szCs w:val="22"/>
        </w:rPr>
        <w:t xml:space="preserve"> for the Program Narrative</w:t>
      </w:r>
      <w:r w:rsidR="00743431" w:rsidRPr="00F722B6">
        <w:rPr>
          <w:sz w:val="22"/>
          <w:szCs w:val="22"/>
        </w:rPr>
        <w:t>)</w:t>
      </w:r>
    </w:p>
    <w:p w14:paraId="4AF4B639" w14:textId="0DABF37E" w:rsidR="005F3C89" w:rsidRPr="00F722B6" w:rsidRDefault="00743431" w:rsidP="00F64C91">
      <w:pPr>
        <w:spacing w:after="240"/>
        <w:ind w:left="2160"/>
        <w:jc w:val="both"/>
        <w:rPr>
          <w:sz w:val="22"/>
          <w:szCs w:val="22"/>
        </w:rPr>
      </w:pPr>
      <w:r w:rsidRPr="00F722B6">
        <w:rPr>
          <w:b/>
          <w:sz w:val="22"/>
          <w:szCs w:val="22"/>
        </w:rPr>
        <w:t>Program Narrative Attachment Form</w:t>
      </w:r>
      <w:r w:rsidRPr="00F722B6">
        <w:rPr>
          <w:sz w:val="22"/>
          <w:szCs w:val="22"/>
        </w:rPr>
        <w:t xml:space="preserve"> (</w:t>
      </w:r>
      <w:r w:rsidR="00372454" w:rsidRPr="00F722B6">
        <w:rPr>
          <w:sz w:val="22"/>
          <w:szCs w:val="22"/>
        </w:rPr>
        <w:t xml:space="preserve">this is the </w:t>
      </w:r>
      <w:r w:rsidR="00C82380" w:rsidRPr="00F722B6">
        <w:rPr>
          <w:sz w:val="22"/>
          <w:szCs w:val="22"/>
        </w:rPr>
        <w:t>30</w:t>
      </w:r>
      <w:r w:rsidRPr="00F722B6">
        <w:rPr>
          <w:sz w:val="22"/>
          <w:szCs w:val="22"/>
        </w:rPr>
        <w:t xml:space="preserve">-page </w:t>
      </w:r>
      <w:r w:rsidR="00341B20" w:rsidRPr="00F722B6">
        <w:rPr>
          <w:sz w:val="22"/>
          <w:szCs w:val="22"/>
        </w:rPr>
        <w:t xml:space="preserve">narrative </w:t>
      </w:r>
      <w:r w:rsidR="00CD7353" w:rsidRPr="00F722B6">
        <w:rPr>
          <w:sz w:val="22"/>
          <w:szCs w:val="22"/>
        </w:rPr>
        <w:t xml:space="preserve">that provides your responses to </w:t>
      </w:r>
      <w:r w:rsidRPr="00F722B6">
        <w:rPr>
          <w:sz w:val="22"/>
          <w:szCs w:val="22"/>
        </w:rPr>
        <w:t xml:space="preserve">the </w:t>
      </w:r>
      <w:r w:rsidR="00CF2270" w:rsidRPr="00F722B6">
        <w:rPr>
          <w:sz w:val="22"/>
          <w:szCs w:val="22"/>
        </w:rPr>
        <w:t xml:space="preserve">EDGAR </w:t>
      </w:r>
      <w:r w:rsidRPr="00F722B6">
        <w:rPr>
          <w:sz w:val="22"/>
          <w:szCs w:val="22"/>
        </w:rPr>
        <w:t>selection criteria</w:t>
      </w:r>
      <w:r w:rsidR="008A0D15" w:rsidRPr="00F722B6">
        <w:rPr>
          <w:sz w:val="22"/>
          <w:szCs w:val="22"/>
        </w:rPr>
        <w:t xml:space="preserve"> </w:t>
      </w:r>
      <w:r w:rsidR="00CF2270" w:rsidRPr="00F722B6">
        <w:rPr>
          <w:sz w:val="22"/>
          <w:szCs w:val="22"/>
        </w:rPr>
        <w:t xml:space="preserve">that the peer reviewers will use to evaluate </w:t>
      </w:r>
      <w:r w:rsidR="00E50BEB" w:rsidRPr="00F722B6">
        <w:rPr>
          <w:sz w:val="22"/>
          <w:szCs w:val="22"/>
        </w:rPr>
        <w:t xml:space="preserve">eligible </w:t>
      </w:r>
      <w:r w:rsidR="00CF2270" w:rsidRPr="00F722B6">
        <w:rPr>
          <w:sz w:val="22"/>
          <w:szCs w:val="22"/>
        </w:rPr>
        <w:t xml:space="preserve">applications. </w:t>
      </w:r>
    </w:p>
    <w:p w14:paraId="271A9349" w14:textId="6CCC59EF" w:rsidR="00341B20" w:rsidRPr="00F722B6" w:rsidRDefault="00743431" w:rsidP="00507572">
      <w:pPr>
        <w:ind w:left="720" w:hanging="720"/>
        <w:jc w:val="both"/>
        <w:rPr>
          <w:sz w:val="22"/>
          <w:szCs w:val="22"/>
        </w:rPr>
      </w:pPr>
      <w:r w:rsidRPr="00F722B6">
        <w:rPr>
          <w:sz w:val="22"/>
          <w:szCs w:val="22"/>
        </w:rPr>
        <w:t>.</w:t>
      </w:r>
      <w:r w:rsidRPr="00F722B6">
        <w:rPr>
          <w:sz w:val="22"/>
          <w:szCs w:val="22"/>
        </w:rPr>
        <w:tab/>
      </w:r>
      <w:r w:rsidRPr="00F722B6">
        <w:rPr>
          <w:sz w:val="22"/>
          <w:szCs w:val="22"/>
        </w:rPr>
        <w:tab/>
      </w:r>
      <w:r w:rsidRPr="00F722B6">
        <w:rPr>
          <w:sz w:val="22"/>
          <w:szCs w:val="22"/>
        </w:rPr>
        <w:tab/>
      </w:r>
      <w:r w:rsidRPr="00F722B6">
        <w:rPr>
          <w:b/>
          <w:sz w:val="22"/>
          <w:szCs w:val="22"/>
          <w:u w:val="single"/>
        </w:rPr>
        <w:t>Other Attachments Form</w:t>
      </w:r>
      <w:r w:rsidRPr="00F722B6">
        <w:rPr>
          <w:sz w:val="22"/>
          <w:szCs w:val="22"/>
        </w:rPr>
        <w:t xml:space="preserve"> </w:t>
      </w:r>
    </w:p>
    <w:p w14:paraId="4AF4B63D" w14:textId="47BB1223" w:rsidR="00743431" w:rsidRPr="00F722B6" w:rsidRDefault="00743431" w:rsidP="00507572">
      <w:pPr>
        <w:ind w:left="2160"/>
        <w:jc w:val="both"/>
        <w:rPr>
          <w:bCs/>
          <w:sz w:val="22"/>
          <w:szCs w:val="22"/>
        </w:rPr>
      </w:pPr>
      <w:r w:rsidRPr="00F722B6">
        <w:rPr>
          <w:bCs/>
          <w:sz w:val="22"/>
          <w:szCs w:val="22"/>
        </w:rPr>
        <w:t xml:space="preserve">Curriculum Vitae </w:t>
      </w:r>
    </w:p>
    <w:p w14:paraId="2D5893DC" w14:textId="123CFAA5" w:rsidR="009F7AE2" w:rsidRPr="00F722B6" w:rsidRDefault="009F7AE2" w:rsidP="00507572">
      <w:pPr>
        <w:ind w:left="2160"/>
        <w:jc w:val="both"/>
        <w:rPr>
          <w:bCs/>
          <w:sz w:val="22"/>
          <w:szCs w:val="22"/>
        </w:rPr>
      </w:pPr>
      <w:r w:rsidRPr="00F722B6">
        <w:rPr>
          <w:bCs/>
          <w:sz w:val="22"/>
          <w:szCs w:val="22"/>
        </w:rPr>
        <w:t xml:space="preserve">List of </w:t>
      </w:r>
      <w:r w:rsidR="00A155B6" w:rsidRPr="00F722B6">
        <w:rPr>
          <w:bCs/>
          <w:sz w:val="22"/>
          <w:szCs w:val="22"/>
        </w:rPr>
        <w:t xml:space="preserve">U.S. </w:t>
      </w:r>
      <w:r w:rsidR="00187F51" w:rsidRPr="00F722B6">
        <w:rPr>
          <w:bCs/>
          <w:sz w:val="22"/>
          <w:szCs w:val="22"/>
        </w:rPr>
        <w:t xml:space="preserve">Institutional </w:t>
      </w:r>
      <w:r w:rsidRPr="00F722B6">
        <w:rPr>
          <w:bCs/>
          <w:sz w:val="22"/>
          <w:szCs w:val="22"/>
        </w:rPr>
        <w:t>Members</w:t>
      </w:r>
      <w:r w:rsidR="005B7783" w:rsidRPr="00F722B6">
        <w:rPr>
          <w:bCs/>
          <w:sz w:val="22"/>
          <w:szCs w:val="22"/>
        </w:rPr>
        <w:t xml:space="preserve"> of the Center</w:t>
      </w:r>
      <w:r w:rsidRPr="00F722B6">
        <w:rPr>
          <w:bCs/>
          <w:sz w:val="22"/>
          <w:szCs w:val="22"/>
        </w:rPr>
        <w:t xml:space="preserve"> </w:t>
      </w:r>
    </w:p>
    <w:p w14:paraId="167675C4" w14:textId="49FDF8EC" w:rsidR="00530BE1" w:rsidRPr="00F722B6" w:rsidRDefault="00530BE1" w:rsidP="00507572">
      <w:pPr>
        <w:ind w:left="2160"/>
        <w:jc w:val="both"/>
        <w:rPr>
          <w:bCs/>
          <w:sz w:val="22"/>
          <w:szCs w:val="22"/>
        </w:rPr>
      </w:pPr>
      <w:r w:rsidRPr="00F722B6">
        <w:rPr>
          <w:bCs/>
          <w:sz w:val="22"/>
          <w:szCs w:val="22"/>
        </w:rPr>
        <w:t xml:space="preserve">Letters </w:t>
      </w:r>
      <w:r w:rsidR="00187F51" w:rsidRPr="00F722B6">
        <w:rPr>
          <w:bCs/>
          <w:sz w:val="22"/>
          <w:szCs w:val="22"/>
        </w:rPr>
        <w:t>of Support</w:t>
      </w:r>
    </w:p>
    <w:p w14:paraId="4AF4B63F" w14:textId="625E301B" w:rsidR="00C82380" w:rsidRPr="00F722B6" w:rsidRDefault="00C82380" w:rsidP="00507572">
      <w:pPr>
        <w:ind w:left="1440" w:firstLine="720"/>
        <w:jc w:val="both"/>
        <w:rPr>
          <w:bCs/>
          <w:sz w:val="22"/>
          <w:szCs w:val="22"/>
        </w:rPr>
      </w:pPr>
      <w:r w:rsidRPr="00F722B6">
        <w:rPr>
          <w:bCs/>
          <w:sz w:val="22"/>
          <w:szCs w:val="22"/>
        </w:rPr>
        <w:t xml:space="preserve">Eligibility </w:t>
      </w:r>
      <w:r w:rsidR="00E85B77" w:rsidRPr="00F722B6">
        <w:rPr>
          <w:bCs/>
          <w:sz w:val="22"/>
          <w:szCs w:val="22"/>
        </w:rPr>
        <w:t xml:space="preserve">Certification </w:t>
      </w:r>
      <w:r w:rsidR="009F7AE2" w:rsidRPr="00F722B6">
        <w:rPr>
          <w:bCs/>
          <w:sz w:val="22"/>
          <w:szCs w:val="22"/>
        </w:rPr>
        <w:t>Statement</w:t>
      </w:r>
    </w:p>
    <w:p w14:paraId="15F80C0F" w14:textId="11D48EDB" w:rsidR="004E11F7" w:rsidRPr="00F722B6" w:rsidRDefault="005620D7" w:rsidP="00F64C91">
      <w:pPr>
        <w:spacing w:after="240"/>
        <w:ind w:left="2160"/>
        <w:jc w:val="both"/>
        <w:rPr>
          <w:bCs/>
          <w:sz w:val="22"/>
          <w:szCs w:val="22"/>
        </w:rPr>
      </w:pPr>
      <w:r w:rsidRPr="00F722B6">
        <w:rPr>
          <w:bCs/>
          <w:sz w:val="22"/>
          <w:szCs w:val="22"/>
        </w:rPr>
        <w:t xml:space="preserve">ED 524 </w:t>
      </w:r>
      <w:r w:rsidR="00E40F2E" w:rsidRPr="00F722B6">
        <w:rPr>
          <w:bCs/>
          <w:sz w:val="22"/>
          <w:szCs w:val="22"/>
        </w:rPr>
        <w:t xml:space="preserve">Budget Summary </w:t>
      </w:r>
      <w:r w:rsidR="00600B05" w:rsidRPr="00F722B6">
        <w:rPr>
          <w:bCs/>
          <w:sz w:val="22"/>
          <w:szCs w:val="22"/>
        </w:rPr>
        <w:t xml:space="preserve">Section C </w:t>
      </w:r>
      <w:r w:rsidR="000B7D61" w:rsidRPr="00F722B6">
        <w:rPr>
          <w:bCs/>
          <w:sz w:val="22"/>
          <w:szCs w:val="22"/>
        </w:rPr>
        <w:t>(Four-year</w:t>
      </w:r>
      <w:r w:rsidR="00E803F5" w:rsidRPr="00F722B6">
        <w:rPr>
          <w:bCs/>
          <w:sz w:val="22"/>
          <w:szCs w:val="22"/>
        </w:rPr>
        <w:t xml:space="preserve"> </w:t>
      </w:r>
      <w:r w:rsidR="00541772" w:rsidRPr="00F722B6">
        <w:rPr>
          <w:bCs/>
          <w:sz w:val="22"/>
          <w:szCs w:val="22"/>
        </w:rPr>
        <w:t>i</w:t>
      </w:r>
      <w:r w:rsidR="00E40F2E" w:rsidRPr="00F722B6">
        <w:rPr>
          <w:bCs/>
          <w:sz w:val="22"/>
          <w:szCs w:val="22"/>
        </w:rPr>
        <w:t xml:space="preserve">temized </w:t>
      </w:r>
      <w:r w:rsidR="00541772" w:rsidRPr="00F722B6">
        <w:rPr>
          <w:bCs/>
          <w:sz w:val="22"/>
          <w:szCs w:val="22"/>
        </w:rPr>
        <w:t>b</w:t>
      </w:r>
      <w:r w:rsidR="00E40F2E" w:rsidRPr="00F722B6">
        <w:rPr>
          <w:bCs/>
          <w:sz w:val="22"/>
          <w:szCs w:val="22"/>
        </w:rPr>
        <w:t>udget</w:t>
      </w:r>
      <w:r w:rsidR="00541772" w:rsidRPr="00F722B6">
        <w:rPr>
          <w:bCs/>
          <w:sz w:val="22"/>
          <w:szCs w:val="22"/>
        </w:rPr>
        <w:t>)</w:t>
      </w:r>
      <w:r w:rsidR="00E40F2E" w:rsidRPr="00F722B6">
        <w:rPr>
          <w:bCs/>
          <w:sz w:val="22"/>
          <w:szCs w:val="22"/>
        </w:rPr>
        <w:t xml:space="preserve"> </w:t>
      </w:r>
      <w:r w:rsidR="00600B05" w:rsidRPr="00F722B6">
        <w:rPr>
          <w:bCs/>
          <w:sz w:val="22"/>
          <w:szCs w:val="22"/>
        </w:rPr>
        <w:t xml:space="preserve"> </w:t>
      </w:r>
    </w:p>
    <w:p w14:paraId="4AF4B64C" w14:textId="10033923" w:rsidR="00743431" w:rsidRPr="00F722B6" w:rsidRDefault="003368D7" w:rsidP="00651027">
      <w:pPr>
        <w:ind w:left="450" w:hanging="450"/>
        <w:jc w:val="both"/>
        <w:rPr>
          <w:b/>
          <w:bCs/>
          <w:sz w:val="22"/>
          <w:szCs w:val="22"/>
        </w:rPr>
      </w:pPr>
      <w:r w:rsidRPr="00F722B6">
        <w:rPr>
          <w:rFonts w:asciiTheme="majorHAnsi" w:hAnsiTheme="majorHAnsi" w:cs="Arial"/>
        </w:rPr>
        <w:tab/>
      </w:r>
      <w:r w:rsidR="00743431" w:rsidRPr="00F722B6">
        <w:rPr>
          <w:rFonts w:asciiTheme="majorHAnsi" w:hAnsiTheme="majorHAnsi" w:cs="Arial"/>
        </w:rPr>
        <w:tab/>
      </w:r>
      <w:r w:rsidR="00743431" w:rsidRPr="00F722B6">
        <w:rPr>
          <w:b/>
          <w:bCs/>
          <w:sz w:val="22"/>
          <w:szCs w:val="22"/>
          <w:u w:val="single"/>
        </w:rPr>
        <w:t>Part IV</w:t>
      </w:r>
      <w:r w:rsidR="00743431" w:rsidRPr="00F722B6">
        <w:rPr>
          <w:b/>
          <w:bCs/>
          <w:sz w:val="22"/>
          <w:szCs w:val="22"/>
        </w:rPr>
        <w:t>:</w:t>
      </w:r>
      <w:r w:rsidR="008B4DA0" w:rsidRPr="00F722B6">
        <w:rPr>
          <w:b/>
          <w:bCs/>
          <w:sz w:val="22"/>
          <w:szCs w:val="22"/>
        </w:rPr>
        <w:t xml:space="preserve">  </w:t>
      </w:r>
      <w:r w:rsidR="00743431" w:rsidRPr="00F722B6">
        <w:rPr>
          <w:b/>
          <w:bCs/>
          <w:sz w:val="22"/>
          <w:szCs w:val="22"/>
        </w:rPr>
        <w:t>Assurances, Certifications, and Survey Forms</w:t>
      </w:r>
    </w:p>
    <w:p w14:paraId="4AF4B64D" w14:textId="6FBA58AD" w:rsidR="00743431" w:rsidRPr="00F722B6" w:rsidRDefault="00743431" w:rsidP="00507572">
      <w:pPr>
        <w:jc w:val="both"/>
        <w:rPr>
          <w:sz w:val="22"/>
          <w:szCs w:val="22"/>
        </w:rPr>
      </w:pPr>
      <w:r w:rsidRPr="00F722B6">
        <w:rPr>
          <w:b/>
          <w:bCs/>
          <w:sz w:val="22"/>
          <w:szCs w:val="22"/>
        </w:rPr>
        <w:tab/>
      </w:r>
      <w:r w:rsidRPr="00F722B6">
        <w:rPr>
          <w:b/>
          <w:bCs/>
          <w:sz w:val="22"/>
          <w:szCs w:val="22"/>
        </w:rPr>
        <w:tab/>
      </w:r>
      <w:r w:rsidRPr="00F722B6">
        <w:rPr>
          <w:b/>
          <w:bCs/>
          <w:sz w:val="22"/>
          <w:szCs w:val="22"/>
        </w:rPr>
        <w:tab/>
      </w:r>
      <w:r w:rsidR="006A194E" w:rsidRPr="00F722B6">
        <w:rPr>
          <w:i/>
          <w:iCs/>
          <w:sz w:val="22"/>
          <w:szCs w:val="22"/>
        </w:rPr>
        <w:t xml:space="preserve">New </w:t>
      </w:r>
      <w:r w:rsidRPr="00F722B6">
        <w:rPr>
          <w:sz w:val="22"/>
          <w:szCs w:val="22"/>
        </w:rPr>
        <w:t xml:space="preserve">GEPA Section 427 </w:t>
      </w:r>
      <w:r w:rsidR="00EF2C6A" w:rsidRPr="00F722B6">
        <w:rPr>
          <w:sz w:val="22"/>
          <w:szCs w:val="22"/>
        </w:rPr>
        <w:t>Provisions</w:t>
      </w:r>
    </w:p>
    <w:p w14:paraId="4AF4B64E" w14:textId="77777777" w:rsidR="00743431" w:rsidRPr="00F722B6" w:rsidRDefault="00743431" w:rsidP="00507572">
      <w:pPr>
        <w:jc w:val="both"/>
        <w:rPr>
          <w:sz w:val="22"/>
          <w:szCs w:val="22"/>
        </w:rPr>
      </w:pPr>
      <w:r w:rsidRPr="00F722B6">
        <w:rPr>
          <w:sz w:val="22"/>
          <w:szCs w:val="22"/>
        </w:rPr>
        <w:tab/>
      </w:r>
      <w:r w:rsidRPr="00F722B6">
        <w:rPr>
          <w:sz w:val="22"/>
          <w:szCs w:val="22"/>
        </w:rPr>
        <w:tab/>
      </w:r>
      <w:r w:rsidRPr="00F722B6">
        <w:rPr>
          <w:sz w:val="22"/>
          <w:szCs w:val="22"/>
        </w:rPr>
        <w:tab/>
        <w:t>Assurances – Non-Construction Programs (SF 424B)</w:t>
      </w:r>
    </w:p>
    <w:p w14:paraId="4AF4B64F" w14:textId="77777777" w:rsidR="00743431" w:rsidRPr="00F722B6" w:rsidRDefault="00743431" w:rsidP="00507572">
      <w:pPr>
        <w:ind w:left="2160"/>
        <w:jc w:val="both"/>
        <w:rPr>
          <w:sz w:val="22"/>
          <w:szCs w:val="22"/>
        </w:rPr>
      </w:pPr>
      <w:r w:rsidRPr="00F722B6">
        <w:rPr>
          <w:sz w:val="22"/>
          <w:szCs w:val="22"/>
        </w:rPr>
        <w:t>Grants.gov Lobbying Form (formerly ED Form 80-0013)</w:t>
      </w:r>
    </w:p>
    <w:p w14:paraId="4AF4B690" w14:textId="7359F3A8" w:rsidR="00252251" w:rsidRPr="00F722B6" w:rsidRDefault="00743431" w:rsidP="00F64C91">
      <w:pPr>
        <w:jc w:val="both"/>
        <w:rPr>
          <w:sz w:val="22"/>
          <w:szCs w:val="22"/>
        </w:rPr>
      </w:pPr>
      <w:r w:rsidRPr="00F722B6">
        <w:rPr>
          <w:sz w:val="22"/>
          <w:szCs w:val="22"/>
        </w:rPr>
        <w:tab/>
      </w:r>
      <w:r w:rsidRPr="00F722B6">
        <w:rPr>
          <w:sz w:val="22"/>
          <w:szCs w:val="22"/>
        </w:rPr>
        <w:tab/>
      </w:r>
      <w:r w:rsidRPr="00F722B6">
        <w:rPr>
          <w:sz w:val="22"/>
          <w:szCs w:val="22"/>
        </w:rPr>
        <w:tab/>
        <w:t>Disclosure of Lobbying Activities (SF-LLL)</w:t>
      </w:r>
    </w:p>
    <w:p w14:paraId="2C8979A4" w14:textId="2E09AAD2" w:rsidR="00B46EE4" w:rsidRPr="00F722B6" w:rsidRDefault="00F64C91" w:rsidP="00F64C91">
      <w:pPr>
        <w:pStyle w:val="Heading1"/>
      </w:pPr>
      <w:bookmarkStart w:id="61" w:name="_Toc157518969"/>
      <w:bookmarkStart w:id="62" w:name="_Toc157519075"/>
      <w:bookmarkStart w:id="63" w:name="_Toc157519119"/>
      <w:r w:rsidRPr="00F722B6">
        <w:lastRenderedPageBreak/>
        <w:t>Evaluation Plan</w:t>
      </w:r>
      <w:bookmarkEnd w:id="61"/>
      <w:bookmarkEnd w:id="62"/>
      <w:bookmarkEnd w:id="63"/>
    </w:p>
    <w:p w14:paraId="77557E7D" w14:textId="0F3142A2" w:rsidR="00997F97" w:rsidRPr="00F722B6" w:rsidRDefault="00997F97" w:rsidP="00507572">
      <w:pPr>
        <w:pStyle w:val="BodyText"/>
        <w:jc w:val="both"/>
        <w:rPr>
          <w:rFonts w:ascii="Times New Roman" w:hAnsi="Times New Roman"/>
        </w:rPr>
      </w:pPr>
      <w:r w:rsidRPr="00F722B6">
        <w:rPr>
          <w:rFonts w:ascii="Times New Roman" w:hAnsi="Times New Roman"/>
        </w:rPr>
        <w:t xml:space="preserve">When </w:t>
      </w:r>
      <w:r w:rsidR="006342D3" w:rsidRPr="00F722B6">
        <w:rPr>
          <w:rFonts w:ascii="Times New Roman" w:hAnsi="Times New Roman"/>
        </w:rPr>
        <w:t xml:space="preserve">developing your response to </w:t>
      </w:r>
      <w:r w:rsidRPr="00F722B6">
        <w:rPr>
          <w:rFonts w:ascii="Times New Roman" w:hAnsi="Times New Roman"/>
        </w:rPr>
        <w:t xml:space="preserve">the “Quality of </w:t>
      </w:r>
      <w:r w:rsidR="00D123F6" w:rsidRPr="00F722B6">
        <w:rPr>
          <w:rFonts w:ascii="Times New Roman" w:hAnsi="Times New Roman"/>
        </w:rPr>
        <w:t>project evaluation</w:t>
      </w:r>
      <w:r w:rsidRPr="00F722B6">
        <w:rPr>
          <w:rFonts w:ascii="Times New Roman" w:hAnsi="Times New Roman"/>
        </w:rPr>
        <w:t>” selection criterion</w:t>
      </w:r>
      <w:r w:rsidR="00112206" w:rsidRPr="00F722B6">
        <w:rPr>
          <w:rFonts w:ascii="Times New Roman" w:hAnsi="Times New Roman"/>
        </w:rPr>
        <w:t xml:space="preserve"> in the Program Narrative, </w:t>
      </w:r>
      <w:r w:rsidR="00FB2B43" w:rsidRPr="00F722B6">
        <w:rPr>
          <w:rFonts w:ascii="Times New Roman" w:hAnsi="Times New Roman"/>
        </w:rPr>
        <w:t xml:space="preserve">the Department offers these </w:t>
      </w:r>
      <w:r w:rsidR="00363D8A" w:rsidRPr="00F722B6">
        <w:rPr>
          <w:rFonts w:ascii="Times New Roman" w:hAnsi="Times New Roman"/>
        </w:rPr>
        <w:t xml:space="preserve">overview </w:t>
      </w:r>
      <w:r w:rsidR="00E65BA7" w:rsidRPr="00F722B6">
        <w:rPr>
          <w:rFonts w:ascii="Times New Roman" w:hAnsi="Times New Roman"/>
        </w:rPr>
        <w:t xml:space="preserve">evaluation tips </w:t>
      </w:r>
      <w:r w:rsidR="00FB2B43" w:rsidRPr="00F722B6">
        <w:rPr>
          <w:rFonts w:ascii="Times New Roman" w:hAnsi="Times New Roman"/>
        </w:rPr>
        <w:t>for your consideration.</w:t>
      </w:r>
      <w:r w:rsidR="00E65BA7" w:rsidRPr="00F722B6">
        <w:rPr>
          <w:rFonts w:ascii="Times New Roman" w:hAnsi="Times New Roman"/>
        </w:rPr>
        <w:t xml:space="preserve"> </w:t>
      </w:r>
      <w:r w:rsidR="009216E9" w:rsidRPr="00F722B6">
        <w:rPr>
          <w:rFonts w:ascii="Times New Roman" w:hAnsi="Times New Roman"/>
        </w:rPr>
        <w:t>However, y</w:t>
      </w:r>
      <w:r w:rsidR="00E171DA" w:rsidRPr="00F722B6">
        <w:rPr>
          <w:rFonts w:ascii="Times New Roman" w:hAnsi="Times New Roman"/>
        </w:rPr>
        <w:t>our evaluation plan</w:t>
      </w:r>
      <w:r w:rsidR="003417C5" w:rsidRPr="00F722B6">
        <w:rPr>
          <w:rFonts w:ascii="Times New Roman" w:hAnsi="Times New Roman"/>
        </w:rPr>
        <w:t xml:space="preserve"> may </w:t>
      </w:r>
      <w:r w:rsidR="00F325F0" w:rsidRPr="00F722B6">
        <w:rPr>
          <w:rFonts w:ascii="Times New Roman" w:hAnsi="Times New Roman"/>
        </w:rPr>
        <w:t xml:space="preserve">include other information and metrics appropriate </w:t>
      </w:r>
      <w:r w:rsidR="00363D8A" w:rsidRPr="00F722B6">
        <w:rPr>
          <w:rFonts w:ascii="Times New Roman" w:hAnsi="Times New Roman"/>
        </w:rPr>
        <w:t>for</w:t>
      </w:r>
      <w:r w:rsidR="00F325F0" w:rsidRPr="00F722B6">
        <w:rPr>
          <w:rFonts w:ascii="Times New Roman" w:hAnsi="Times New Roman"/>
        </w:rPr>
        <w:t xml:space="preserve"> the </w:t>
      </w:r>
      <w:r w:rsidR="00D90EB2" w:rsidRPr="00F722B6">
        <w:rPr>
          <w:rFonts w:ascii="Times New Roman" w:hAnsi="Times New Roman"/>
        </w:rPr>
        <w:t xml:space="preserve">Center </w:t>
      </w:r>
      <w:r w:rsidR="00F325F0" w:rsidRPr="00F722B6">
        <w:rPr>
          <w:rFonts w:ascii="Times New Roman" w:hAnsi="Times New Roman"/>
        </w:rPr>
        <w:t xml:space="preserve">and </w:t>
      </w:r>
      <w:r w:rsidR="009C5779" w:rsidRPr="00F722B6">
        <w:rPr>
          <w:rFonts w:ascii="Times New Roman" w:hAnsi="Times New Roman"/>
        </w:rPr>
        <w:t>its</w:t>
      </w:r>
      <w:r w:rsidR="00F325F0" w:rsidRPr="00F722B6">
        <w:rPr>
          <w:rFonts w:ascii="Times New Roman" w:hAnsi="Times New Roman"/>
        </w:rPr>
        <w:t xml:space="preserve"> resources</w:t>
      </w:r>
      <w:r w:rsidR="001479F1" w:rsidRPr="00F722B6">
        <w:rPr>
          <w:rFonts w:ascii="Times New Roman" w:hAnsi="Times New Roman"/>
        </w:rPr>
        <w:t>.</w:t>
      </w:r>
      <w:r w:rsidR="00782C8C" w:rsidRPr="00F722B6">
        <w:rPr>
          <w:rFonts w:ascii="Times New Roman" w:hAnsi="Times New Roman"/>
        </w:rPr>
        <w:t xml:space="preserve"> </w:t>
      </w:r>
    </w:p>
    <w:p w14:paraId="53974387" w14:textId="5F7CB9BE" w:rsidR="00E937FB" w:rsidRPr="00F722B6" w:rsidRDefault="00B46EE4" w:rsidP="00536AE8">
      <w:pPr>
        <w:pStyle w:val="BodyText"/>
        <w:numPr>
          <w:ilvl w:val="0"/>
          <w:numId w:val="41"/>
        </w:numPr>
        <w:jc w:val="both"/>
        <w:rPr>
          <w:rFonts w:ascii="Times New Roman" w:hAnsi="Times New Roman"/>
        </w:rPr>
      </w:pPr>
      <w:r w:rsidRPr="00F722B6">
        <w:rPr>
          <w:rFonts w:ascii="Times New Roman" w:hAnsi="Times New Roman"/>
        </w:rPr>
        <w:t xml:space="preserve">A strong evaluation plan should be included in the application narrative and should be used, as appropriate, to shape the development of the project from the beginning of the grant period. The plan should include benchmarks to monitor progress toward specific project objectives and outcome measures to assess the impact on </w:t>
      </w:r>
      <w:r w:rsidR="007F16C1" w:rsidRPr="00F722B6">
        <w:rPr>
          <w:rFonts w:ascii="Times New Roman" w:hAnsi="Times New Roman"/>
        </w:rPr>
        <w:t xml:space="preserve">teaching and learning, post graduate research, area studies, world language training </w:t>
      </w:r>
      <w:r w:rsidRPr="00F722B6">
        <w:rPr>
          <w:rFonts w:ascii="Times New Roman" w:hAnsi="Times New Roman"/>
        </w:rPr>
        <w:t xml:space="preserve">or other important outcomes for project participants. </w:t>
      </w:r>
    </w:p>
    <w:p w14:paraId="30AC4F3D" w14:textId="60C5CE8B" w:rsidR="00437B60" w:rsidRPr="00F722B6" w:rsidRDefault="00554DCF" w:rsidP="00536AE8">
      <w:pPr>
        <w:pStyle w:val="BodyText"/>
        <w:numPr>
          <w:ilvl w:val="0"/>
          <w:numId w:val="41"/>
        </w:numPr>
        <w:jc w:val="both"/>
        <w:rPr>
          <w:rFonts w:ascii="Times New Roman" w:hAnsi="Times New Roman"/>
        </w:rPr>
      </w:pPr>
      <w:r w:rsidRPr="00F722B6">
        <w:rPr>
          <w:rFonts w:ascii="Times New Roman" w:hAnsi="Times New Roman"/>
        </w:rPr>
        <w:t>T</w:t>
      </w:r>
      <w:r w:rsidR="00B46EE4" w:rsidRPr="00F722B6">
        <w:rPr>
          <w:rFonts w:ascii="Times New Roman" w:hAnsi="Times New Roman"/>
        </w:rPr>
        <w:t xml:space="preserve">he plan should identify the individual and/or </w:t>
      </w:r>
      <w:r w:rsidR="00E937FB" w:rsidRPr="00F722B6">
        <w:rPr>
          <w:rFonts w:ascii="Times New Roman" w:hAnsi="Times New Roman"/>
        </w:rPr>
        <w:t xml:space="preserve">the </w:t>
      </w:r>
      <w:r w:rsidR="00B46EE4" w:rsidRPr="00F722B6">
        <w:rPr>
          <w:rFonts w:ascii="Times New Roman" w:hAnsi="Times New Roman"/>
        </w:rPr>
        <w:t>organization that</w:t>
      </w:r>
      <w:r w:rsidRPr="00F722B6">
        <w:rPr>
          <w:rFonts w:ascii="Times New Roman" w:hAnsi="Times New Roman"/>
        </w:rPr>
        <w:t xml:space="preserve"> </w:t>
      </w:r>
      <w:r w:rsidR="00B46EE4" w:rsidRPr="00F722B6">
        <w:rPr>
          <w:rFonts w:ascii="Times New Roman" w:hAnsi="Times New Roman"/>
        </w:rPr>
        <w:t>have</w:t>
      </w:r>
      <w:r w:rsidRPr="00F722B6">
        <w:rPr>
          <w:rFonts w:ascii="Times New Roman" w:hAnsi="Times New Roman"/>
        </w:rPr>
        <w:t>/has</w:t>
      </w:r>
      <w:r w:rsidR="00B46EE4" w:rsidRPr="00F722B6">
        <w:rPr>
          <w:rFonts w:ascii="Times New Roman" w:hAnsi="Times New Roman"/>
        </w:rPr>
        <w:t xml:space="preserve"> agreed to serve as </w:t>
      </w:r>
      <w:r w:rsidR="00E937FB" w:rsidRPr="00F722B6">
        <w:rPr>
          <w:rFonts w:ascii="Times New Roman" w:hAnsi="Times New Roman"/>
        </w:rPr>
        <w:t xml:space="preserve">the </w:t>
      </w:r>
      <w:r w:rsidR="00B46EE4" w:rsidRPr="00F722B6">
        <w:rPr>
          <w:rFonts w:ascii="Times New Roman" w:hAnsi="Times New Roman"/>
        </w:rPr>
        <w:t xml:space="preserve">evaluator for the project and describe the qualifications of that evaluator.  </w:t>
      </w:r>
    </w:p>
    <w:p w14:paraId="4328748B" w14:textId="699C6A71" w:rsidR="00B46EE4" w:rsidRPr="00F722B6" w:rsidRDefault="00B46EE4" w:rsidP="00536AE8">
      <w:pPr>
        <w:pStyle w:val="BodyText"/>
        <w:numPr>
          <w:ilvl w:val="0"/>
          <w:numId w:val="41"/>
        </w:numPr>
        <w:jc w:val="both"/>
        <w:rPr>
          <w:rFonts w:ascii="Times New Roman" w:hAnsi="Times New Roman"/>
        </w:rPr>
      </w:pPr>
      <w:r w:rsidRPr="00F722B6">
        <w:rPr>
          <w:rFonts w:ascii="Times New Roman" w:hAnsi="Times New Roman"/>
        </w:rPr>
        <w:t>The plan should describe the evaluation design, indicating: (1) what types of data will be collected; (2) when various types of data will be collected; (3) what methods will be used; (4) what instruments will be developed and when; (5) how the data will be analyzed; (6) when reports of results and outcomes will be available; and (7) how the applicant will use the information collected through the evaluation to monitor progress of the funded project and to provide accountability information both about success at the initial site and effective strategies for replication in other settings.  Applicants are encouraged to devote an appropriate level of resources to project evaluation.</w:t>
      </w:r>
    </w:p>
    <w:p w14:paraId="72D96939" w14:textId="1F7D7CB7" w:rsidR="00B46EE4" w:rsidRPr="00F722B6" w:rsidRDefault="00B46EE4" w:rsidP="00507572">
      <w:pPr>
        <w:jc w:val="both"/>
        <w:rPr>
          <w:sz w:val="22"/>
          <w:szCs w:val="22"/>
        </w:rPr>
      </w:pPr>
      <w:r w:rsidRPr="00F722B6">
        <w:rPr>
          <w:sz w:val="22"/>
          <w:szCs w:val="22"/>
        </w:rPr>
        <w:t xml:space="preserve">Successful applicants will be expected to </w:t>
      </w:r>
      <w:r w:rsidR="00147175" w:rsidRPr="00F722B6">
        <w:rPr>
          <w:sz w:val="22"/>
          <w:szCs w:val="22"/>
        </w:rPr>
        <w:t xml:space="preserve">provide </w:t>
      </w:r>
      <w:r w:rsidR="00097C78" w:rsidRPr="00F722B6">
        <w:rPr>
          <w:sz w:val="22"/>
          <w:szCs w:val="22"/>
        </w:rPr>
        <w:t xml:space="preserve">information in annual performance reports </w:t>
      </w:r>
      <w:r w:rsidR="00E41D58" w:rsidRPr="00F722B6">
        <w:rPr>
          <w:sz w:val="22"/>
          <w:szCs w:val="22"/>
        </w:rPr>
        <w:t xml:space="preserve">about </w:t>
      </w:r>
      <w:r w:rsidRPr="00F722B6">
        <w:rPr>
          <w:sz w:val="22"/>
          <w:szCs w:val="22"/>
        </w:rPr>
        <w:t>the progress of each project or study included in the grant, including a description of preliminary or key findings and an explanation of any changes in goals, objectives, methodology, or planned products or publications.</w:t>
      </w:r>
    </w:p>
    <w:p w14:paraId="51039592" w14:textId="77777777" w:rsidR="00F64C91" w:rsidRPr="00F722B6" w:rsidRDefault="00F64C91">
      <w:pPr>
        <w:rPr>
          <w:b/>
          <w:bCs/>
          <w:sz w:val="28"/>
          <w:szCs w:val="28"/>
          <w:shd w:val="clear" w:color="auto" w:fill="E0E0E0"/>
        </w:rPr>
      </w:pPr>
      <w:r w:rsidRPr="00F722B6">
        <w:rPr>
          <w:sz w:val="28"/>
          <w:szCs w:val="28"/>
        </w:rPr>
        <w:br w:type="page"/>
      </w:r>
    </w:p>
    <w:p w14:paraId="7627B1F1" w14:textId="229E7ACD" w:rsidR="004034A8" w:rsidRPr="00F722B6" w:rsidRDefault="00F64C91" w:rsidP="00F64C91">
      <w:pPr>
        <w:pStyle w:val="Heading1"/>
      </w:pPr>
      <w:bookmarkStart w:id="64" w:name="_Toc157518970"/>
      <w:bookmarkStart w:id="65" w:name="_Toc157519076"/>
      <w:bookmarkStart w:id="66" w:name="_Toc157519120"/>
      <w:r w:rsidRPr="00F722B6">
        <w:lastRenderedPageBreak/>
        <w:t>International Resource Information System (IRIS) Performance Reports</w:t>
      </w:r>
      <w:bookmarkEnd w:id="64"/>
      <w:bookmarkEnd w:id="65"/>
      <w:bookmarkEnd w:id="66"/>
    </w:p>
    <w:p w14:paraId="3848DBE4" w14:textId="77336AE3" w:rsidR="00AE75B5" w:rsidRPr="00F722B6" w:rsidRDefault="00721C7F" w:rsidP="00507572">
      <w:pPr>
        <w:jc w:val="both"/>
        <w:rPr>
          <w:sz w:val="22"/>
          <w:szCs w:val="22"/>
        </w:rPr>
      </w:pPr>
      <w:r w:rsidRPr="00F722B6">
        <w:rPr>
          <w:sz w:val="22"/>
          <w:szCs w:val="22"/>
        </w:rPr>
        <w:t xml:space="preserve">If the </w:t>
      </w:r>
      <w:r w:rsidR="00D90EB2" w:rsidRPr="00F722B6">
        <w:rPr>
          <w:sz w:val="22"/>
          <w:szCs w:val="22"/>
        </w:rPr>
        <w:t>C</w:t>
      </w:r>
      <w:r w:rsidRPr="00F722B6">
        <w:rPr>
          <w:sz w:val="22"/>
          <w:szCs w:val="22"/>
        </w:rPr>
        <w:t>enter is awarded a new FY 202</w:t>
      </w:r>
      <w:r w:rsidR="00782C8C" w:rsidRPr="00F722B6">
        <w:rPr>
          <w:sz w:val="22"/>
          <w:szCs w:val="22"/>
        </w:rPr>
        <w:t>4</w:t>
      </w:r>
      <w:r w:rsidRPr="00F722B6">
        <w:rPr>
          <w:sz w:val="22"/>
          <w:szCs w:val="22"/>
        </w:rPr>
        <w:t>-202</w:t>
      </w:r>
      <w:r w:rsidR="00782C8C" w:rsidRPr="00F722B6">
        <w:rPr>
          <w:sz w:val="22"/>
          <w:szCs w:val="22"/>
        </w:rPr>
        <w:t>7</w:t>
      </w:r>
      <w:r w:rsidRPr="00F722B6">
        <w:rPr>
          <w:sz w:val="22"/>
          <w:szCs w:val="22"/>
        </w:rPr>
        <w:t xml:space="preserve"> grant award, project directors will be required to submit </w:t>
      </w:r>
      <w:r w:rsidR="00655638" w:rsidRPr="00F722B6">
        <w:rPr>
          <w:sz w:val="22"/>
          <w:szCs w:val="22"/>
        </w:rPr>
        <w:t xml:space="preserve">performance reports into </w:t>
      </w:r>
      <w:r w:rsidR="004034A8" w:rsidRPr="00F722B6">
        <w:rPr>
          <w:sz w:val="22"/>
          <w:szCs w:val="22"/>
        </w:rPr>
        <w:t>IRIS</w:t>
      </w:r>
      <w:r w:rsidR="005B7AD5" w:rsidRPr="00F722B6">
        <w:rPr>
          <w:sz w:val="22"/>
          <w:szCs w:val="22"/>
        </w:rPr>
        <w:t>, IFLE’s</w:t>
      </w:r>
      <w:r w:rsidR="004034A8" w:rsidRPr="00F722B6">
        <w:rPr>
          <w:sz w:val="22"/>
          <w:szCs w:val="22"/>
        </w:rPr>
        <w:t xml:space="preserve"> </w:t>
      </w:r>
      <w:r w:rsidR="00406282" w:rsidRPr="00F722B6">
        <w:rPr>
          <w:sz w:val="22"/>
          <w:szCs w:val="22"/>
        </w:rPr>
        <w:t>web-based</w:t>
      </w:r>
      <w:r w:rsidR="004034A8" w:rsidRPr="00F722B6">
        <w:rPr>
          <w:sz w:val="22"/>
          <w:szCs w:val="22"/>
        </w:rPr>
        <w:t xml:space="preserve"> data </w:t>
      </w:r>
      <w:r w:rsidR="00B04C13" w:rsidRPr="00F722B6">
        <w:rPr>
          <w:sz w:val="22"/>
          <w:szCs w:val="22"/>
        </w:rPr>
        <w:t xml:space="preserve">collection </w:t>
      </w:r>
      <w:r w:rsidR="004034A8" w:rsidRPr="00F722B6">
        <w:rPr>
          <w:sz w:val="22"/>
          <w:szCs w:val="22"/>
        </w:rPr>
        <w:t xml:space="preserve">and reporting system. We require </w:t>
      </w:r>
      <w:r w:rsidR="005A30EB" w:rsidRPr="00F722B6">
        <w:rPr>
          <w:sz w:val="22"/>
          <w:szCs w:val="22"/>
        </w:rPr>
        <w:t xml:space="preserve">all </w:t>
      </w:r>
      <w:r w:rsidR="004034A8" w:rsidRPr="00F722B6">
        <w:rPr>
          <w:sz w:val="22"/>
          <w:szCs w:val="22"/>
        </w:rPr>
        <w:t xml:space="preserve">grantees to submit </w:t>
      </w:r>
      <w:r w:rsidR="00B04C13" w:rsidRPr="00F722B6">
        <w:rPr>
          <w:sz w:val="22"/>
          <w:szCs w:val="22"/>
        </w:rPr>
        <w:t xml:space="preserve">IRIS </w:t>
      </w:r>
      <w:r w:rsidR="004034A8" w:rsidRPr="00F722B6">
        <w:rPr>
          <w:sz w:val="22"/>
          <w:szCs w:val="22"/>
        </w:rPr>
        <w:t xml:space="preserve">performance </w:t>
      </w:r>
      <w:r w:rsidR="005A30EB" w:rsidRPr="00F722B6">
        <w:rPr>
          <w:sz w:val="22"/>
          <w:szCs w:val="22"/>
        </w:rPr>
        <w:t xml:space="preserve">reports </w:t>
      </w:r>
      <w:r w:rsidR="00922750" w:rsidRPr="00F722B6">
        <w:rPr>
          <w:sz w:val="22"/>
          <w:szCs w:val="22"/>
        </w:rPr>
        <w:t xml:space="preserve">so that we </w:t>
      </w:r>
      <w:r w:rsidR="003565AB" w:rsidRPr="00F722B6">
        <w:rPr>
          <w:sz w:val="22"/>
          <w:szCs w:val="22"/>
        </w:rPr>
        <w:t xml:space="preserve">can assess </w:t>
      </w:r>
      <w:r w:rsidR="004034A8" w:rsidRPr="00F722B6">
        <w:rPr>
          <w:sz w:val="22"/>
          <w:szCs w:val="22"/>
        </w:rPr>
        <w:t>whether</w:t>
      </w:r>
      <w:r w:rsidR="003565AB" w:rsidRPr="00F722B6">
        <w:rPr>
          <w:sz w:val="22"/>
          <w:szCs w:val="22"/>
        </w:rPr>
        <w:t xml:space="preserve"> </w:t>
      </w:r>
      <w:r w:rsidR="00F206B3" w:rsidRPr="00F722B6">
        <w:rPr>
          <w:sz w:val="22"/>
          <w:szCs w:val="22"/>
        </w:rPr>
        <w:t xml:space="preserve">they are </w:t>
      </w:r>
      <w:r w:rsidR="004034A8" w:rsidRPr="00F722B6">
        <w:rPr>
          <w:sz w:val="22"/>
          <w:szCs w:val="22"/>
        </w:rPr>
        <w:t xml:space="preserve">making substantial progress </w:t>
      </w:r>
      <w:r w:rsidR="00C31FAC" w:rsidRPr="00F722B6">
        <w:rPr>
          <w:sz w:val="22"/>
          <w:szCs w:val="22"/>
        </w:rPr>
        <w:t xml:space="preserve">in implementing their projects and achieving </w:t>
      </w:r>
      <w:r w:rsidR="007644C8" w:rsidRPr="00F722B6">
        <w:rPr>
          <w:sz w:val="22"/>
          <w:szCs w:val="22"/>
        </w:rPr>
        <w:t xml:space="preserve">the </w:t>
      </w:r>
      <w:r w:rsidR="000A2167" w:rsidRPr="00F722B6">
        <w:rPr>
          <w:sz w:val="22"/>
          <w:szCs w:val="22"/>
        </w:rPr>
        <w:t xml:space="preserve">project </w:t>
      </w:r>
      <w:r w:rsidR="007644C8" w:rsidRPr="00F722B6">
        <w:rPr>
          <w:sz w:val="22"/>
          <w:szCs w:val="22"/>
        </w:rPr>
        <w:t>objectives</w:t>
      </w:r>
      <w:r w:rsidR="00F34622" w:rsidRPr="00F722B6">
        <w:rPr>
          <w:sz w:val="22"/>
          <w:szCs w:val="22"/>
        </w:rPr>
        <w:t xml:space="preserve">. </w:t>
      </w:r>
      <w:r w:rsidR="0011029E" w:rsidRPr="00F722B6">
        <w:rPr>
          <w:sz w:val="22"/>
          <w:szCs w:val="22"/>
        </w:rPr>
        <w:t xml:space="preserve">Additionally, </w:t>
      </w:r>
      <w:r w:rsidR="00956A14" w:rsidRPr="00F722B6">
        <w:rPr>
          <w:sz w:val="22"/>
          <w:szCs w:val="22"/>
        </w:rPr>
        <w:t xml:space="preserve">“substantial progress” </w:t>
      </w:r>
      <w:r w:rsidR="003F3BB9" w:rsidRPr="00F722B6">
        <w:rPr>
          <w:sz w:val="22"/>
          <w:szCs w:val="22"/>
        </w:rPr>
        <w:t>i</w:t>
      </w:r>
      <w:r w:rsidR="00956A14" w:rsidRPr="00F722B6">
        <w:rPr>
          <w:sz w:val="22"/>
          <w:szCs w:val="22"/>
        </w:rPr>
        <w:t xml:space="preserve">s </w:t>
      </w:r>
      <w:r w:rsidR="003F3BB9" w:rsidRPr="00F722B6">
        <w:rPr>
          <w:sz w:val="22"/>
          <w:szCs w:val="22"/>
        </w:rPr>
        <w:t xml:space="preserve">required in order to </w:t>
      </w:r>
      <w:r w:rsidR="00F64B65" w:rsidRPr="00F722B6">
        <w:rPr>
          <w:sz w:val="22"/>
          <w:szCs w:val="22"/>
        </w:rPr>
        <w:t xml:space="preserve">recommend </w:t>
      </w:r>
      <w:r w:rsidR="00225F43" w:rsidRPr="00F722B6">
        <w:rPr>
          <w:sz w:val="22"/>
          <w:szCs w:val="22"/>
        </w:rPr>
        <w:t xml:space="preserve">non-competing </w:t>
      </w:r>
      <w:r w:rsidR="00F64B65" w:rsidRPr="00F722B6">
        <w:rPr>
          <w:sz w:val="22"/>
          <w:szCs w:val="22"/>
        </w:rPr>
        <w:t>co</w:t>
      </w:r>
      <w:r w:rsidR="00225F43" w:rsidRPr="00F722B6">
        <w:rPr>
          <w:sz w:val="22"/>
          <w:szCs w:val="22"/>
        </w:rPr>
        <w:t>ntinuatio</w:t>
      </w:r>
      <w:r w:rsidR="00B25599" w:rsidRPr="00F722B6">
        <w:rPr>
          <w:sz w:val="22"/>
          <w:szCs w:val="22"/>
        </w:rPr>
        <w:t>n grant awards</w:t>
      </w:r>
      <w:r w:rsidR="0074303B" w:rsidRPr="00F722B6">
        <w:rPr>
          <w:sz w:val="22"/>
          <w:szCs w:val="22"/>
        </w:rPr>
        <w:t>. Y</w:t>
      </w:r>
      <w:r w:rsidR="004034A8" w:rsidRPr="00F722B6">
        <w:rPr>
          <w:sz w:val="22"/>
          <w:szCs w:val="22"/>
        </w:rPr>
        <w:t xml:space="preserve">ou can view the </w:t>
      </w:r>
      <w:r w:rsidR="00B21006" w:rsidRPr="00F722B6">
        <w:rPr>
          <w:sz w:val="22"/>
          <w:szCs w:val="22"/>
        </w:rPr>
        <w:t xml:space="preserve">current </w:t>
      </w:r>
      <w:r w:rsidR="005146BE" w:rsidRPr="00F722B6">
        <w:rPr>
          <w:sz w:val="22"/>
          <w:szCs w:val="22"/>
        </w:rPr>
        <w:t>AORC program reporting s</w:t>
      </w:r>
      <w:r w:rsidR="007415BC" w:rsidRPr="00F722B6">
        <w:rPr>
          <w:sz w:val="22"/>
          <w:szCs w:val="22"/>
        </w:rPr>
        <w:t xml:space="preserve">creens </w:t>
      </w:r>
      <w:r w:rsidR="004034A8" w:rsidRPr="00F722B6">
        <w:rPr>
          <w:sz w:val="22"/>
          <w:szCs w:val="22"/>
        </w:rPr>
        <w:t>at:  www.</w:t>
      </w:r>
      <w:hyperlink r:id="rId46" w:history="1">
        <w:r w:rsidR="004034A8" w:rsidRPr="00F722B6">
          <w:rPr>
            <w:rStyle w:val="Hyperlink"/>
            <w:sz w:val="22"/>
            <w:szCs w:val="22"/>
          </w:rPr>
          <w:t>http://iris.ed.gov/iris/pdfs/AORC.pdf</w:t>
        </w:r>
      </w:hyperlink>
    </w:p>
    <w:p w14:paraId="3BAA05BF" w14:textId="77777777" w:rsidR="00304349" w:rsidRPr="00F722B6" w:rsidRDefault="00304349" w:rsidP="00507572">
      <w:pPr>
        <w:jc w:val="both"/>
        <w:rPr>
          <w:rFonts w:asciiTheme="majorHAnsi" w:eastAsia="Arial Unicode MS" w:hAnsiTheme="majorHAnsi" w:cs="Arial"/>
          <w:b/>
          <w:bCs/>
        </w:rPr>
      </w:pPr>
    </w:p>
    <w:p w14:paraId="184AE1AE" w14:textId="77777777" w:rsidR="00F64C91" w:rsidRPr="00F722B6" w:rsidRDefault="00F64C91">
      <w:pPr>
        <w:rPr>
          <w:rFonts w:ascii="Arial" w:hAnsi="Arial"/>
          <w:b/>
          <w:color w:val="000000"/>
          <w:sz w:val="28"/>
        </w:rPr>
      </w:pPr>
      <w:bookmarkStart w:id="67" w:name="_Toc157090020"/>
      <w:r w:rsidRPr="00F722B6">
        <w:br w:type="page"/>
      </w:r>
    </w:p>
    <w:p w14:paraId="4AF4B713" w14:textId="7C38F2D7" w:rsidR="00DA21DE" w:rsidRPr="00F722B6" w:rsidRDefault="00F64C91" w:rsidP="00F64C91">
      <w:pPr>
        <w:pStyle w:val="Heading1"/>
      </w:pPr>
      <w:bookmarkStart w:id="68" w:name="_Toc157518971"/>
      <w:bookmarkStart w:id="69" w:name="_Toc157519077"/>
      <w:bookmarkStart w:id="70" w:name="_Toc157519121"/>
      <w:r w:rsidRPr="00F722B6">
        <w:lastRenderedPageBreak/>
        <w:t>Application Transmittal Instructions</w:t>
      </w:r>
      <w:bookmarkEnd w:id="67"/>
      <w:bookmarkEnd w:id="68"/>
      <w:bookmarkEnd w:id="69"/>
      <w:bookmarkEnd w:id="70"/>
    </w:p>
    <w:p w14:paraId="4AF4B714" w14:textId="77777777" w:rsidR="00EC541B" w:rsidRPr="00F722B6" w:rsidRDefault="007E452A" w:rsidP="008B2070">
      <w:pPr>
        <w:pStyle w:val="BodyText"/>
        <w:rPr>
          <w:rFonts w:ascii="Times New Roman" w:hAnsi="Times New Roman"/>
          <w:szCs w:val="22"/>
        </w:rPr>
      </w:pPr>
      <w:r w:rsidRPr="00F722B6">
        <w:rPr>
          <w:rFonts w:ascii="Times New Roman" w:hAnsi="Times New Roman"/>
          <w:szCs w:val="22"/>
        </w:rPr>
        <w:t xml:space="preserve">Your </w:t>
      </w:r>
      <w:r w:rsidR="00EC541B" w:rsidRPr="00F722B6">
        <w:rPr>
          <w:rFonts w:ascii="Times New Roman" w:hAnsi="Times New Roman"/>
          <w:szCs w:val="22"/>
        </w:rPr>
        <w:t>paper</w:t>
      </w:r>
      <w:r w:rsidR="00EC541B" w:rsidRPr="00F722B6">
        <w:rPr>
          <w:rFonts w:ascii="Times New Roman" w:hAnsi="Times New Roman"/>
          <w:spacing w:val="-2"/>
          <w:szCs w:val="22"/>
        </w:rPr>
        <w:t xml:space="preserve"> </w:t>
      </w:r>
      <w:r w:rsidR="00EC541B" w:rsidRPr="00F722B6">
        <w:rPr>
          <w:rFonts w:ascii="Times New Roman" w:hAnsi="Times New Roman"/>
          <w:szCs w:val="22"/>
        </w:rPr>
        <w:t>application must</w:t>
      </w:r>
      <w:r w:rsidR="00EC541B" w:rsidRPr="00F722B6">
        <w:rPr>
          <w:rFonts w:ascii="Times New Roman" w:hAnsi="Times New Roman"/>
          <w:spacing w:val="1"/>
          <w:szCs w:val="22"/>
        </w:rPr>
        <w:t xml:space="preserve"> </w:t>
      </w:r>
      <w:r w:rsidR="00EC541B" w:rsidRPr="00F722B6">
        <w:rPr>
          <w:rFonts w:ascii="Times New Roman" w:hAnsi="Times New Roman"/>
          <w:szCs w:val="22"/>
        </w:rPr>
        <w:t>be</w:t>
      </w:r>
      <w:r w:rsidR="00EC541B" w:rsidRPr="00F722B6">
        <w:rPr>
          <w:rFonts w:ascii="Times New Roman" w:hAnsi="Times New Roman"/>
          <w:spacing w:val="1"/>
          <w:szCs w:val="22"/>
        </w:rPr>
        <w:t xml:space="preserve"> </w:t>
      </w:r>
      <w:r w:rsidR="00EC541B" w:rsidRPr="00F722B6">
        <w:rPr>
          <w:rFonts w:ascii="Times New Roman" w:hAnsi="Times New Roman"/>
          <w:szCs w:val="22"/>
        </w:rPr>
        <w:t>submitted in accordance</w:t>
      </w:r>
      <w:r w:rsidR="00EC541B" w:rsidRPr="00F722B6">
        <w:rPr>
          <w:rFonts w:ascii="Times New Roman" w:hAnsi="Times New Roman"/>
          <w:spacing w:val="1"/>
          <w:szCs w:val="22"/>
        </w:rPr>
        <w:t xml:space="preserve"> </w:t>
      </w:r>
      <w:r w:rsidR="00EC541B" w:rsidRPr="00F722B6">
        <w:rPr>
          <w:rFonts w:ascii="Times New Roman" w:hAnsi="Times New Roman"/>
          <w:szCs w:val="22"/>
        </w:rPr>
        <w:t>with</w:t>
      </w:r>
      <w:r w:rsidR="00EC541B" w:rsidRPr="00F722B6">
        <w:rPr>
          <w:rFonts w:ascii="Times New Roman" w:hAnsi="Times New Roman"/>
          <w:spacing w:val="-3"/>
          <w:szCs w:val="22"/>
        </w:rPr>
        <w:t xml:space="preserve"> </w:t>
      </w:r>
      <w:r w:rsidR="00EC541B" w:rsidRPr="00F722B6">
        <w:rPr>
          <w:rFonts w:ascii="Times New Roman" w:hAnsi="Times New Roman"/>
          <w:szCs w:val="22"/>
        </w:rPr>
        <w:t>the</w:t>
      </w:r>
      <w:r w:rsidR="00EC541B" w:rsidRPr="00F722B6">
        <w:rPr>
          <w:rFonts w:ascii="Times New Roman" w:hAnsi="Times New Roman"/>
          <w:spacing w:val="-2"/>
          <w:szCs w:val="22"/>
        </w:rPr>
        <w:t xml:space="preserve"> </w:t>
      </w:r>
      <w:r w:rsidR="00EC541B" w:rsidRPr="00F722B6">
        <w:rPr>
          <w:rFonts w:ascii="Times New Roman" w:hAnsi="Times New Roman"/>
          <w:szCs w:val="22"/>
        </w:rPr>
        <w:t>mail</w:t>
      </w:r>
      <w:r w:rsidR="00EC541B" w:rsidRPr="00F722B6">
        <w:rPr>
          <w:rFonts w:ascii="Times New Roman" w:hAnsi="Times New Roman"/>
          <w:spacing w:val="-3"/>
          <w:szCs w:val="22"/>
        </w:rPr>
        <w:t xml:space="preserve"> </w:t>
      </w:r>
      <w:r w:rsidR="00EC541B" w:rsidRPr="00F722B6">
        <w:rPr>
          <w:rFonts w:ascii="Times New Roman" w:hAnsi="Times New Roman"/>
          <w:szCs w:val="22"/>
        </w:rPr>
        <w:t>or hand delivery</w:t>
      </w:r>
      <w:r w:rsidR="00EC541B" w:rsidRPr="00F722B6">
        <w:rPr>
          <w:rFonts w:ascii="Times New Roman" w:hAnsi="Times New Roman"/>
          <w:spacing w:val="43"/>
          <w:szCs w:val="22"/>
        </w:rPr>
        <w:t xml:space="preserve"> </w:t>
      </w:r>
      <w:r w:rsidR="00EC541B" w:rsidRPr="00F722B6">
        <w:rPr>
          <w:rFonts w:ascii="Times New Roman" w:hAnsi="Times New Roman"/>
          <w:szCs w:val="22"/>
        </w:rPr>
        <w:t>instructions</w:t>
      </w:r>
      <w:r w:rsidR="00EC541B" w:rsidRPr="00F722B6">
        <w:rPr>
          <w:rFonts w:ascii="Times New Roman" w:hAnsi="Times New Roman"/>
          <w:spacing w:val="-2"/>
          <w:szCs w:val="22"/>
        </w:rPr>
        <w:t xml:space="preserve"> </w:t>
      </w:r>
      <w:r w:rsidR="00EC541B" w:rsidRPr="00F722B6">
        <w:rPr>
          <w:rFonts w:ascii="Times New Roman" w:hAnsi="Times New Roman"/>
          <w:szCs w:val="22"/>
        </w:rPr>
        <w:t>described in</w:t>
      </w:r>
      <w:r w:rsidR="00EC541B" w:rsidRPr="00F722B6">
        <w:rPr>
          <w:rFonts w:ascii="Times New Roman" w:hAnsi="Times New Roman"/>
          <w:spacing w:val="-3"/>
          <w:szCs w:val="22"/>
        </w:rPr>
        <w:t xml:space="preserve"> </w:t>
      </w:r>
      <w:r w:rsidR="00EC541B" w:rsidRPr="00F722B6">
        <w:rPr>
          <w:rFonts w:ascii="Times New Roman" w:hAnsi="Times New Roman"/>
          <w:spacing w:val="-2"/>
          <w:szCs w:val="22"/>
        </w:rPr>
        <w:t>this</w:t>
      </w:r>
      <w:r w:rsidR="00EC541B" w:rsidRPr="00F722B6">
        <w:rPr>
          <w:rFonts w:ascii="Times New Roman" w:hAnsi="Times New Roman"/>
          <w:szCs w:val="22"/>
        </w:rPr>
        <w:t xml:space="preserve"> notice:</w:t>
      </w:r>
    </w:p>
    <w:p w14:paraId="4AF4B715" w14:textId="1DE3DDF1" w:rsidR="00EC541B" w:rsidRPr="00F722B6" w:rsidRDefault="00EC541B" w:rsidP="00536AE8">
      <w:pPr>
        <w:pStyle w:val="BodyText"/>
        <w:widowControl w:val="0"/>
        <w:numPr>
          <w:ilvl w:val="0"/>
          <w:numId w:val="29"/>
        </w:numPr>
        <w:tabs>
          <w:tab w:val="clear" w:pos="720"/>
          <w:tab w:val="clear" w:pos="8640"/>
        </w:tabs>
        <w:spacing w:after="240"/>
        <w:rPr>
          <w:rFonts w:ascii="Times New Roman" w:hAnsi="Times New Roman"/>
          <w:b/>
          <w:bCs/>
          <w:szCs w:val="22"/>
        </w:rPr>
      </w:pPr>
      <w:r w:rsidRPr="00F722B6">
        <w:rPr>
          <w:rFonts w:ascii="Times New Roman" w:hAnsi="Times New Roman"/>
          <w:b/>
          <w:szCs w:val="22"/>
        </w:rPr>
        <w:t xml:space="preserve"> Submission of Paper</w:t>
      </w:r>
      <w:r w:rsidRPr="00F722B6">
        <w:rPr>
          <w:rFonts w:ascii="Times New Roman" w:hAnsi="Times New Roman"/>
          <w:b/>
          <w:spacing w:val="1"/>
          <w:szCs w:val="22"/>
        </w:rPr>
        <w:t xml:space="preserve"> </w:t>
      </w:r>
      <w:r w:rsidRPr="00F722B6">
        <w:rPr>
          <w:rFonts w:ascii="Times New Roman" w:hAnsi="Times New Roman"/>
          <w:b/>
          <w:szCs w:val="22"/>
        </w:rPr>
        <w:t>Applications</w:t>
      </w:r>
      <w:r w:rsidRPr="00F722B6">
        <w:rPr>
          <w:rFonts w:ascii="Times New Roman" w:hAnsi="Times New Roman"/>
          <w:b/>
          <w:spacing w:val="1"/>
          <w:szCs w:val="22"/>
        </w:rPr>
        <w:t xml:space="preserve"> </w:t>
      </w:r>
      <w:r w:rsidRPr="00F722B6">
        <w:rPr>
          <w:rFonts w:ascii="Times New Roman" w:hAnsi="Times New Roman"/>
          <w:b/>
          <w:spacing w:val="-2"/>
          <w:szCs w:val="22"/>
        </w:rPr>
        <w:t>by</w:t>
      </w:r>
      <w:r w:rsidRPr="00F722B6">
        <w:rPr>
          <w:rFonts w:ascii="Times New Roman" w:hAnsi="Times New Roman"/>
          <w:b/>
          <w:spacing w:val="1"/>
          <w:szCs w:val="22"/>
        </w:rPr>
        <w:t xml:space="preserve"> </w:t>
      </w:r>
      <w:r w:rsidRPr="00F722B6">
        <w:rPr>
          <w:rFonts w:ascii="Times New Roman" w:hAnsi="Times New Roman"/>
          <w:b/>
          <w:szCs w:val="22"/>
        </w:rPr>
        <w:t>Mail</w:t>
      </w:r>
      <w:r w:rsidRPr="00F722B6">
        <w:rPr>
          <w:rFonts w:ascii="Times New Roman" w:hAnsi="Times New Roman"/>
          <w:b/>
          <w:bCs/>
          <w:szCs w:val="22"/>
        </w:rPr>
        <w:br/>
      </w:r>
      <w:r w:rsidRPr="00F722B6">
        <w:rPr>
          <w:rFonts w:ascii="Times New Roman" w:hAnsi="Times New Roman"/>
          <w:szCs w:val="22"/>
        </w:rPr>
        <w:t xml:space="preserve">If you </w:t>
      </w:r>
      <w:r w:rsidRPr="00F722B6">
        <w:rPr>
          <w:rFonts w:ascii="Times New Roman" w:hAnsi="Times New Roman"/>
          <w:spacing w:val="-2"/>
          <w:szCs w:val="22"/>
        </w:rPr>
        <w:t>qualify</w:t>
      </w:r>
      <w:r w:rsidRPr="00F722B6">
        <w:rPr>
          <w:rFonts w:ascii="Times New Roman" w:hAnsi="Times New Roman"/>
          <w:spacing w:val="1"/>
          <w:szCs w:val="22"/>
        </w:rPr>
        <w:t xml:space="preserve"> </w:t>
      </w:r>
      <w:r w:rsidRPr="00F722B6">
        <w:rPr>
          <w:rFonts w:ascii="Times New Roman" w:hAnsi="Times New Roman"/>
          <w:szCs w:val="22"/>
        </w:rPr>
        <w:t>for an</w:t>
      </w:r>
      <w:r w:rsidRPr="00F722B6">
        <w:rPr>
          <w:rFonts w:ascii="Times New Roman" w:hAnsi="Times New Roman"/>
          <w:spacing w:val="-3"/>
          <w:szCs w:val="22"/>
        </w:rPr>
        <w:t xml:space="preserve"> </w:t>
      </w:r>
      <w:r w:rsidRPr="00F722B6">
        <w:rPr>
          <w:rFonts w:ascii="Times New Roman" w:hAnsi="Times New Roman"/>
          <w:szCs w:val="22"/>
        </w:rPr>
        <w:t>exception to</w:t>
      </w:r>
      <w:r w:rsidRPr="00F722B6">
        <w:rPr>
          <w:rFonts w:ascii="Times New Roman" w:hAnsi="Times New Roman"/>
          <w:spacing w:val="1"/>
          <w:szCs w:val="22"/>
        </w:rPr>
        <w:t xml:space="preserve"> </w:t>
      </w:r>
      <w:r w:rsidRPr="00F722B6">
        <w:rPr>
          <w:rFonts w:ascii="Times New Roman" w:hAnsi="Times New Roman"/>
          <w:spacing w:val="-2"/>
          <w:szCs w:val="22"/>
        </w:rPr>
        <w:t>the</w:t>
      </w:r>
      <w:r w:rsidRPr="00F722B6">
        <w:rPr>
          <w:rFonts w:ascii="Times New Roman" w:hAnsi="Times New Roman"/>
          <w:spacing w:val="1"/>
          <w:szCs w:val="22"/>
        </w:rPr>
        <w:t xml:space="preserve"> </w:t>
      </w:r>
      <w:r w:rsidRPr="00F722B6">
        <w:rPr>
          <w:rFonts w:ascii="Times New Roman" w:hAnsi="Times New Roman"/>
          <w:szCs w:val="22"/>
        </w:rPr>
        <w:t>electronic submission requirement,</w:t>
      </w:r>
      <w:r w:rsidRPr="00F722B6">
        <w:rPr>
          <w:rFonts w:ascii="Times New Roman" w:hAnsi="Times New Roman"/>
          <w:spacing w:val="-2"/>
          <w:szCs w:val="22"/>
        </w:rPr>
        <w:t xml:space="preserve"> </w:t>
      </w:r>
      <w:r w:rsidRPr="00F722B6">
        <w:rPr>
          <w:rFonts w:ascii="Times New Roman" w:hAnsi="Times New Roman"/>
          <w:szCs w:val="22"/>
        </w:rPr>
        <w:t>you</w:t>
      </w:r>
      <w:r w:rsidRPr="00F722B6">
        <w:rPr>
          <w:rFonts w:ascii="Times New Roman" w:hAnsi="Times New Roman"/>
          <w:spacing w:val="-3"/>
          <w:szCs w:val="22"/>
        </w:rPr>
        <w:t xml:space="preserve"> </w:t>
      </w:r>
      <w:r w:rsidRPr="00F722B6">
        <w:rPr>
          <w:rFonts w:ascii="Times New Roman" w:hAnsi="Times New Roman"/>
          <w:szCs w:val="22"/>
        </w:rPr>
        <w:t>may mail</w:t>
      </w:r>
      <w:r w:rsidRPr="00F722B6">
        <w:rPr>
          <w:rFonts w:ascii="Times New Roman" w:hAnsi="Times New Roman"/>
          <w:spacing w:val="-3"/>
          <w:szCs w:val="22"/>
        </w:rPr>
        <w:t xml:space="preserve"> </w:t>
      </w:r>
      <w:r w:rsidRPr="00F722B6">
        <w:rPr>
          <w:rFonts w:ascii="Times New Roman" w:hAnsi="Times New Roman"/>
          <w:szCs w:val="22"/>
        </w:rPr>
        <w:t>(through</w:t>
      </w:r>
      <w:r w:rsidRPr="00F722B6">
        <w:rPr>
          <w:rFonts w:ascii="Times New Roman" w:hAnsi="Times New Roman"/>
          <w:spacing w:val="65"/>
          <w:szCs w:val="22"/>
        </w:rPr>
        <w:t xml:space="preserve"> </w:t>
      </w:r>
      <w:r w:rsidRPr="00F722B6">
        <w:rPr>
          <w:rFonts w:ascii="Times New Roman" w:hAnsi="Times New Roman"/>
          <w:szCs w:val="22"/>
        </w:rPr>
        <w:t>the</w:t>
      </w:r>
      <w:r w:rsidRPr="00F722B6">
        <w:rPr>
          <w:rFonts w:ascii="Times New Roman" w:hAnsi="Times New Roman"/>
          <w:spacing w:val="1"/>
          <w:szCs w:val="22"/>
        </w:rPr>
        <w:t xml:space="preserve"> </w:t>
      </w:r>
      <w:r w:rsidRPr="00F722B6">
        <w:rPr>
          <w:rFonts w:ascii="Times New Roman" w:hAnsi="Times New Roman"/>
          <w:szCs w:val="22"/>
        </w:rPr>
        <w:t>U.S. Postal Service</w:t>
      </w:r>
      <w:r w:rsidRPr="00F722B6">
        <w:rPr>
          <w:rFonts w:ascii="Times New Roman" w:hAnsi="Times New Roman"/>
          <w:spacing w:val="-2"/>
          <w:szCs w:val="22"/>
        </w:rPr>
        <w:t xml:space="preserve"> </w:t>
      </w:r>
      <w:r w:rsidRPr="00F722B6">
        <w:rPr>
          <w:rFonts w:ascii="Times New Roman" w:hAnsi="Times New Roman"/>
          <w:szCs w:val="22"/>
        </w:rPr>
        <w:t>or</w:t>
      </w:r>
      <w:r w:rsidRPr="00F722B6">
        <w:rPr>
          <w:rFonts w:ascii="Times New Roman" w:hAnsi="Times New Roman"/>
          <w:spacing w:val="-2"/>
          <w:szCs w:val="22"/>
        </w:rPr>
        <w:t xml:space="preserve"> </w:t>
      </w:r>
      <w:r w:rsidRPr="00F722B6">
        <w:rPr>
          <w:rFonts w:ascii="Times New Roman" w:hAnsi="Times New Roman"/>
          <w:szCs w:val="22"/>
        </w:rPr>
        <w:t>a</w:t>
      </w:r>
      <w:r w:rsidRPr="00F722B6">
        <w:rPr>
          <w:rFonts w:ascii="Times New Roman" w:hAnsi="Times New Roman"/>
          <w:spacing w:val="-2"/>
          <w:szCs w:val="22"/>
        </w:rPr>
        <w:t xml:space="preserve"> </w:t>
      </w:r>
      <w:r w:rsidRPr="00F722B6">
        <w:rPr>
          <w:rFonts w:ascii="Times New Roman" w:hAnsi="Times New Roman"/>
          <w:szCs w:val="22"/>
        </w:rPr>
        <w:t>commercial</w:t>
      </w:r>
      <w:r w:rsidRPr="00F722B6">
        <w:rPr>
          <w:rFonts w:ascii="Times New Roman" w:hAnsi="Times New Roman"/>
          <w:spacing w:val="-2"/>
          <w:szCs w:val="22"/>
        </w:rPr>
        <w:t xml:space="preserve"> </w:t>
      </w:r>
      <w:r w:rsidRPr="00F722B6">
        <w:rPr>
          <w:rFonts w:ascii="Times New Roman" w:hAnsi="Times New Roman"/>
          <w:szCs w:val="22"/>
        </w:rPr>
        <w:t>carrier)</w:t>
      </w:r>
      <w:r w:rsidRPr="00F722B6">
        <w:rPr>
          <w:rFonts w:ascii="Times New Roman" w:hAnsi="Times New Roman"/>
          <w:spacing w:val="-2"/>
          <w:szCs w:val="22"/>
        </w:rPr>
        <w:t xml:space="preserve"> </w:t>
      </w:r>
      <w:r w:rsidRPr="00F722B6">
        <w:rPr>
          <w:rFonts w:ascii="Times New Roman" w:hAnsi="Times New Roman"/>
          <w:szCs w:val="22"/>
        </w:rPr>
        <w:t>your application to</w:t>
      </w:r>
      <w:r w:rsidRPr="00F722B6">
        <w:rPr>
          <w:rFonts w:ascii="Times New Roman" w:hAnsi="Times New Roman"/>
          <w:spacing w:val="1"/>
          <w:szCs w:val="22"/>
        </w:rPr>
        <w:t xml:space="preserve"> </w:t>
      </w:r>
      <w:r w:rsidRPr="00F722B6">
        <w:rPr>
          <w:rFonts w:ascii="Times New Roman" w:hAnsi="Times New Roman"/>
          <w:spacing w:val="-2"/>
          <w:szCs w:val="22"/>
        </w:rPr>
        <w:t xml:space="preserve">the </w:t>
      </w:r>
      <w:r w:rsidRPr="00F722B6">
        <w:rPr>
          <w:rFonts w:ascii="Times New Roman" w:hAnsi="Times New Roman"/>
          <w:szCs w:val="22"/>
        </w:rPr>
        <w:t>Department.</w:t>
      </w:r>
      <w:r w:rsidRPr="00F722B6">
        <w:rPr>
          <w:rFonts w:ascii="Times New Roman" w:hAnsi="Times New Roman"/>
          <w:spacing w:val="49"/>
          <w:szCs w:val="22"/>
        </w:rPr>
        <w:t xml:space="preserve"> </w:t>
      </w:r>
      <w:r w:rsidRPr="00F722B6">
        <w:rPr>
          <w:rFonts w:ascii="Times New Roman" w:hAnsi="Times New Roman"/>
          <w:szCs w:val="22"/>
        </w:rPr>
        <w:t>You must</w:t>
      </w:r>
      <w:r w:rsidRPr="00F722B6">
        <w:rPr>
          <w:rFonts w:ascii="Times New Roman" w:hAnsi="Times New Roman"/>
          <w:spacing w:val="59"/>
          <w:szCs w:val="22"/>
        </w:rPr>
        <w:t xml:space="preserve"> </w:t>
      </w:r>
      <w:r w:rsidRPr="00F722B6">
        <w:rPr>
          <w:rFonts w:ascii="Times New Roman" w:hAnsi="Times New Roman"/>
          <w:szCs w:val="22"/>
        </w:rPr>
        <w:t xml:space="preserve">mail </w:t>
      </w:r>
      <w:r w:rsidRPr="00F722B6">
        <w:rPr>
          <w:rFonts w:ascii="Times New Roman" w:hAnsi="Times New Roman"/>
          <w:spacing w:val="-2"/>
          <w:szCs w:val="22"/>
        </w:rPr>
        <w:t xml:space="preserve">the </w:t>
      </w:r>
      <w:r w:rsidRPr="00F722B6">
        <w:rPr>
          <w:rFonts w:ascii="Times New Roman" w:hAnsi="Times New Roman"/>
          <w:szCs w:val="22"/>
        </w:rPr>
        <w:t>original and two</w:t>
      </w:r>
      <w:r w:rsidRPr="00F722B6">
        <w:rPr>
          <w:rFonts w:ascii="Times New Roman" w:hAnsi="Times New Roman"/>
          <w:spacing w:val="1"/>
          <w:szCs w:val="22"/>
        </w:rPr>
        <w:t xml:space="preserve"> </w:t>
      </w:r>
      <w:r w:rsidRPr="00F722B6">
        <w:rPr>
          <w:rFonts w:ascii="Times New Roman" w:hAnsi="Times New Roman"/>
          <w:szCs w:val="22"/>
        </w:rPr>
        <w:t>copies</w:t>
      </w:r>
      <w:r w:rsidRPr="00F722B6">
        <w:rPr>
          <w:rFonts w:ascii="Times New Roman" w:hAnsi="Times New Roman"/>
          <w:spacing w:val="-2"/>
          <w:szCs w:val="22"/>
        </w:rPr>
        <w:t xml:space="preserve"> </w:t>
      </w:r>
      <w:r w:rsidRPr="00F722B6">
        <w:rPr>
          <w:rFonts w:ascii="Times New Roman" w:hAnsi="Times New Roman"/>
          <w:szCs w:val="22"/>
        </w:rPr>
        <w:t>of</w:t>
      </w:r>
      <w:r w:rsidRPr="00F722B6">
        <w:rPr>
          <w:rFonts w:ascii="Times New Roman" w:hAnsi="Times New Roman"/>
          <w:spacing w:val="-2"/>
          <w:szCs w:val="22"/>
        </w:rPr>
        <w:t xml:space="preserve"> </w:t>
      </w:r>
      <w:r w:rsidRPr="00F722B6">
        <w:rPr>
          <w:rFonts w:ascii="Times New Roman" w:hAnsi="Times New Roman"/>
          <w:szCs w:val="22"/>
        </w:rPr>
        <w:t>your</w:t>
      </w:r>
      <w:r w:rsidRPr="00F722B6">
        <w:rPr>
          <w:rFonts w:ascii="Times New Roman" w:hAnsi="Times New Roman"/>
          <w:spacing w:val="-2"/>
          <w:szCs w:val="22"/>
        </w:rPr>
        <w:t xml:space="preserve"> </w:t>
      </w:r>
      <w:r w:rsidRPr="00F722B6">
        <w:rPr>
          <w:rFonts w:ascii="Times New Roman" w:hAnsi="Times New Roman"/>
          <w:szCs w:val="22"/>
        </w:rPr>
        <w:t>application,</w:t>
      </w:r>
      <w:r w:rsidRPr="00F722B6">
        <w:rPr>
          <w:rFonts w:ascii="Times New Roman" w:hAnsi="Times New Roman"/>
          <w:spacing w:val="-2"/>
          <w:szCs w:val="22"/>
        </w:rPr>
        <w:t xml:space="preserve"> </w:t>
      </w:r>
      <w:r w:rsidRPr="00F722B6">
        <w:rPr>
          <w:rFonts w:ascii="Times New Roman" w:hAnsi="Times New Roman"/>
          <w:szCs w:val="22"/>
        </w:rPr>
        <w:t xml:space="preserve">on or before </w:t>
      </w:r>
      <w:r w:rsidR="00FB2B0E" w:rsidRPr="00F722B6">
        <w:rPr>
          <w:rFonts w:ascii="Times New Roman" w:hAnsi="Times New Roman"/>
          <w:szCs w:val="22"/>
        </w:rPr>
        <w:t>(</w:t>
      </w:r>
      <w:r w:rsidR="005F009A" w:rsidRPr="00F722B6">
        <w:rPr>
          <w:rFonts w:ascii="Times New Roman" w:hAnsi="Times New Roman"/>
          <w:szCs w:val="22"/>
        </w:rPr>
        <w:t>TBA)</w:t>
      </w:r>
      <w:r w:rsidRPr="00F722B6">
        <w:rPr>
          <w:rFonts w:ascii="Times New Roman" w:hAnsi="Times New Roman"/>
          <w:b/>
          <w:szCs w:val="22"/>
        </w:rPr>
        <w:t xml:space="preserve"> deadline date</w:t>
      </w:r>
      <w:r w:rsidRPr="00F722B6">
        <w:rPr>
          <w:rFonts w:ascii="Times New Roman" w:hAnsi="Times New Roman"/>
          <w:szCs w:val="22"/>
        </w:rPr>
        <w:t>,</w:t>
      </w:r>
      <w:r w:rsidRPr="00F722B6">
        <w:rPr>
          <w:rFonts w:ascii="Times New Roman" w:hAnsi="Times New Roman"/>
          <w:spacing w:val="-2"/>
          <w:szCs w:val="22"/>
        </w:rPr>
        <w:t xml:space="preserve"> </w:t>
      </w:r>
      <w:r w:rsidRPr="00F722B6">
        <w:rPr>
          <w:rFonts w:ascii="Times New Roman" w:hAnsi="Times New Roman"/>
          <w:szCs w:val="22"/>
        </w:rPr>
        <w:t>to</w:t>
      </w:r>
      <w:r w:rsidRPr="00F722B6">
        <w:rPr>
          <w:rFonts w:ascii="Times New Roman" w:hAnsi="Times New Roman"/>
          <w:spacing w:val="1"/>
          <w:szCs w:val="22"/>
        </w:rPr>
        <w:t xml:space="preserve"> </w:t>
      </w:r>
      <w:r w:rsidRPr="00F722B6">
        <w:rPr>
          <w:rFonts w:ascii="Times New Roman" w:hAnsi="Times New Roman"/>
          <w:szCs w:val="22"/>
        </w:rPr>
        <w:t>the</w:t>
      </w:r>
      <w:r w:rsidRPr="00F722B6">
        <w:rPr>
          <w:rFonts w:ascii="Times New Roman" w:hAnsi="Times New Roman"/>
          <w:spacing w:val="55"/>
          <w:szCs w:val="22"/>
        </w:rPr>
        <w:t xml:space="preserve"> </w:t>
      </w:r>
      <w:r w:rsidRPr="00F722B6">
        <w:rPr>
          <w:rFonts w:ascii="Times New Roman" w:hAnsi="Times New Roman"/>
          <w:szCs w:val="22"/>
        </w:rPr>
        <w:t>Department</w:t>
      </w:r>
      <w:r w:rsidRPr="00F722B6">
        <w:rPr>
          <w:rFonts w:ascii="Times New Roman" w:hAnsi="Times New Roman"/>
          <w:spacing w:val="1"/>
          <w:szCs w:val="22"/>
        </w:rPr>
        <w:t xml:space="preserve"> </w:t>
      </w:r>
      <w:r w:rsidRPr="00F722B6">
        <w:rPr>
          <w:rFonts w:ascii="Times New Roman" w:hAnsi="Times New Roman"/>
          <w:szCs w:val="22"/>
        </w:rPr>
        <w:t>at</w:t>
      </w:r>
      <w:r w:rsidRPr="00F722B6">
        <w:rPr>
          <w:rFonts w:ascii="Times New Roman" w:hAnsi="Times New Roman"/>
          <w:spacing w:val="-2"/>
          <w:szCs w:val="22"/>
        </w:rPr>
        <w:t xml:space="preserve"> </w:t>
      </w:r>
      <w:r w:rsidRPr="00F722B6">
        <w:rPr>
          <w:rFonts w:ascii="Times New Roman" w:hAnsi="Times New Roman"/>
          <w:szCs w:val="22"/>
        </w:rPr>
        <w:t>the</w:t>
      </w:r>
      <w:r w:rsidRPr="00F722B6">
        <w:rPr>
          <w:rFonts w:ascii="Times New Roman" w:hAnsi="Times New Roman"/>
          <w:spacing w:val="1"/>
          <w:szCs w:val="22"/>
        </w:rPr>
        <w:t xml:space="preserve"> </w:t>
      </w:r>
      <w:r w:rsidRPr="00F722B6">
        <w:rPr>
          <w:rFonts w:ascii="Times New Roman" w:hAnsi="Times New Roman"/>
          <w:spacing w:val="-2"/>
          <w:szCs w:val="22"/>
        </w:rPr>
        <w:t>following</w:t>
      </w:r>
      <w:r w:rsidRPr="00F722B6">
        <w:rPr>
          <w:rFonts w:ascii="Times New Roman" w:hAnsi="Times New Roman"/>
          <w:szCs w:val="22"/>
        </w:rPr>
        <w:t xml:space="preserve"> address:</w:t>
      </w:r>
    </w:p>
    <w:p w14:paraId="4AF4B716" w14:textId="77777777" w:rsidR="00EC541B" w:rsidRPr="00F722B6" w:rsidRDefault="00897FE0" w:rsidP="008B2070">
      <w:pPr>
        <w:pStyle w:val="BodyText"/>
        <w:ind w:left="1350" w:hanging="90"/>
        <w:rPr>
          <w:rFonts w:ascii="Times New Roman" w:hAnsi="Times New Roman"/>
          <w:b/>
          <w:szCs w:val="22"/>
        </w:rPr>
      </w:pPr>
      <w:r w:rsidRPr="00F722B6">
        <w:rPr>
          <w:rFonts w:ascii="Times New Roman" w:hAnsi="Times New Roman"/>
          <w:b/>
          <w:szCs w:val="22"/>
        </w:rPr>
        <w:tab/>
      </w:r>
      <w:r w:rsidR="00EC541B" w:rsidRPr="00F722B6">
        <w:rPr>
          <w:rFonts w:ascii="Times New Roman" w:hAnsi="Times New Roman"/>
          <w:b/>
          <w:szCs w:val="22"/>
        </w:rPr>
        <w:t>U.S. Department of Education</w:t>
      </w:r>
      <w:r w:rsidR="00EC541B" w:rsidRPr="00F722B6">
        <w:rPr>
          <w:rFonts w:ascii="Times New Roman" w:hAnsi="Times New Roman"/>
          <w:b/>
          <w:szCs w:val="22"/>
        </w:rPr>
        <w:br/>
        <w:t>Application Control Center</w:t>
      </w:r>
      <w:r w:rsidR="00EC541B" w:rsidRPr="00F722B6">
        <w:rPr>
          <w:rFonts w:ascii="Times New Roman" w:hAnsi="Times New Roman"/>
          <w:b/>
          <w:szCs w:val="22"/>
        </w:rPr>
        <w:br/>
        <w:t>Attention: (CFDA Number 84.</w:t>
      </w:r>
      <w:r w:rsidR="00DA21DE" w:rsidRPr="00F722B6">
        <w:rPr>
          <w:rFonts w:ascii="Times New Roman" w:hAnsi="Times New Roman"/>
          <w:b/>
          <w:szCs w:val="22"/>
        </w:rPr>
        <w:t>274</w:t>
      </w:r>
      <w:r w:rsidR="00EC541B" w:rsidRPr="00F722B6">
        <w:rPr>
          <w:rFonts w:ascii="Times New Roman" w:hAnsi="Times New Roman"/>
          <w:b/>
          <w:szCs w:val="22"/>
        </w:rPr>
        <w:t>A)</w:t>
      </w:r>
      <w:r w:rsidR="00EC541B" w:rsidRPr="00F722B6">
        <w:rPr>
          <w:rFonts w:ascii="Times New Roman" w:hAnsi="Times New Roman"/>
          <w:b/>
          <w:szCs w:val="22"/>
        </w:rPr>
        <w:br/>
        <w:t>LBJ Basement Level 1</w:t>
      </w:r>
      <w:r w:rsidR="00EC541B" w:rsidRPr="00F722B6">
        <w:rPr>
          <w:rFonts w:ascii="Times New Roman" w:hAnsi="Times New Roman"/>
          <w:b/>
          <w:szCs w:val="22"/>
        </w:rPr>
        <w:br/>
        <w:t>400 Maryland Avenue, SW.</w:t>
      </w:r>
      <w:r w:rsidR="00EC541B" w:rsidRPr="00F722B6">
        <w:rPr>
          <w:rFonts w:ascii="Times New Roman" w:hAnsi="Times New Roman"/>
          <w:b/>
          <w:szCs w:val="22"/>
        </w:rPr>
        <w:br/>
        <w:t>Washington, DC 20202-4260</w:t>
      </w:r>
    </w:p>
    <w:p w14:paraId="4AF4B717" w14:textId="77777777" w:rsidR="00EC541B" w:rsidRPr="00F722B6" w:rsidRDefault="00EC541B" w:rsidP="008B2070">
      <w:pPr>
        <w:pStyle w:val="BodyText"/>
        <w:spacing w:after="0"/>
        <w:ind w:left="900"/>
        <w:rPr>
          <w:rFonts w:ascii="Times New Roman" w:hAnsi="Times New Roman"/>
          <w:b/>
          <w:bCs/>
          <w:szCs w:val="22"/>
        </w:rPr>
      </w:pPr>
      <w:r w:rsidRPr="00F722B6">
        <w:rPr>
          <w:rFonts w:ascii="Times New Roman" w:hAnsi="Times New Roman"/>
          <w:szCs w:val="22"/>
        </w:rPr>
        <w:t>You</w:t>
      </w:r>
      <w:r w:rsidRPr="00F722B6">
        <w:rPr>
          <w:rFonts w:ascii="Times New Roman" w:hAnsi="Times New Roman"/>
          <w:spacing w:val="-3"/>
          <w:szCs w:val="22"/>
        </w:rPr>
        <w:t xml:space="preserve"> </w:t>
      </w:r>
      <w:r w:rsidRPr="00F722B6">
        <w:rPr>
          <w:rFonts w:ascii="Times New Roman" w:hAnsi="Times New Roman"/>
          <w:szCs w:val="22"/>
        </w:rPr>
        <w:t>must</w:t>
      </w:r>
      <w:r w:rsidRPr="00F722B6">
        <w:rPr>
          <w:rFonts w:ascii="Times New Roman" w:hAnsi="Times New Roman"/>
          <w:spacing w:val="-2"/>
          <w:szCs w:val="22"/>
        </w:rPr>
        <w:t xml:space="preserve"> </w:t>
      </w:r>
      <w:r w:rsidRPr="00F722B6">
        <w:rPr>
          <w:rFonts w:ascii="Times New Roman" w:hAnsi="Times New Roman"/>
          <w:szCs w:val="22"/>
        </w:rPr>
        <w:t>show</w:t>
      </w:r>
      <w:r w:rsidRPr="00F722B6">
        <w:rPr>
          <w:rFonts w:ascii="Times New Roman" w:hAnsi="Times New Roman"/>
          <w:spacing w:val="1"/>
          <w:szCs w:val="22"/>
        </w:rPr>
        <w:t xml:space="preserve"> </w:t>
      </w:r>
      <w:r w:rsidRPr="00F722B6">
        <w:rPr>
          <w:rFonts w:ascii="Times New Roman" w:hAnsi="Times New Roman"/>
          <w:szCs w:val="22"/>
        </w:rPr>
        <w:t>proof</w:t>
      </w:r>
      <w:r w:rsidRPr="00F722B6">
        <w:rPr>
          <w:rFonts w:ascii="Times New Roman" w:hAnsi="Times New Roman"/>
          <w:spacing w:val="-3"/>
          <w:szCs w:val="22"/>
        </w:rPr>
        <w:t xml:space="preserve"> </w:t>
      </w:r>
      <w:r w:rsidRPr="00F722B6">
        <w:rPr>
          <w:rFonts w:ascii="Times New Roman" w:hAnsi="Times New Roman"/>
          <w:szCs w:val="22"/>
        </w:rPr>
        <w:t>of</w:t>
      </w:r>
      <w:r w:rsidRPr="00F722B6">
        <w:rPr>
          <w:rFonts w:ascii="Times New Roman" w:hAnsi="Times New Roman"/>
          <w:spacing w:val="-3"/>
          <w:szCs w:val="22"/>
        </w:rPr>
        <w:t xml:space="preserve"> </w:t>
      </w:r>
      <w:r w:rsidRPr="00F722B6">
        <w:rPr>
          <w:rFonts w:ascii="Times New Roman" w:hAnsi="Times New Roman"/>
          <w:spacing w:val="-2"/>
          <w:szCs w:val="22"/>
        </w:rPr>
        <w:t>mailing</w:t>
      </w:r>
      <w:r w:rsidRPr="00F722B6">
        <w:rPr>
          <w:rFonts w:ascii="Times New Roman" w:hAnsi="Times New Roman"/>
          <w:szCs w:val="22"/>
        </w:rPr>
        <w:t xml:space="preserve"> consisting</w:t>
      </w:r>
      <w:r w:rsidRPr="00F722B6">
        <w:rPr>
          <w:rFonts w:ascii="Times New Roman" w:hAnsi="Times New Roman"/>
          <w:spacing w:val="-3"/>
          <w:szCs w:val="22"/>
        </w:rPr>
        <w:t xml:space="preserve"> </w:t>
      </w:r>
      <w:r w:rsidRPr="00F722B6">
        <w:rPr>
          <w:rFonts w:ascii="Times New Roman" w:hAnsi="Times New Roman"/>
          <w:szCs w:val="22"/>
        </w:rPr>
        <w:t>of</w:t>
      </w:r>
      <w:r w:rsidRPr="00F722B6">
        <w:rPr>
          <w:rFonts w:ascii="Times New Roman" w:hAnsi="Times New Roman"/>
          <w:spacing w:val="-3"/>
          <w:szCs w:val="22"/>
        </w:rPr>
        <w:t xml:space="preserve"> </w:t>
      </w:r>
      <w:r w:rsidRPr="00F722B6">
        <w:rPr>
          <w:rFonts w:ascii="Times New Roman" w:hAnsi="Times New Roman"/>
          <w:szCs w:val="22"/>
        </w:rPr>
        <w:t>one</w:t>
      </w:r>
      <w:r w:rsidRPr="00F722B6">
        <w:rPr>
          <w:rFonts w:ascii="Times New Roman" w:hAnsi="Times New Roman"/>
          <w:spacing w:val="-2"/>
          <w:szCs w:val="22"/>
        </w:rPr>
        <w:t xml:space="preserve"> </w:t>
      </w:r>
      <w:r w:rsidRPr="00F722B6">
        <w:rPr>
          <w:rFonts w:ascii="Times New Roman" w:hAnsi="Times New Roman"/>
          <w:szCs w:val="22"/>
        </w:rPr>
        <w:t>of the</w:t>
      </w:r>
      <w:r w:rsidRPr="00F722B6">
        <w:rPr>
          <w:rFonts w:ascii="Times New Roman" w:hAnsi="Times New Roman"/>
          <w:spacing w:val="1"/>
          <w:szCs w:val="22"/>
        </w:rPr>
        <w:t xml:space="preserve"> </w:t>
      </w:r>
      <w:r w:rsidRPr="00F722B6">
        <w:rPr>
          <w:rFonts w:ascii="Times New Roman" w:hAnsi="Times New Roman"/>
          <w:szCs w:val="22"/>
        </w:rPr>
        <w:t>following:</w:t>
      </w:r>
    </w:p>
    <w:p w14:paraId="4AF4B718" w14:textId="77777777" w:rsidR="00EC541B" w:rsidRPr="00F722B6" w:rsidRDefault="00EC541B" w:rsidP="00536AE8">
      <w:pPr>
        <w:pStyle w:val="BodyText"/>
        <w:widowControl w:val="0"/>
        <w:numPr>
          <w:ilvl w:val="0"/>
          <w:numId w:val="30"/>
        </w:numPr>
        <w:tabs>
          <w:tab w:val="clear" w:pos="720"/>
          <w:tab w:val="clear" w:pos="8640"/>
        </w:tabs>
        <w:spacing w:after="0"/>
        <w:rPr>
          <w:rFonts w:ascii="Times New Roman" w:hAnsi="Times New Roman"/>
          <w:b/>
          <w:bCs/>
          <w:szCs w:val="22"/>
        </w:rPr>
      </w:pPr>
      <w:r w:rsidRPr="00F722B6">
        <w:rPr>
          <w:rFonts w:ascii="Times New Roman" w:hAnsi="Times New Roman"/>
          <w:szCs w:val="22"/>
        </w:rPr>
        <w:t>A</w:t>
      </w:r>
      <w:r w:rsidRPr="00F722B6">
        <w:rPr>
          <w:rFonts w:ascii="Times New Roman" w:hAnsi="Times New Roman"/>
          <w:spacing w:val="-3"/>
          <w:szCs w:val="22"/>
        </w:rPr>
        <w:t xml:space="preserve"> </w:t>
      </w:r>
      <w:r w:rsidRPr="00F722B6">
        <w:rPr>
          <w:rFonts w:ascii="Times New Roman" w:hAnsi="Times New Roman"/>
          <w:szCs w:val="22"/>
        </w:rPr>
        <w:t>legibly</w:t>
      </w:r>
      <w:r w:rsidRPr="00F722B6">
        <w:rPr>
          <w:rFonts w:ascii="Times New Roman" w:hAnsi="Times New Roman"/>
          <w:spacing w:val="1"/>
          <w:szCs w:val="22"/>
        </w:rPr>
        <w:t xml:space="preserve"> </w:t>
      </w:r>
      <w:r w:rsidRPr="00F722B6">
        <w:rPr>
          <w:rFonts w:ascii="Times New Roman" w:hAnsi="Times New Roman"/>
          <w:szCs w:val="22"/>
        </w:rPr>
        <w:t>dated U.S.</w:t>
      </w:r>
      <w:r w:rsidRPr="00F722B6">
        <w:rPr>
          <w:rFonts w:ascii="Times New Roman" w:hAnsi="Times New Roman"/>
          <w:spacing w:val="-3"/>
          <w:szCs w:val="22"/>
        </w:rPr>
        <w:t xml:space="preserve"> </w:t>
      </w:r>
      <w:r w:rsidRPr="00F722B6">
        <w:rPr>
          <w:rFonts w:ascii="Times New Roman" w:hAnsi="Times New Roman"/>
          <w:szCs w:val="22"/>
        </w:rPr>
        <w:t>Postal Service</w:t>
      </w:r>
      <w:r w:rsidRPr="00F722B6">
        <w:rPr>
          <w:rFonts w:ascii="Times New Roman" w:hAnsi="Times New Roman"/>
          <w:spacing w:val="1"/>
          <w:szCs w:val="22"/>
        </w:rPr>
        <w:t xml:space="preserve"> </w:t>
      </w:r>
      <w:proofErr w:type="gramStart"/>
      <w:r w:rsidRPr="00F722B6">
        <w:rPr>
          <w:rFonts w:ascii="Times New Roman" w:hAnsi="Times New Roman"/>
          <w:spacing w:val="-2"/>
          <w:szCs w:val="22"/>
        </w:rPr>
        <w:t>postmark</w:t>
      </w:r>
      <w:proofErr w:type="gramEnd"/>
    </w:p>
    <w:p w14:paraId="4AF4B719" w14:textId="77777777" w:rsidR="00EC541B" w:rsidRPr="00F722B6" w:rsidRDefault="00EC541B" w:rsidP="00536AE8">
      <w:pPr>
        <w:pStyle w:val="BodyText"/>
        <w:widowControl w:val="0"/>
        <w:numPr>
          <w:ilvl w:val="0"/>
          <w:numId w:val="30"/>
        </w:numPr>
        <w:tabs>
          <w:tab w:val="clear" w:pos="720"/>
          <w:tab w:val="clear" w:pos="8640"/>
        </w:tabs>
        <w:spacing w:after="0"/>
        <w:rPr>
          <w:rFonts w:ascii="Times New Roman" w:hAnsi="Times New Roman"/>
          <w:b/>
          <w:bCs/>
          <w:szCs w:val="22"/>
        </w:rPr>
      </w:pPr>
      <w:r w:rsidRPr="00F722B6">
        <w:rPr>
          <w:rFonts w:ascii="Times New Roman" w:hAnsi="Times New Roman"/>
          <w:szCs w:val="22"/>
        </w:rPr>
        <w:t>A</w:t>
      </w:r>
      <w:r w:rsidRPr="00F722B6">
        <w:rPr>
          <w:rFonts w:ascii="Times New Roman" w:hAnsi="Times New Roman"/>
          <w:spacing w:val="-3"/>
          <w:szCs w:val="22"/>
        </w:rPr>
        <w:t xml:space="preserve"> </w:t>
      </w:r>
      <w:r w:rsidRPr="00F722B6">
        <w:rPr>
          <w:rFonts w:ascii="Times New Roman" w:hAnsi="Times New Roman"/>
          <w:szCs w:val="22"/>
        </w:rPr>
        <w:t>legible</w:t>
      </w:r>
      <w:r w:rsidRPr="00F722B6">
        <w:rPr>
          <w:rFonts w:ascii="Times New Roman" w:hAnsi="Times New Roman"/>
          <w:spacing w:val="-2"/>
          <w:szCs w:val="22"/>
        </w:rPr>
        <w:t xml:space="preserve"> </w:t>
      </w:r>
      <w:r w:rsidRPr="00F722B6">
        <w:rPr>
          <w:rFonts w:ascii="Times New Roman" w:hAnsi="Times New Roman"/>
          <w:szCs w:val="22"/>
        </w:rPr>
        <w:t xml:space="preserve">mail </w:t>
      </w:r>
      <w:r w:rsidRPr="00F722B6">
        <w:rPr>
          <w:rFonts w:ascii="Times New Roman" w:hAnsi="Times New Roman"/>
          <w:spacing w:val="-2"/>
          <w:szCs w:val="22"/>
        </w:rPr>
        <w:t>receipt</w:t>
      </w:r>
      <w:r w:rsidRPr="00F722B6">
        <w:rPr>
          <w:rFonts w:ascii="Times New Roman" w:hAnsi="Times New Roman"/>
          <w:spacing w:val="1"/>
          <w:szCs w:val="22"/>
        </w:rPr>
        <w:t xml:space="preserve"> </w:t>
      </w:r>
      <w:r w:rsidRPr="00F722B6">
        <w:rPr>
          <w:rFonts w:ascii="Times New Roman" w:hAnsi="Times New Roman"/>
          <w:szCs w:val="22"/>
        </w:rPr>
        <w:t>with the</w:t>
      </w:r>
      <w:r w:rsidRPr="00F722B6">
        <w:rPr>
          <w:rFonts w:ascii="Times New Roman" w:hAnsi="Times New Roman"/>
          <w:spacing w:val="1"/>
          <w:szCs w:val="22"/>
        </w:rPr>
        <w:t xml:space="preserve"> </w:t>
      </w:r>
      <w:r w:rsidRPr="00F722B6">
        <w:rPr>
          <w:rFonts w:ascii="Times New Roman" w:hAnsi="Times New Roman"/>
          <w:szCs w:val="22"/>
        </w:rPr>
        <w:t>date</w:t>
      </w:r>
      <w:r w:rsidRPr="00F722B6">
        <w:rPr>
          <w:rFonts w:ascii="Times New Roman" w:hAnsi="Times New Roman"/>
          <w:spacing w:val="-2"/>
          <w:szCs w:val="22"/>
        </w:rPr>
        <w:t xml:space="preserve"> </w:t>
      </w:r>
      <w:r w:rsidRPr="00F722B6">
        <w:rPr>
          <w:rFonts w:ascii="Times New Roman" w:hAnsi="Times New Roman"/>
          <w:szCs w:val="22"/>
        </w:rPr>
        <w:t>of</w:t>
      </w:r>
      <w:r w:rsidRPr="00F722B6">
        <w:rPr>
          <w:rFonts w:ascii="Times New Roman" w:hAnsi="Times New Roman"/>
          <w:spacing w:val="-2"/>
          <w:szCs w:val="22"/>
        </w:rPr>
        <w:t xml:space="preserve"> </w:t>
      </w:r>
      <w:r w:rsidRPr="00F722B6">
        <w:rPr>
          <w:rFonts w:ascii="Times New Roman" w:hAnsi="Times New Roman"/>
          <w:szCs w:val="22"/>
        </w:rPr>
        <w:t>mailing stamped by the</w:t>
      </w:r>
      <w:r w:rsidRPr="00F722B6">
        <w:rPr>
          <w:rFonts w:ascii="Times New Roman" w:hAnsi="Times New Roman"/>
          <w:spacing w:val="-2"/>
          <w:szCs w:val="22"/>
        </w:rPr>
        <w:t xml:space="preserve"> </w:t>
      </w:r>
      <w:r w:rsidRPr="00F722B6">
        <w:rPr>
          <w:rFonts w:ascii="Times New Roman" w:hAnsi="Times New Roman"/>
          <w:szCs w:val="22"/>
        </w:rPr>
        <w:t>U.S. Postal</w:t>
      </w:r>
      <w:r w:rsidRPr="00F722B6">
        <w:rPr>
          <w:rFonts w:ascii="Times New Roman" w:hAnsi="Times New Roman"/>
          <w:spacing w:val="56"/>
          <w:szCs w:val="22"/>
        </w:rPr>
        <w:t xml:space="preserve"> </w:t>
      </w:r>
      <w:r w:rsidRPr="00F722B6">
        <w:rPr>
          <w:rFonts w:ascii="Times New Roman" w:hAnsi="Times New Roman"/>
          <w:szCs w:val="22"/>
        </w:rPr>
        <w:t>Service</w:t>
      </w:r>
    </w:p>
    <w:p w14:paraId="4AF4B71A" w14:textId="77777777" w:rsidR="00EC541B" w:rsidRPr="00F722B6" w:rsidRDefault="00EC541B" w:rsidP="00536AE8">
      <w:pPr>
        <w:pStyle w:val="BodyText"/>
        <w:widowControl w:val="0"/>
        <w:numPr>
          <w:ilvl w:val="0"/>
          <w:numId w:val="30"/>
        </w:numPr>
        <w:tabs>
          <w:tab w:val="clear" w:pos="720"/>
          <w:tab w:val="clear" w:pos="8640"/>
        </w:tabs>
        <w:spacing w:after="0"/>
        <w:rPr>
          <w:rFonts w:ascii="Times New Roman" w:hAnsi="Times New Roman"/>
          <w:b/>
          <w:bCs/>
          <w:szCs w:val="22"/>
        </w:rPr>
      </w:pPr>
      <w:r w:rsidRPr="00F722B6">
        <w:rPr>
          <w:rFonts w:ascii="Times New Roman" w:hAnsi="Times New Roman"/>
          <w:szCs w:val="22"/>
        </w:rPr>
        <w:t>A</w:t>
      </w:r>
      <w:r w:rsidRPr="00F722B6">
        <w:rPr>
          <w:rFonts w:ascii="Times New Roman" w:hAnsi="Times New Roman"/>
          <w:spacing w:val="-3"/>
          <w:szCs w:val="22"/>
        </w:rPr>
        <w:t xml:space="preserve"> </w:t>
      </w:r>
      <w:r w:rsidRPr="00F722B6">
        <w:rPr>
          <w:rFonts w:ascii="Times New Roman" w:hAnsi="Times New Roman"/>
          <w:szCs w:val="22"/>
        </w:rPr>
        <w:t>dated</w:t>
      </w:r>
      <w:r w:rsidRPr="00F722B6">
        <w:rPr>
          <w:rFonts w:ascii="Times New Roman" w:hAnsi="Times New Roman"/>
          <w:spacing w:val="-3"/>
          <w:szCs w:val="22"/>
        </w:rPr>
        <w:t xml:space="preserve"> </w:t>
      </w:r>
      <w:r w:rsidRPr="00F722B6">
        <w:rPr>
          <w:rFonts w:ascii="Times New Roman" w:hAnsi="Times New Roman"/>
          <w:szCs w:val="22"/>
        </w:rPr>
        <w:t>shipping label,</w:t>
      </w:r>
      <w:r w:rsidRPr="00F722B6">
        <w:rPr>
          <w:rFonts w:ascii="Times New Roman" w:hAnsi="Times New Roman"/>
          <w:spacing w:val="-2"/>
          <w:szCs w:val="22"/>
        </w:rPr>
        <w:t xml:space="preserve"> </w:t>
      </w:r>
      <w:r w:rsidRPr="00F722B6">
        <w:rPr>
          <w:rFonts w:ascii="Times New Roman" w:hAnsi="Times New Roman"/>
          <w:szCs w:val="22"/>
        </w:rPr>
        <w:t>invoice,</w:t>
      </w:r>
      <w:r w:rsidRPr="00F722B6">
        <w:rPr>
          <w:rFonts w:ascii="Times New Roman" w:hAnsi="Times New Roman"/>
          <w:spacing w:val="-2"/>
          <w:szCs w:val="22"/>
        </w:rPr>
        <w:t xml:space="preserve"> </w:t>
      </w:r>
      <w:r w:rsidRPr="00F722B6">
        <w:rPr>
          <w:rFonts w:ascii="Times New Roman" w:hAnsi="Times New Roman"/>
          <w:szCs w:val="22"/>
        </w:rPr>
        <w:t>or receipt</w:t>
      </w:r>
      <w:r w:rsidRPr="00F722B6">
        <w:rPr>
          <w:rFonts w:ascii="Times New Roman" w:hAnsi="Times New Roman"/>
          <w:spacing w:val="1"/>
          <w:szCs w:val="22"/>
        </w:rPr>
        <w:t xml:space="preserve"> </w:t>
      </w:r>
      <w:r w:rsidRPr="00F722B6">
        <w:rPr>
          <w:rFonts w:ascii="Times New Roman" w:hAnsi="Times New Roman"/>
          <w:spacing w:val="-2"/>
          <w:szCs w:val="22"/>
        </w:rPr>
        <w:t>from</w:t>
      </w:r>
      <w:r w:rsidRPr="00F722B6">
        <w:rPr>
          <w:rFonts w:ascii="Times New Roman" w:hAnsi="Times New Roman"/>
          <w:spacing w:val="1"/>
          <w:szCs w:val="22"/>
        </w:rPr>
        <w:t xml:space="preserve"> </w:t>
      </w:r>
      <w:r w:rsidRPr="00F722B6">
        <w:rPr>
          <w:rFonts w:ascii="Times New Roman" w:hAnsi="Times New Roman"/>
          <w:szCs w:val="22"/>
        </w:rPr>
        <w:t>a</w:t>
      </w:r>
      <w:r w:rsidRPr="00F722B6">
        <w:rPr>
          <w:rFonts w:ascii="Times New Roman" w:hAnsi="Times New Roman"/>
          <w:spacing w:val="-2"/>
          <w:szCs w:val="22"/>
        </w:rPr>
        <w:t xml:space="preserve"> </w:t>
      </w:r>
      <w:r w:rsidRPr="00F722B6">
        <w:rPr>
          <w:rFonts w:ascii="Times New Roman" w:hAnsi="Times New Roman"/>
          <w:szCs w:val="22"/>
        </w:rPr>
        <w:t>commercial carrier.</w:t>
      </w:r>
    </w:p>
    <w:p w14:paraId="4AF4B71B" w14:textId="77777777" w:rsidR="00EC541B" w:rsidRPr="00F722B6" w:rsidRDefault="00EC541B" w:rsidP="00536AE8">
      <w:pPr>
        <w:pStyle w:val="BodyText"/>
        <w:widowControl w:val="0"/>
        <w:numPr>
          <w:ilvl w:val="0"/>
          <w:numId w:val="30"/>
        </w:numPr>
        <w:tabs>
          <w:tab w:val="clear" w:pos="720"/>
          <w:tab w:val="clear" w:pos="8640"/>
        </w:tabs>
        <w:spacing w:after="240"/>
        <w:rPr>
          <w:rFonts w:ascii="Times New Roman" w:hAnsi="Times New Roman"/>
          <w:b/>
          <w:bCs/>
          <w:szCs w:val="22"/>
        </w:rPr>
      </w:pPr>
      <w:r w:rsidRPr="00F722B6">
        <w:rPr>
          <w:rFonts w:ascii="Times New Roman" w:hAnsi="Times New Roman"/>
          <w:spacing w:val="-2"/>
          <w:szCs w:val="22"/>
        </w:rPr>
        <w:t>Any</w:t>
      </w:r>
      <w:r w:rsidRPr="00F722B6">
        <w:rPr>
          <w:rFonts w:ascii="Times New Roman" w:hAnsi="Times New Roman"/>
          <w:szCs w:val="22"/>
        </w:rPr>
        <w:t xml:space="preserve"> other</w:t>
      </w:r>
      <w:r w:rsidRPr="00F722B6">
        <w:rPr>
          <w:rFonts w:ascii="Times New Roman" w:hAnsi="Times New Roman"/>
          <w:spacing w:val="-2"/>
          <w:szCs w:val="22"/>
        </w:rPr>
        <w:t xml:space="preserve"> </w:t>
      </w:r>
      <w:r w:rsidRPr="00F722B6">
        <w:rPr>
          <w:rFonts w:ascii="Times New Roman" w:hAnsi="Times New Roman"/>
          <w:szCs w:val="22"/>
        </w:rPr>
        <w:t>proof</w:t>
      </w:r>
      <w:r w:rsidRPr="00F722B6">
        <w:rPr>
          <w:rFonts w:ascii="Times New Roman" w:hAnsi="Times New Roman"/>
          <w:spacing w:val="-2"/>
          <w:szCs w:val="22"/>
        </w:rPr>
        <w:t xml:space="preserve"> </w:t>
      </w:r>
      <w:r w:rsidRPr="00F722B6">
        <w:rPr>
          <w:rFonts w:ascii="Times New Roman" w:hAnsi="Times New Roman"/>
          <w:szCs w:val="22"/>
        </w:rPr>
        <w:t>of</w:t>
      </w:r>
      <w:r w:rsidRPr="00F722B6">
        <w:rPr>
          <w:rFonts w:ascii="Times New Roman" w:hAnsi="Times New Roman"/>
          <w:spacing w:val="-2"/>
          <w:szCs w:val="22"/>
        </w:rPr>
        <w:t xml:space="preserve"> </w:t>
      </w:r>
      <w:r w:rsidRPr="00F722B6">
        <w:rPr>
          <w:rFonts w:ascii="Times New Roman" w:hAnsi="Times New Roman"/>
          <w:szCs w:val="22"/>
        </w:rPr>
        <w:t>mailing acceptable</w:t>
      </w:r>
      <w:r w:rsidRPr="00F722B6">
        <w:rPr>
          <w:rFonts w:ascii="Times New Roman" w:hAnsi="Times New Roman"/>
          <w:spacing w:val="-2"/>
          <w:szCs w:val="22"/>
        </w:rPr>
        <w:t xml:space="preserve"> </w:t>
      </w:r>
      <w:r w:rsidRPr="00F722B6">
        <w:rPr>
          <w:rFonts w:ascii="Times New Roman" w:hAnsi="Times New Roman"/>
          <w:szCs w:val="22"/>
        </w:rPr>
        <w:t>to the</w:t>
      </w:r>
      <w:r w:rsidRPr="00F722B6">
        <w:rPr>
          <w:rFonts w:ascii="Times New Roman" w:hAnsi="Times New Roman"/>
          <w:spacing w:val="-2"/>
          <w:szCs w:val="22"/>
        </w:rPr>
        <w:t xml:space="preserve"> </w:t>
      </w:r>
      <w:r w:rsidRPr="00F722B6">
        <w:rPr>
          <w:rFonts w:ascii="Times New Roman" w:hAnsi="Times New Roman"/>
          <w:szCs w:val="22"/>
        </w:rPr>
        <w:t xml:space="preserve">Secretary of </w:t>
      </w:r>
      <w:r w:rsidRPr="00F722B6">
        <w:rPr>
          <w:rFonts w:ascii="Times New Roman" w:hAnsi="Times New Roman"/>
          <w:spacing w:val="-2"/>
          <w:szCs w:val="22"/>
        </w:rPr>
        <w:t>the</w:t>
      </w:r>
      <w:r w:rsidRPr="00F722B6">
        <w:rPr>
          <w:rFonts w:ascii="Times New Roman" w:hAnsi="Times New Roman"/>
          <w:spacing w:val="1"/>
          <w:szCs w:val="22"/>
        </w:rPr>
        <w:t xml:space="preserve"> </w:t>
      </w:r>
      <w:r w:rsidRPr="00F722B6">
        <w:rPr>
          <w:rFonts w:ascii="Times New Roman" w:hAnsi="Times New Roman"/>
          <w:szCs w:val="22"/>
        </w:rPr>
        <w:t>U.S.</w:t>
      </w:r>
      <w:r w:rsidRPr="00F722B6">
        <w:rPr>
          <w:rFonts w:ascii="Times New Roman" w:hAnsi="Times New Roman"/>
          <w:spacing w:val="39"/>
          <w:szCs w:val="22"/>
        </w:rPr>
        <w:t xml:space="preserve"> </w:t>
      </w:r>
      <w:r w:rsidRPr="00F722B6">
        <w:rPr>
          <w:rFonts w:ascii="Times New Roman" w:hAnsi="Times New Roman"/>
          <w:szCs w:val="22"/>
        </w:rPr>
        <w:t>Department</w:t>
      </w:r>
      <w:r w:rsidRPr="00F722B6">
        <w:rPr>
          <w:rFonts w:ascii="Times New Roman" w:hAnsi="Times New Roman"/>
          <w:spacing w:val="1"/>
          <w:szCs w:val="22"/>
        </w:rPr>
        <w:t xml:space="preserve"> </w:t>
      </w:r>
      <w:r w:rsidRPr="00F722B6">
        <w:rPr>
          <w:rFonts w:ascii="Times New Roman" w:hAnsi="Times New Roman"/>
          <w:szCs w:val="22"/>
        </w:rPr>
        <w:t>of</w:t>
      </w:r>
      <w:r w:rsidRPr="00F722B6">
        <w:rPr>
          <w:rFonts w:ascii="Times New Roman" w:hAnsi="Times New Roman"/>
          <w:spacing w:val="-2"/>
          <w:szCs w:val="22"/>
        </w:rPr>
        <w:t xml:space="preserve"> </w:t>
      </w:r>
      <w:r w:rsidRPr="00F722B6">
        <w:rPr>
          <w:rFonts w:ascii="Times New Roman" w:hAnsi="Times New Roman"/>
          <w:szCs w:val="22"/>
        </w:rPr>
        <w:t>Education</w:t>
      </w:r>
    </w:p>
    <w:p w14:paraId="4AF4B71C" w14:textId="77777777" w:rsidR="00EC541B" w:rsidRPr="00F722B6" w:rsidRDefault="00EC541B" w:rsidP="008B2070">
      <w:pPr>
        <w:pStyle w:val="BodyText"/>
        <w:spacing w:after="0"/>
        <w:ind w:left="900"/>
        <w:rPr>
          <w:rFonts w:ascii="Times New Roman" w:hAnsi="Times New Roman"/>
          <w:b/>
          <w:bCs/>
          <w:szCs w:val="22"/>
        </w:rPr>
      </w:pPr>
      <w:r w:rsidRPr="00F722B6">
        <w:rPr>
          <w:rFonts w:ascii="Times New Roman" w:hAnsi="Times New Roman"/>
          <w:szCs w:val="22"/>
        </w:rPr>
        <w:t>If you</w:t>
      </w:r>
      <w:r w:rsidRPr="00F722B6">
        <w:rPr>
          <w:rFonts w:ascii="Times New Roman" w:hAnsi="Times New Roman"/>
          <w:spacing w:val="-3"/>
          <w:szCs w:val="22"/>
        </w:rPr>
        <w:t xml:space="preserve"> </w:t>
      </w:r>
      <w:r w:rsidRPr="00F722B6">
        <w:rPr>
          <w:rFonts w:ascii="Times New Roman" w:hAnsi="Times New Roman"/>
          <w:szCs w:val="22"/>
        </w:rPr>
        <w:t>mail</w:t>
      </w:r>
      <w:r w:rsidRPr="00F722B6">
        <w:rPr>
          <w:rFonts w:ascii="Times New Roman" w:hAnsi="Times New Roman"/>
          <w:spacing w:val="-3"/>
          <w:szCs w:val="22"/>
        </w:rPr>
        <w:t xml:space="preserve"> </w:t>
      </w:r>
      <w:r w:rsidRPr="00F722B6">
        <w:rPr>
          <w:rFonts w:ascii="Times New Roman" w:hAnsi="Times New Roman"/>
          <w:szCs w:val="22"/>
        </w:rPr>
        <w:t>your application</w:t>
      </w:r>
      <w:r w:rsidRPr="00F722B6">
        <w:rPr>
          <w:rFonts w:ascii="Times New Roman" w:hAnsi="Times New Roman"/>
          <w:spacing w:val="-3"/>
          <w:szCs w:val="22"/>
        </w:rPr>
        <w:t xml:space="preserve"> </w:t>
      </w:r>
      <w:r w:rsidRPr="00F722B6">
        <w:rPr>
          <w:rFonts w:ascii="Times New Roman" w:hAnsi="Times New Roman"/>
          <w:szCs w:val="22"/>
        </w:rPr>
        <w:t>through the</w:t>
      </w:r>
      <w:r w:rsidRPr="00F722B6">
        <w:rPr>
          <w:rFonts w:ascii="Times New Roman" w:hAnsi="Times New Roman"/>
          <w:spacing w:val="-2"/>
          <w:szCs w:val="22"/>
        </w:rPr>
        <w:t xml:space="preserve"> </w:t>
      </w:r>
      <w:r w:rsidRPr="00F722B6">
        <w:rPr>
          <w:rFonts w:ascii="Times New Roman" w:hAnsi="Times New Roman"/>
          <w:szCs w:val="22"/>
        </w:rPr>
        <w:t>U.S. Postal Service,</w:t>
      </w:r>
      <w:r w:rsidRPr="00F722B6">
        <w:rPr>
          <w:rFonts w:ascii="Times New Roman" w:hAnsi="Times New Roman"/>
          <w:spacing w:val="-2"/>
          <w:szCs w:val="22"/>
        </w:rPr>
        <w:t xml:space="preserve"> </w:t>
      </w:r>
      <w:r w:rsidRPr="00F722B6">
        <w:rPr>
          <w:rFonts w:ascii="Times New Roman" w:hAnsi="Times New Roman"/>
          <w:szCs w:val="22"/>
        </w:rPr>
        <w:t>we</w:t>
      </w:r>
      <w:r w:rsidRPr="00F722B6">
        <w:rPr>
          <w:rFonts w:ascii="Times New Roman" w:hAnsi="Times New Roman"/>
          <w:spacing w:val="-2"/>
          <w:szCs w:val="22"/>
        </w:rPr>
        <w:t xml:space="preserve"> </w:t>
      </w:r>
      <w:r w:rsidRPr="00F722B6">
        <w:rPr>
          <w:rFonts w:ascii="Times New Roman" w:hAnsi="Times New Roman"/>
          <w:szCs w:val="22"/>
        </w:rPr>
        <w:t>do</w:t>
      </w:r>
      <w:r w:rsidRPr="00F722B6">
        <w:rPr>
          <w:rFonts w:ascii="Times New Roman" w:hAnsi="Times New Roman"/>
          <w:spacing w:val="1"/>
          <w:szCs w:val="22"/>
        </w:rPr>
        <w:t xml:space="preserve"> </w:t>
      </w:r>
      <w:r w:rsidRPr="00F722B6">
        <w:rPr>
          <w:rFonts w:ascii="Times New Roman" w:hAnsi="Times New Roman"/>
          <w:szCs w:val="22"/>
          <w:u w:val="single" w:color="000000"/>
        </w:rPr>
        <w:t>not</w:t>
      </w:r>
      <w:r w:rsidRPr="00F722B6">
        <w:rPr>
          <w:rFonts w:ascii="Times New Roman" w:hAnsi="Times New Roman"/>
          <w:szCs w:val="22"/>
          <w:u w:color="000000"/>
        </w:rPr>
        <w:t xml:space="preserve"> </w:t>
      </w:r>
      <w:r w:rsidRPr="00F722B6">
        <w:rPr>
          <w:rFonts w:ascii="Times New Roman" w:hAnsi="Times New Roman"/>
          <w:szCs w:val="22"/>
        </w:rPr>
        <w:t>accept</w:t>
      </w:r>
      <w:r w:rsidRPr="00F722B6">
        <w:rPr>
          <w:rFonts w:ascii="Times New Roman" w:hAnsi="Times New Roman"/>
          <w:spacing w:val="1"/>
          <w:szCs w:val="22"/>
        </w:rPr>
        <w:t xml:space="preserve"> </w:t>
      </w:r>
      <w:r w:rsidRPr="00F722B6">
        <w:rPr>
          <w:rFonts w:ascii="Times New Roman" w:hAnsi="Times New Roman"/>
          <w:szCs w:val="22"/>
        </w:rPr>
        <w:t>either of</w:t>
      </w:r>
      <w:r w:rsidRPr="00F722B6">
        <w:rPr>
          <w:rFonts w:ascii="Times New Roman" w:hAnsi="Times New Roman"/>
          <w:spacing w:val="-2"/>
          <w:szCs w:val="22"/>
        </w:rPr>
        <w:t xml:space="preserve"> </w:t>
      </w:r>
      <w:r w:rsidRPr="00F722B6">
        <w:rPr>
          <w:rFonts w:ascii="Times New Roman" w:hAnsi="Times New Roman"/>
          <w:szCs w:val="22"/>
        </w:rPr>
        <w:t>the</w:t>
      </w:r>
      <w:r w:rsidRPr="00F722B6">
        <w:rPr>
          <w:rFonts w:ascii="Times New Roman" w:hAnsi="Times New Roman"/>
          <w:spacing w:val="61"/>
          <w:szCs w:val="22"/>
        </w:rPr>
        <w:t xml:space="preserve"> </w:t>
      </w:r>
      <w:r w:rsidRPr="00F722B6">
        <w:rPr>
          <w:rFonts w:ascii="Times New Roman" w:hAnsi="Times New Roman"/>
          <w:szCs w:val="22"/>
        </w:rPr>
        <w:t>following as proof</w:t>
      </w:r>
      <w:r w:rsidRPr="00F722B6">
        <w:rPr>
          <w:rFonts w:ascii="Times New Roman" w:hAnsi="Times New Roman"/>
          <w:spacing w:val="-2"/>
          <w:szCs w:val="22"/>
        </w:rPr>
        <w:t xml:space="preserve"> </w:t>
      </w:r>
      <w:r w:rsidRPr="00F722B6">
        <w:rPr>
          <w:rFonts w:ascii="Times New Roman" w:hAnsi="Times New Roman"/>
          <w:szCs w:val="22"/>
        </w:rPr>
        <w:t>of</w:t>
      </w:r>
      <w:r w:rsidRPr="00F722B6">
        <w:rPr>
          <w:rFonts w:ascii="Times New Roman" w:hAnsi="Times New Roman"/>
          <w:spacing w:val="-2"/>
          <w:szCs w:val="22"/>
        </w:rPr>
        <w:t xml:space="preserve"> </w:t>
      </w:r>
      <w:r w:rsidRPr="00F722B6">
        <w:rPr>
          <w:rFonts w:ascii="Times New Roman" w:hAnsi="Times New Roman"/>
          <w:szCs w:val="22"/>
        </w:rPr>
        <w:t>mailing:</w:t>
      </w:r>
    </w:p>
    <w:p w14:paraId="4AF4B71D" w14:textId="77777777" w:rsidR="00EC541B" w:rsidRPr="00F722B6" w:rsidRDefault="00EC541B" w:rsidP="00536AE8">
      <w:pPr>
        <w:pStyle w:val="BodyText"/>
        <w:widowControl w:val="0"/>
        <w:numPr>
          <w:ilvl w:val="0"/>
          <w:numId w:val="31"/>
        </w:numPr>
        <w:tabs>
          <w:tab w:val="clear" w:pos="720"/>
          <w:tab w:val="clear" w:pos="8640"/>
        </w:tabs>
        <w:spacing w:after="0"/>
        <w:rPr>
          <w:rFonts w:ascii="Times New Roman" w:hAnsi="Times New Roman"/>
          <w:b/>
          <w:bCs/>
          <w:szCs w:val="22"/>
        </w:rPr>
      </w:pPr>
      <w:r w:rsidRPr="00F722B6">
        <w:rPr>
          <w:rFonts w:ascii="Times New Roman" w:hAnsi="Times New Roman"/>
          <w:szCs w:val="22"/>
        </w:rPr>
        <w:t>A</w:t>
      </w:r>
      <w:r w:rsidRPr="00F722B6">
        <w:rPr>
          <w:rFonts w:ascii="Times New Roman" w:hAnsi="Times New Roman"/>
          <w:spacing w:val="-3"/>
          <w:szCs w:val="22"/>
        </w:rPr>
        <w:t xml:space="preserve"> </w:t>
      </w:r>
      <w:r w:rsidRPr="00F722B6">
        <w:rPr>
          <w:rFonts w:ascii="Times New Roman" w:hAnsi="Times New Roman"/>
          <w:szCs w:val="22"/>
        </w:rPr>
        <w:t>private</w:t>
      </w:r>
      <w:r w:rsidRPr="00F722B6">
        <w:rPr>
          <w:rFonts w:ascii="Times New Roman" w:hAnsi="Times New Roman"/>
          <w:spacing w:val="-2"/>
          <w:szCs w:val="22"/>
        </w:rPr>
        <w:t xml:space="preserve"> </w:t>
      </w:r>
      <w:r w:rsidRPr="00F722B6">
        <w:rPr>
          <w:rFonts w:ascii="Times New Roman" w:hAnsi="Times New Roman"/>
          <w:szCs w:val="22"/>
        </w:rPr>
        <w:t>metered</w:t>
      </w:r>
      <w:r w:rsidRPr="00F722B6">
        <w:rPr>
          <w:rFonts w:ascii="Times New Roman" w:hAnsi="Times New Roman"/>
          <w:spacing w:val="-3"/>
          <w:szCs w:val="22"/>
        </w:rPr>
        <w:t xml:space="preserve"> </w:t>
      </w:r>
      <w:r w:rsidRPr="00F722B6">
        <w:rPr>
          <w:rFonts w:ascii="Times New Roman" w:hAnsi="Times New Roman"/>
          <w:szCs w:val="22"/>
        </w:rPr>
        <w:t>postmark</w:t>
      </w:r>
    </w:p>
    <w:p w14:paraId="4AF4B71E" w14:textId="77777777" w:rsidR="00EC541B" w:rsidRPr="00F722B6" w:rsidRDefault="00EC541B" w:rsidP="00536AE8">
      <w:pPr>
        <w:pStyle w:val="BodyText"/>
        <w:widowControl w:val="0"/>
        <w:numPr>
          <w:ilvl w:val="0"/>
          <w:numId w:val="31"/>
        </w:numPr>
        <w:tabs>
          <w:tab w:val="clear" w:pos="720"/>
          <w:tab w:val="clear" w:pos="8640"/>
        </w:tabs>
        <w:spacing w:after="240"/>
        <w:rPr>
          <w:rFonts w:ascii="Times New Roman" w:hAnsi="Times New Roman"/>
          <w:b/>
          <w:bCs/>
          <w:szCs w:val="22"/>
        </w:rPr>
      </w:pPr>
      <w:r w:rsidRPr="00F722B6">
        <w:rPr>
          <w:rFonts w:ascii="Times New Roman" w:hAnsi="Times New Roman"/>
          <w:szCs w:val="22"/>
        </w:rPr>
        <w:t>A</w:t>
      </w:r>
      <w:r w:rsidRPr="00F722B6">
        <w:rPr>
          <w:rFonts w:ascii="Times New Roman" w:hAnsi="Times New Roman"/>
          <w:spacing w:val="-3"/>
          <w:szCs w:val="22"/>
        </w:rPr>
        <w:t xml:space="preserve"> </w:t>
      </w:r>
      <w:r w:rsidRPr="00F722B6">
        <w:rPr>
          <w:rFonts w:ascii="Times New Roman" w:hAnsi="Times New Roman"/>
          <w:szCs w:val="22"/>
        </w:rPr>
        <w:t>mail receipt</w:t>
      </w:r>
      <w:r w:rsidRPr="00F722B6">
        <w:rPr>
          <w:rFonts w:ascii="Times New Roman" w:hAnsi="Times New Roman"/>
          <w:spacing w:val="1"/>
          <w:szCs w:val="22"/>
        </w:rPr>
        <w:t xml:space="preserve"> </w:t>
      </w:r>
      <w:r w:rsidRPr="00F722B6">
        <w:rPr>
          <w:rFonts w:ascii="Times New Roman" w:hAnsi="Times New Roman"/>
          <w:szCs w:val="22"/>
        </w:rPr>
        <w:t>that</w:t>
      </w:r>
      <w:r w:rsidRPr="00F722B6">
        <w:rPr>
          <w:rFonts w:ascii="Times New Roman" w:hAnsi="Times New Roman"/>
          <w:spacing w:val="1"/>
          <w:szCs w:val="22"/>
        </w:rPr>
        <w:t xml:space="preserve"> </w:t>
      </w:r>
      <w:r w:rsidRPr="00F722B6">
        <w:rPr>
          <w:rFonts w:ascii="Times New Roman" w:hAnsi="Times New Roman"/>
          <w:szCs w:val="22"/>
        </w:rPr>
        <w:t>is not</w:t>
      </w:r>
      <w:r w:rsidRPr="00F722B6">
        <w:rPr>
          <w:rFonts w:ascii="Times New Roman" w:hAnsi="Times New Roman"/>
          <w:spacing w:val="1"/>
          <w:szCs w:val="22"/>
        </w:rPr>
        <w:t xml:space="preserve"> </w:t>
      </w:r>
      <w:r w:rsidRPr="00F722B6">
        <w:rPr>
          <w:rFonts w:ascii="Times New Roman" w:hAnsi="Times New Roman"/>
          <w:szCs w:val="22"/>
        </w:rPr>
        <w:t>dated by the</w:t>
      </w:r>
      <w:r w:rsidRPr="00F722B6">
        <w:rPr>
          <w:rFonts w:ascii="Times New Roman" w:hAnsi="Times New Roman"/>
          <w:spacing w:val="-2"/>
          <w:szCs w:val="22"/>
        </w:rPr>
        <w:t xml:space="preserve"> </w:t>
      </w:r>
      <w:r w:rsidRPr="00F722B6">
        <w:rPr>
          <w:rFonts w:ascii="Times New Roman" w:hAnsi="Times New Roman"/>
          <w:szCs w:val="22"/>
        </w:rPr>
        <w:t>U.S. Postal</w:t>
      </w:r>
      <w:r w:rsidRPr="00F722B6">
        <w:rPr>
          <w:rFonts w:ascii="Times New Roman" w:hAnsi="Times New Roman"/>
          <w:spacing w:val="-3"/>
          <w:szCs w:val="22"/>
        </w:rPr>
        <w:t xml:space="preserve"> </w:t>
      </w:r>
      <w:r w:rsidRPr="00F722B6">
        <w:rPr>
          <w:rFonts w:ascii="Times New Roman" w:hAnsi="Times New Roman"/>
          <w:szCs w:val="22"/>
        </w:rPr>
        <w:t>Service</w:t>
      </w:r>
    </w:p>
    <w:p w14:paraId="4AF4B71F" w14:textId="77777777" w:rsidR="00EC541B" w:rsidRPr="00F722B6" w:rsidRDefault="00EC541B" w:rsidP="008B2070">
      <w:pPr>
        <w:pStyle w:val="BodyText"/>
        <w:ind w:left="900"/>
        <w:rPr>
          <w:rFonts w:ascii="Times New Roman" w:hAnsi="Times New Roman"/>
          <w:b/>
          <w:bCs/>
          <w:szCs w:val="22"/>
        </w:rPr>
      </w:pPr>
      <w:r w:rsidRPr="00F722B6">
        <w:rPr>
          <w:rFonts w:ascii="Times New Roman" w:hAnsi="Times New Roman"/>
          <w:szCs w:val="22"/>
        </w:rPr>
        <w:t>If your</w:t>
      </w:r>
      <w:r w:rsidRPr="00F722B6">
        <w:rPr>
          <w:rFonts w:ascii="Times New Roman" w:hAnsi="Times New Roman"/>
          <w:spacing w:val="-2"/>
          <w:szCs w:val="22"/>
        </w:rPr>
        <w:t xml:space="preserve"> </w:t>
      </w:r>
      <w:r w:rsidRPr="00F722B6">
        <w:rPr>
          <w:rFonts w:ascii="Times New Roman" w:hAnsi="Times New Roman"/>
          <w:szCs w:val="22"/>
        </w:rPr>
        <w:t>application</w:t>
      </w:r>
      <w:r w:rsidRPr="00F722B6">
        <w:rPr>
          <w:rFonts w:ascii="Times New Roman" w:hAnsi="Times New Roman"/>
          <w:spacing w:val="-3"/>
          <w:szCs w:val="22"/>
        </w:rPr>
        <w:t xml:space="preserve"> </w:t>
      </w:r>
      <w:r w:rsidRPr="00F722B6">
        <w:rPr>
          <w:rFonts w:ascii="Times New Roman" w:hAnsi="Times New Roman"/>
          <w:szCs w:val="22"/>
        </w:rPr>
        <w:t xml:space="preserve">is postmarked after </w:t>
      </w:r>
      <w:r w:rsidRPr="00F722B6">
        <w:rPr>
          <w:rFonts w:ascii="Times New Roman" w:hAnsi="Times New Roman"/>
          <w:spacing w:val="-2"/>
          <w:szCs w:val="22"/>
        </w:rPr>
        <w:t>the</w:t>
      </w:r>
      <w:r w:rsidRPr="00F722B6">
        <w:rPr>
          <w:rFonts w:ascii="Times New Roman" w:hAnsi="Times New Roman"/>
          <w:spacing w:val="1"/>
          <w:szCs w:val="22"/>
        </w:rPr>
        <w:t xml:space="preserve"> </w:t>
      </w:r>
      <w:r w:rsidRPr="00F722B6">
        <w:rPr>
          <w:rFonts w:ascii="Times New Roman" w:hAnsi="Times New Roman"/>
          <w:szCs w:val="22"/>
        </w:rPr>
        <w:t>application</w:t>
      </w:r>
      <w:r w:rsidRPr="00F722B6">
        <w:rPr>
          <w:rFonts w:ascii="Times New Roman" w:hAnsi="Times New Roman"/>
          <w:spacing w:val="-3"/>
          <w:szCs w:val="22"/>
        </w:rPr>
        <w:t xml:space="preserve"> </w:t>
      </w:r>
      <w:r w:rsidRPr="00F722B6">
        <w:rPr>
          <w:rFonts w:ascii="Times New Roman" w:hAnsi="Times New Roman"/>
          <w:szCs w:val="22"/>
        </w:rPr>
        <w:t>deadline</w:t>
      </w:r>
      <w:r w:rsidRPr="00F722B6">
        <w:rPr>
          <w:rFonts w:ascii="Times New Roman" w:hAnsi="Times New Roman"/>
          <w:spacing w:val="1"/>
          <w:szCs w:val="22"/>
        </w:rPr>
        <w:t xml:space="preserve"> </w:t>
      </w:r>
      <w:r w:rsidRPr="00F722B6">
        <w:rPr>
          <w:rFonts w:ascii="Times New Roman" w:hAnsi="Times New Roman"/>
          <w:szCs w:val="22"/>
        </w:rPr>
        <w:t>date,</w:t>
      </w:r>
      <w:r w:rsidRPr="00F722B6">
        <w:rPr>
          <w:rFonts w:ascii="Times New Roman" w:hAnsi="Times New Roman"/>
          <w:spacing w:val="-2"/>
          <w:szCs w:val="22"/>
        </w:rPr>
        <w:t xml:space="preserve"> </w:t>
      </w:r>
      <w:r w:rsidRPr="00F722B6">
        <w:rPr>
          <w:rFonts w:ascii="Times New Roman" w:hAnsi="Times New Roman"/>
          <w:szCs w:val="22"/>
        </w:rPr>
        <w:t>we</w:t>
      </w:r>
      <w:r w:rsidRPr="00F722B6">
        <w:rPr>
          <w:rFonts w:ascii="Times New Roman" w:hAnsi="Times New Roman"/>
          <w:spacing w:val="-2"/>
          <w:szCs w:val="22"/>
        </w:rPr>
        <w:t xml:space="preserve"> </w:t>
      </w:r>
      <w:r w:rsidRPr="00F722B6">
        <w:rPr>
          <w:rFonts w:ascii="Times New Roman" w:hAnsi="Times New Roman"/>
          <w:szCs w:val="22"/>
        </w:rPr>
        <w:t>will not</w:t>
      </w:r>
      <w:r w:rsidRPr="00F722B6">
        <w:rPr>
          <w:rFonts w:ascii="Times New Roman" w:hAnsi="Times New Roman"/>
          <w:spacing w:val="-2"/>
          <w:szCs w:val="22"/>
        </w:rPr>
        <w:t xml:space="preserve"> </w:t>
      </w:r>
      <w:r w:rsidRPr="00F722B6">
        <w:rPr>
          <w:rFonts w:ascii="Times New Roman" w:hAnsi="Times New Roman"/>
          <w:szCs w:val="22"/>
        </w:rPr>
        <w:t>consider</w:t>
      </w:r>
      <w:r w:rsidRPr="00F722B6">
        <w:rPr>
          <w:rFonts w:ascii="Times New Roman" w:hAnsi="Times New Roman"/>
          <w:spacing w:val="-2"/>
          <w:szCs w:val="22"/>
        </w:rPr>
        <w:t xml:space="preserve"> </w:t>
      </w:r>
      <w:r w:rsidRPr="00F722B6">
        <w:rPr>
          <w:rFonts w:ascii="Times New Roman" w:hAnsi="Times New Roman"/>
          <w:szCs w:val="22"/>
        </w:rPr>
        <w:t>your</w:t>
      </w:r>
      <w:r w:rsidRPr="00F722B6">
        <w:rPr>
          <w:rFonts w:ascii="Times New Roman" w:hAnsi="Times New Roman"/>
          <w:spacing w:val="49"/>
          <w:szCs w:val="22"/>
        </w:rPr>
        <w:t xml:space="preserve"> </w:t>
      </w:r>
      <w:r w:rsidRPr="00F722B6">
        <w:rPr>
          <w:rFonts w:ascii="Times New Roman" w:hAnsi="Times New Roman"/>
          <w:szCs w:val="22"/>
        </w:rPr>
        <w:t>application.</w:t>
      </w:r>
    </w:p>
    <w:p w14:paraId="4AF4B720" w14:textId="77777777" w:rsidR="00EC541B" w:rsidRPr="00F722B6" w:rsidRDefault="00EC541B" w:rsidP="008B2070">
      <w:pPr>
        <w:pStyle w:val="BodyText"/>
        <w:ind w:left="1440"/>
        <w:rPr>
          <w:rFonts w:ascii="Times New Roman" w:hAnsi="Times New Roman"/>
          <w:b/>
          <w:bCs/>
          <w:szCs w:val="22"/>
        </w:rPr>
      </w:pPr>
      <w:r w:rsidRPr="00F722B6">
        <w:rPr>
          <w:rFonts w:ascii="Times New Roman" w:hAnsi="Times New Roman"/>
          <w:i/>
          <w:szCs w:val="22"/>
          <w:u w:val="single" w:color="000000"/>
        </w:rPr>
        <w:t>Note</w:t>
      </w:r>
      <w:r w:rsidRPr="00F722B6">
        <w:rPr>
          <w:rFonts w:ascii="Times New Roman" w:hAnsi="Times New Roman"/>
          <w:i/>
          <w:szCs w:val="22"/>
        </w:rPr>
        <w:t>:</w:t>
      </w:r>
      <w:r w:rsidRPr="00F722B6">
        <w:rPr>
          <w:rFonts w:ascii="Times New Roman" w:hAnsi="Times New Roman"/>
          <w:i/>
          <w:spacing w:val="36"/>
          <w:szCs w:val="22"/>
        </w:rPr>
        <w:t xml:space="preserve"> </w:t>
      </w:r>
      <w:r w:rsidRPr="00F722B6">
        <w:rPr>
          <w:rFonts w:ascii="Times New Roman" w:hAnsi="Times New Roman"/>
          <w:i/>
          <w:szCs w:val="22"/>
        </w:rPr>
        <w:t>The</w:t>
      </w:r>
      <w:r w:rsidRPr="00F722B6">
        <w:rPr>
          <w:rFonts w:ascii="Times New Roman" w:hAnsi="Times New Roman"/>
          <w:i/>
          <w:spacing w:val="-3"/>
          <w:szCs w:val="22"/>
        </w:rPr>
        <w:t xml:space="preserve"> </w:t>
      </w:r>
      <w:r w:rsidRPr="00F722B6">
        <w:rPr>
          <w:rFonts w:ascii="Times New Roman" w:hAnsi="Times New Roman"/>
          <w:i/>
          <w:szCs w:val="22"/>
        </w:rPr>
        <w:t>U.S.</w:t>
      </w:r>
      <w:r w:rsidRPr="00F722B6">
        <w:rPr>
          <w:rFonts w:ascii="Times New Roman" w:hAnsi="Times New Roman"/>
          <w:i/>
          <w:spacing w:val="-4"/>
          <w:szCs w:val="22"/>
        </w:rPr>
        <w:t xml:space="preserve"> </w:t>
      </w:r>
      <w:r w:rsidRPr="00F722B6">
        <w:rPr>
          <w:rFonts w:ascii="Times New Roman" w:hAnsi="Times New Roman"/>
          <w:i/>
          <w:szCs w:val="22"/>
        </w:rPr>
        <w:t>Postal</w:t>
      </w:r>
      <w:r w:rsidRPr="00F722B6">
        <w:rPr>
          <w:rFonts w:ascii="Times New Roman" w:hAnsi="Times New Roman"/>
          <w:i/>
          <w:spacing w:val="-5"/>
          <w:szCs w:val="22"/>
        </w:rPr>
        <w:t xml:space="preserve"> </w:t>
      </w:r>
      <w:r w:rsidRPr="00F722B6">
        <w:rPr>
          <w:rFonts w:ascii="Times New Roman" w:hAnsi="Times New Roman"/>
          <w:i/>
          <w:szCs w:val="22"/>
        </w:rPr>
        <w:t>Service</w:t>
      </w:r>
      <w:r w:rsidRPr="00F722B6">
        <w:rPr>
          <w:rFonts w:ascii="Times New Roman" w:hAnsi="Times New Roman"/>
          <w:i/>
          <w:spacing w:val="-6"/>
          <w:szCs w:val="22"/>
        </w:rPr>
        <w:t xml:space="preserve"> </w:t>
      </w:r>
      <w:r w:rsidRPr="00F722B6">
        <w:rPr>
          <w:rFonts w:ascii="Times New Roman" w:hAnsi="Times New Roman"/>
          <w:i/>
          <w:szCs w:val="22"/>
        </w:rPr>
        <w:t>does</w:t>
      </w:r>
      <w:r w:rsidRPr="00F722B6">
        <w:rPr>
          <w:rFonts w:ascii="Times New Roman" w:hAnsi="Times New Roman"/>
          <w:i/>
          <w:spacing w:val="-5"/>
          <w:szCs w:val="22"/>
        </w:rPr>
        <w:t xml:space="preserve"> </w:t>
      </w:r>
      <w:r w:rsidRPr="00F722B6">
        <w:rPr>
          <w:rFonts w:ascii="Times New Roman" w:hAnsi="Times New Roman"/>
          <w:i/>
          <w:szCs w:val="22"/>
        </w:rPr>
        <w:t>not</w:t>
      </w:r>
      <w:r w:rsidRPr="00F722B6">
        <w:rPr>
          <w:rFonts w:ascii="Times New Roman" w:hAnsi="Times New Roman"/>
          <w:i/>
          <w:spacing w:val="-4"/>
          <w:szCs w:val="22"/>
        </w:rPr>
        <w:t xml:space="preserve"> </w:t>
      </w:r>
      <w:r w:rsidRPr="00F722B6">
        <w:rPr>
          <w:rFonts w:ascii="Times New Roman" w:hAnsi="Times New Roman"/>
          <w:i/>
          <w:szCs w:val="22"/>
        </w:rPr>
        <w:t>uniformly</w:t>
      </w:r>
      <w:r w:rsidRPr="00F722B6">
        <w:rPr>
          <w:rFonts w:ascii="Times New Roman" w:hAnsi="Times New Roman"/>
          <w:i/>
          <w:spacing w:val="-4"/>
          <w:szCs w:val="22"/>
        </w:rPr>
        <w:t xml:space="preserve"> </w:t>
      </w:r>
      <w:r w:rsidRPr="00F722B6">
        <w:rPr>
          <w:rFonts w:ascii="Times New Roman" w:hAnsi="Times New Roman"/>
          <w:i/>
          <w:szCs w:val="22"/>
        </w:rPr>
        <w:t>provide</w:t>
      </w:r>
      <w:r w:rsidRPr="00F722B6">
        <w:rPr>
          <w:rFonts w:ascii="Times New Roman" w:hAnsi="Times New Roman"/>
          <w:i/>
          <w:spacing w:val="-4"/>
          <w:szCs w:val="22"/>
        </w:rPr>
        <w:t xml:space="preserve"> </w:t>
      </w:r>
      <w:r w:rsidRPr="00F722B6">
        <w:rPr>
          <w:rFonts w:ascii="Times New Roman" w:hAnsi="Times New Roman"/>
          <w:i/>
          <w:szCs w:val="22"/>
        </w:rPr>
        <w:t>a</w:t>
      </w:r>
      <w:r w:rsidRPr="00F722B6">
        <w:rPr>
          <w:rFonts w:ascii="Times New Roman" w:hAnsi="Times New Roman"/>
          <w:i/>
          <w:spacing w:val="-6"/>
          <w:szCs w:val="22"/>
        </w:rPr>
        <w:t xml:space="preserve"> </w:t>
      </w:r>
      <w:r w:rsidRPr="00F722B6">
        <w:rPr>
          <w:rFonts w:ascii="Times New Roman" w:hAnsi="Times New Roman"/>
          <w:i/>
          <w:szCs w:val="22"/>
        </w:rPr>
        <w:t>dated</w:t>
      </w:r>
      <w:r w:rsidRPr="00F722B6">
        <w:rPr>
          <w:rFonts w:ascii="Times New Roman" w:hAnsi="Times New Roman"/>
          <w:i/>
          <w:spacing w:val="-3"/>
          <w:szCs w:val="22"/>
        </w:rPr>
        <w:t xml:space="preserve"> </w:t>
      </w:r>
      <w:r w:rsidRPr="00F722B6">
        <w:rPr>
          <w:rFonts w:ascii="Times New Roman" w:hAnsi="Times New Roman"/>
          <w:i/>
          <w:szCs w:val="22"/>
        </w:rPr>
        <w:t>postmark.</w:t>
      </w:r>
      <w:r w:rsidRPr="00F722B6">
        <w:rPr>
          <w:rFonts w:ascii="Times New Roman" w:hAnsi="Times New Roman"/>
          <w:i/>
          <w:spacing w:val="36"/>
          <w:szCs w:val="22"/>
        </w:rPr>
        <w:t xml:space="preserve"> </w:t>
      </w:r>
      <w:r w:rsidRPr="00F722B6">
        <w:rPr>
          <w:rFonts w:ascii="Times New Roman" w:hAnsi="Times New Roman"/>
          <w:i/>
          <w:szCs w:val="22"/>
        </w:rPr>
        <w:t>Before</w:t>
      </w:r>
      <w:r w:rsidRPr="00F722B6">
        <w:rPr>
          <w:rFonts w:ascii="Times New Roman" w:hAnsi="Times New Roman"/>
          <w:i/>
          <w:spacing w:val="-3"/>
          <w:szCs w:val="22"/>
        </w:rPr>
        <w:t xml:space="preserve"> </w:t>
      </w:r>
      <w:r w:rsidRPr="00F722B6">
        <w:rPr>
          <w:rFonts w:ascii="Times New Roman" w:hAnsi="Times New Roman"/>
          <w:i/>
          <w:szCs w:val="22"/>
        </w:rPr>
        <w:t>relying</w:t>
      </w:r>
      <w:r w:rsidRPr="00F722B6">
        <w:rPr>
          <w:rFonts w:ascii="Times New Roman" w:hAnsi="Times New Roman"/>
          <w:i/>
          <w:spacing w:val="-3"/>
          <w:szCs w:val="22"/>
        </w:rPr>
        <w:t xml:space="preserve"> </w:t>
      </w:r>
      <w:r w:rsidRPr="00F722B6">
        <w:rPr>
          <w:rFonts w:ascii="Times New Roman" w:hAnsi="Times New Roman"/>
          <w:i/>
          <w:szCs w:val="22"/>
        </w:rPr>
        <w:t>on</w:t>
      </w:r>
      <w:r w:rsidRPr="00F722B6">
        <w:rPr>
          <w:rFonts w:ascii="Times New Roman" w:hAnsi="Times New Roman"/>
          <w:i/>
          <w:spacing w:val="-4"/>
          <w:szCs w:val="22"/>
        </w:rPr>
        <w:t xml:space="preserve"> </w:t>
      </w:r>
      <w:r w:rsidRPr="00F722B6">
        <w:rPr>
          <w:rFonts w:ascii="Times New Roman" w:hAnsi="Times New Roman"/>
          <w:i/>
          <w:szCs w:val="22"/>
        </w:rPr>
        <w:t>this</w:t>
      </w:r>
      <w:r w:rsidRPr="00F722B6">
        <w:rPr>
          <w:rFonts w:ascii="Times New Roman" w:hAnsi="Times New Roman"/>
          <w:i/>
          <w:spacing w:val="-5"/>
          <w:szCs w:val="22"/>
        </w:rPr>
        <w:t xml:space="preserve"> </w:t>
      </w:r>
      <w:r w:rsidRPr="00F722B6">
        <w:rPr>
          <w:rFonts w:ascii="Times New Roman" w:hAnsi="Times New Roman"/>
          <w:i/>
          <w:szCs w:val="22"/>
        </w:rPr>
        <w:t>method,</w:t>
      </w:r>
      <w:r w:rsidRPr="00F722B6">
        <w:rPr>
          <w:rFonts w:ascii="Times New Roman" w:hAnsi="Times New Roman"/>
          <w:i/>
          <w:spacing w:val="-3"/>
          <w:szCs w:val="22"/>
        </w:rPr>
        <w:t xml:space="preserve"> </w:t>
      </w:r>
      <w:r w:rsidRPr="00F722B6">
        <w:rPr>
          <w:rFonts w:ascii="Times New Roman" w:hAnsi="Times New Roman"/>
          <w:i/>
          <w:szCs w:val="22"/>
        </w:rPr>
        <w:t>you</w:t>
      </w:r>
      <w:r w:rsidRPr="00F722B6">
        <w:rPr>
          <w:rFonts w:ascii="Times New Roman" w:hAnsi="Times New Roman"/>
          <w:i/>
          <w:spacing w:val="85"/>
          <w:w w:val="99"/>
          <w:szCs w:val="22"/>
        </w:rPr>
        <w:t xml:space="preserve"> </w:t>
      </w:r>
      <w:r w:rsidRPr="00F722B6">
        <w:rPr>
          <w:rFonts w:ascii="Times New Roman" w:hAnsi="Times New Roman"/>
          <w:i/>
          <w:szCs w:val="22"/>
        </w:rPr>
        <w:t>should</w:t>
      </w:r>
      <w:r w:rsidRPr="00F722B6">
        <w:rPr>
          <w:rFonts w:ascii="Times New Roman" w:hAnsi="Times New Roman"/>
          <w:i/>
          <w:spacing w:val="-5"/>
          <w:szCs w:val="22"/>
        </w:rPr>
        <w:t xml:space="preserve"> </w:t>
      </w:r>
      <w:r w:rsidRPr="00F722B6">
        <w:rPr>
          <w:rFonts w:ascii="Times New Roman" w:hAnsi="Times New Roman"/>
          <w:i/>
          <w:szCs w:val="22"/>
        </w:rPr>
        <w:t>check</w:t>
      </w:r>
      <w:r w:rsidRPr="00F722B6">
        <w:rPr>
          <w:rFonts w:ascii="Times New Roman" w:hAnsi="Times New Roman"/>
          <w:i/>
          <w:spacing w:val="-6"/>
          <w:szCs w:val="22"/>
        </w:rPr>
        <w:t xml:space="preserve"> </w:t>
      </w:r>
      <w:r w:rsidRPr="00F722B6">
        <w:rPr>
          <w:rFonts w:ascii="Times New Roman" w:hAnsi="Times New Roman"/>
          <w:i/>
          <w:szCs w:val="22"/>
        </w:rPr>
        <w:t>with</w:t>
      </w:r>
      <w:r w:rsidRPr="00F722B6">
        <w:rPr>
          <w:rFonts w:ascii="Times New Roman" w:hAnsi="Times New Roman"/>
          <w:i/>
          <w:spacing w:val="-4"/>
          <w:szCs w:val="22"/>
        </w:rPr>
        <w:t xml:space="preserve"> </w:t>
      </w:r>
      <w:r w:rsidRPr="00F722B6">
        <w:rPr>
          <w:rFonts w:ascii="Times New Roman" w:hAnsi="Times New Roman"/>
          <w:i/>
          <w:szCs w:val="22"/>
        </w:rPr>
        <w:t>your</w:t>
      </w:r>
      <w:r w:rsidRPr="00F722B6">
        <w:rPr>
          <w:rFonts w:ascii="Times New Roman" w:hAnsi="Times New Roman"/>
          <w:i/>
          <w:spacing w:val="-6"/>
          <w:szCs w:val="22"/>
        </w:rPr>
        <w:t xml:space="preserve"> </w:t>
      </w:r>
      <w:r w:rsidRPr="00F722B6">
        <w:rPr>
          <w:rFonts w:ascii="Times New Roman" w:hAnsi="Times New Roman"/>
          <w:i/>
          <w:szCs w:val="22"/>
        </w:rPr>
        <w:t>local</w:t>
      </w:r>
      <w:r w:rsidRPr="00F722B6">
        <w:rPr>
          <w:rFonts w:ascii="Times New Roman" w:hAnsi="Times New Roman"/>
          <w:i/>
          <w:spacing w:val="-5"/>
          <w:szCs w:val="22"/>
        </w:rPr>
        <w:t xml:space="preserve"> </w:t>
      </w:r>
      <w:r w:rsidRPr="00F722B6">
        <w:rPr>
          <w:rFonts w:ascii="Times New Roman" w:hAnsi="Times New Roman"/>
          <w:i/>
          <w:szCs w:val="22"/>
        </w:rPr>
        <w:t>post</w:t>
      </w:r>
      <w:r w:rsidRPr="00F722B6">
        <w:rPr>
          <w:rFonts w:ascii="Times New Roman" w:hAnsi="Times New Roman"/>
          <w:i/>
          <w:spacing w:val="-5"/>
          <w:szCs w:val="22"/>
        </w:rPr>
        <w:t xml:space="preserve"> </w:t>
      </w:r>
      <w:r w:rsidRPr="00F722B6">
        <w:rPr>
          <w:rFonts w:ascii="Times New Roman" w:hAnsi="Times New Roman"/>
          <w:i/>
          <w:szCs w:val="22"/>
        </w:rPr>
        <w:t>office.</w:t>
      </w:r>
    </w:p>
    <w:p w14:paraId="4AF4B721" w14:textId="77777777" w:rsidR="00EC541B" w:rsidRPr="00F722B6" w:rsidRDefault="00EC541B" w:rsidP="00536AE8">
      <w:pPr>
        <w:pStyle w:val="BodyText"/>
        <w:widowControl w:val="0"/>
        <w:numPr>
          <w:ilvl w:val="0"/>
          <w:numId w:val="29"/>
        </w:numPr>
        <w:tabs>
          <w:tab w:val="clear" w:pos="720"/>
          <w:tab w:val="clear" w:pos="8640"/>
        </w:tabs>
        <w:spacing w:after="0"/>
        <w:rPr>
          <w:rFonts w:ascii="Times New Roman" w:hAnsi="Times New Roman"/>
          <w:b/>
          <w:bCs/>
          <w:szCs w:val="22"/>
        </w:rPr>
      </w:pPr>
      <w:r w:rsidRPr="00F722B6">
        <w:rPr>
          <w:rFonts w:ascii="Times New Roman" w:hAnsi="Times New Roman"/>
          <w:b/>
          <w:szCs w:val="22"/>
        </w:rPr>
        <w:t>Submission of Paper</w:t>
      </w:r>
      <w:r w:rsidRPr="00F722B6">
        <w:rPr>
          <w:rFonts w:ascii="Times New Roman" w:hAnsi="Times New Roman"/>
          <w:b/>
          <w:spacing w:val="-2"/>
          <w:szCs w:val="22"/>
        </w:rPr>
        <w:t xml:space="preserve"> </w:t>
      </w:r>
      <w:r w:rsidRPr="00F722B6">
        <w:rPr>
          <w:rFonts w:ascii="Times New Roman" w:hAnsi="Times New Roman"/>
          <w:b/>
          <w:szCs w:val="22"/>
        </w:rPr>
        <w:t>Applications</w:t>
      </w:r>
      <w:r w:rsidRPr="00F722B6">
        <w:rPr>
          <w:rFonts w:ascii="Times New Roman" w:hAnsi="Times New Roman"/>
          <w:b/>
          <w:spacing w:val="1"/>
          <w:szCs w:val="22"/>
        </w:rPr>
        <w:t xml:space="preserve"> </w:t>
      </w:r>
      <w:r w:rsidRPr="00F722B6">
        <w:rPr>
          <w:rFonts w:ascii="Times New Roman" w:hAnsi="Times New Roman"/>
          <w:b/>
          <w:szCs w:val="22"/>
        </w:rPr>
        <w:t>by Hand Delivery</w:t>
      </w:r>
    </w:p>
    <w:p w14:paraId="4AF4B722" w14:textId="77777777" w:rsidR="00EC541B" w:rsidRPr="00F722B6" w:rsidRDefault="00EC541B" w:rsidP="008B2070">
      <w:pPr>
        <w:pStyle w:val="BodyText"/>
        <w:ind w:left="864"/>
        <w:rPr>
          <w:rFonts w:ascii="Times New Roman" w:hAnsi="Times New Roman"/>
          <w:szCs w:val="22"/>
        </w:rPr>
      </w:pPr>
      <w:r w:rsidRPr="00F722B6">
        <w:rPr>
          <w:rFonts w:ascii="Times New Roman" w:hAnsi="Times New Roman"/>
          <w:szCs w:val="22"/>
        </w:rPr>
        <w:t xml:space="preserve">If you </w:t>
      </w:r>
      <w:r w:rsidRPr="00F722B6">
        <w:rPr>
          <w:rFonts w:ascii="Times New Roman" w:hAnsi="Times New Roman"/>
          <w:spacing w:val="-2"/>
          <w:szCs w:val="22"/>
        </w:rPr>
        <w:t>qualify</w:t>
      </w:r>
      <w:r w:rsidRPr="00F722B6">
        <w:rPr>
          <w:rFonts w:ascii="Times New Roman" w:hAnsi="Times New Roman"/>
          <w:spacing w:val="1"/>
          <w:szCs w:val="22"/>
        </w:rPr>
        <w:t xml:space="preserve"> </w:t>
      </w:r>
      <w:r w:rsidRPr="00F722B6">
        <w:rPr>
          <w:rFonts w:ascii="Times New Roman" w:hAnsi="Times New Roman"/>
          <w:szCs w:val="22"/>
        </w:rPr>
        <w:t>for an</w:t>
      </w:r>
      <w:r w:rsidRPr="00F722B6">
        <w:rPr>
          <w:rFonts w:ascii="Times New Roman" w:hAnsi="Times New Roman"/>
          <w:spacing w:val="-3"/>
          <w:szCs w:val="22"/>
        </w:rPr>
        <w:t xml:space="preserve"> </w:t>
      </w:r>
      <w:r w:rsidRPr="00F722B6">
        <w:rPr>
          <w:rFonts w:ascii="Times New Roman" w:hAnsi="Times New Roman"/>
          <w:szCs w:val="22"/>
        </w:rPr>
        <w:t>exception to</w:t>
      </w:r>
      <w:r w:rsidRPr="00F722B6">
        <w:rPr>
          <w:rFonts w:ascii="Times New Roman" w:hAnsi="Times New Roman"/>
          <w:spacing w:val="1"/>
          <w:szCs w:val="22"/>
        </w:rPr>
        <w:t xml:space="preserve"> </w:t>
      </w:r>
      <w:r w:rsidRPr="00F722B6">
        <w:rPr>
          <w:rFonts w:ascii="Times New Roman" w:hAnsi="Times New Roman"/>
          <w:spacing w:val="-2"/>
          <w:szCs w:val="22"/>
        </w:rPr>
        <w:t>the</w:t>
      </w:r>
      <w:r w:rsidRPr="00F722B6">
        <w:rPr>
          <w:rFonts w:ascii="Times New Roman" w:hAnsi="Times New Roman"/>
          <w:spacing w:val="1"/>
          <w:szCs w:val="22"/>
        </w:rPr>
        <w:t xml:space="preserve"> </w:t>
      </w:r>
      <w:r w:rsidRPr="00F722B6">
        <w:rPr>
          <w:rFonts w:ascii="Times New Roman" w:hAnsi="Times New Roman"/>
          <w:szCs w:val="22"/>
        </w:rPr>
        <w:t>electronic submission requirement,</w:t>
      </w:r>
      <w:r w:rsidRPr="00F722B6">
        <w:rPr>
          <w:rFonts w:ascii="Times New Roman" w:hAnsi="Times New Roman"/>
          <w:spacing w:val="-2"/>
          <w:szCs w:val="22"/>
        </w:rPr>
        <w:t xml:space="preserve"> </w:t>
      </w:r>
      <w:r w:rsidRPr="00F722B6">
        <w:rPr>
          <w:rFonts w:ascii="Times New Roman" w:hAnsi="Times New Roman"/>
          <w:szCs w:val="22"/>
        </w:rPr>
        <w:t>you</w:t>
      </w:r>
      <w:r w:rsidRPr="00F722B6">
        <w:rPr>
          <w:rFonts w:ascii="Times New Roman" w:hAnsi="Times New Roman"/>
          <w:spacing w:val="-3"/>
          <w:szCs w:val="22"/>
        </w:rPr>
        <w:t xml:space="preserve"> </w:t>
      </w:r>
      <w:r w:rsidRPr="00F722B6">
        <w:rPr>
          <w:rFonts w:ascii="Times New Roman" w:hAnsi="Times New Roman"/>
          <w:szCs w:val="22"/>
        </w:rPr>
        <w:t>(or</w:t>
      </w:r>
      <w:r w:rsidRPr="00F722B6">
        <w:rPr>
          <w:rFonts w:ascii="Times New Roman" w:hAnsi="Times New Roman"/>
          <w:spacing w:val="-2"/>
          <w:szCs w:val="22"/>
        </w:rPr>
        <w:t xml:space="preserve"> </w:t>
      </w:r>
      <w:r w:rsidRPr="00F722B6">
        <w:rPr>
          <w:rFonts w:ascii="Times New Roman" w:hAnsi="Times New Roman"/>
          <w:szCs w:val="22"/>
        </w:rPr>
        <w:t>a</w:t>
      </w:r>
      <w:r w:rsidRPr="00F722B6">
        <w:rPr>
          <w:rFonts w:ascii="Times New Roman" w:hAnsi="Times New Roman"/>
          <w:spacing w:val="-2"/>
          <w:szCs w:val="22"/>
        </w:rPr>
        <w:t xml:space="preserve"> </w:t>
      </w:r>
      <w:r w:rsidRPr="00F722B6">
        <w:rPr>
          <w:rFonts w:ascii="Times New Roman" w:hAnsi="Times New Roman"/>
          <w:szCs w:val="22"/>
        </w:rPr>
        <w:t>courier</w:t>
      </w:r>
      <w:r w:rsidRPr="00F722B6">
        <w:rPr>
          <w:rFonts w:ascii="Times New Roman" w:hAnsi="Times New Roman"/>
          <w:spacing w:val="59"/>
          <w:szCs w:val="22"/>
        </w:rPr>
        <w:t xml:space="preserve"> </w:t>
      </w:r>
      <w:r w:rsidRPr="00F722B6">
        <w:rPr>
          <w:rFonts w:ascii="Times New Roman" w:hAnsi="Times New Roman"/>
          <w:szCs w:val="22"/>
        </w:rPr>
        <w:t>service)</w:t>
      </w:r>
      <w:r w:rsidRPr="00F722B6">
        <w:rPr>
          <w:rFonts w:ascii="Times New Roman" w:hAnsi="Times New Roman"/>
          <w:spacing w:val="-2"/>
          <w:szCs w:val="22"/>
        </w:rPr>
        <w:t xml:space="preserve"> </w:t>
      </w:r>
      <w:r w:rsidRPr="00F722B6">
        <w:rPr>
          <w:rFonts w:ascii="Times New Roman" w:hAnsi="Times New Roman"/>
          <w:szCs w:val="22"/>
        </w:rPr>
        <w:t>may</w:t>
      </w:r>
      <w:r w:rsidRPr="00F722B6">
        <w:rPr>
          <w:rFonts w:ascii="Times New Roman" w:hAnsi="Times New Roman"/>
          <w:spacing w:val="1"/>
          <w:szCs w:val="22"/>
        </w:rPr>
        <w:t xml:space="preserve"> </w:t>
      </w:r>
      <w:r w:rsidRPr="00F722B6">
        <w:rPr>
          <w:rFonts w:ascii="Times New Roman" w:hAnsi="Times New Roman"/>
          <w:szCs w:val="22"/>
        </w:rPr>
        <w:t>deliver</w:t>
      </w:r>
      <w:r w:rsidRPr="00F722B6">
        <w:rPr>
          <w:rFonts w:ascii="Times New Roman" w:hAnsi="Times New Roman"/>
          <w:spacing w:val="-2"/>
          <w:szCs w:val="22"/>
        </w:rPr>
        <w:t xml:space="preserve"> </w:t>
      </w:r>
      <w:r w:rsidRPr="00F722B6">
        <w:rPr>
          <w:rFonts w:ascii="Times New Roman" w:hAnsi="Times New Roman"/>
          <w:szCs w:val="22"/>
        </w:rPr>
        <w:t>your</w:t>
      </w:r>
      <w:r w:rsidRPr="00F722B6">
        <w:rPr>
          <w:rFonts w:ascii="Times New Roman" w:hAnsi="Times New Roman"/>
          <w:spacing w:val="-2"/>
          <w:szCs w:val="22"/>
        </w:rPr>
        <w:t xml:space="preserve"> </w:t>
      </w:r>
      <w:r w:rsidRPr="00F722B6">
        <w:rPr>
          <w:rFonts w:ascii="Times New Roman" w:hAnsi="Times New Roman"/>
          <w:szCs w:val="22"/>
        </w:rPr>
        <w:t>paper application to</w:t>
      </w:r>
      <w:r w:rsidRPr="00F722B6">
        <w:rPr>
          <w:rFonts w:ascii="Times New Roman" w:hAnsi="Times New Roman"/>
          <w:spacing w:val="1"/>
          <w:szCs w:val="22"/>
        </w:rPr>
        <w:t xml:space="preserve"> </w:t>
      </w:r>
      <w:r w:rsidRPr="00F722B6">
        <w:rPr>
          <w:rFonts w:ascii="Times New Roman" w:hAnsi="Times New Roman"/>
          <w:szCs w:val="22"/>
        </w:rPr>
        <w:t>the</w:t>
      </w:r>
      <w:r w:rsidRPr="00F722B6">
        <w:rPr>
          <w:rFonts w:ascii="Times New Roman" w:hAnsi="Times New Roman"/>
          <w:spacing w:val="-2"/>
          <w:szCs w:val="22"/>
        </w:rPr>
        <w:t xml:space="preserve"> </w:t>
      </w:r>
      <w:r w:rsidRPr="00F722B6">
        <w:rPr>
          <w:rFonts w:ascii="Times New Roman" w:hAnsi="Times New Roman"/>
          <w:szCs w:val="22"/>
        </w:rPr>
        <w:t>Department</w:t>
      </w:r>
      <w:r w:rsidRPr="00F722B6">
        <w:rPr>
          <w:rFonts w:ascii="Times New Roman" w:hAnsi="Times New Roman"/>
          <w:spacing w:val="1"/>
          <w:szCs w:val="22"/>
        </w:rPr>
        <w:t xml:space="preserve"> </w:t>
      </w:r>
      <w:r w:rsidRPr="00F722B6">
        <w:rPr>
          <w:rFonts w:ascii="Times New Roman" w:hAnsi="Times New Roman"/>
          <w:szCs w:val="22"/>
        </w:rPr>
        <w:t>by hand.</w:t>
      </w:r>
      <w:r w:rsidRPr="00F722B6">
        <w:rPr>
          <w:rFonts w:ascii="Times New Roman" w:hAnsi="Times New Roman"/>
          <w:spacing w:val="49"/>
          <w:szCs w:val="22"/>
        </w:rPr>
        <w:t xml:space="preserve"> </w:t>
      </w:r>
      <w:r w:rsidRPr="00F722B6">
        <w:rPr>
          <w:rFonts w:ascii="Times New Roman" w:hAnsi="Times New Roman"/>
          <w:szCs w:val="22"/>
        </w:rPr>
        <w:t>You must</w:t>
      </w:r>
      <w:r w:rsidRPr="00F722B6">
        <w:rPr>
          <w:rFonts w:ascii="Times New Roman" w:hAnsi="Times New Roman"/>
          <w:spacing w:val="1"/>
          <w:szCs w:val="22"/>
        </w:rPr>
        <w:t xml:space="preserve"> </w:t>
      </w:r>
      <w:r w:rsidRPr="00F722B6">
        <w:rPr>
          <w:rFonts w:ascii="Times New Roman" w:hAnsi="Times New Roman"/>
          <w:szCs w:val="22"/>
        </w:rPr>
        <w:t xml:space="preserve">deliver </w:t>
      </w:r>
      <w:r w:rsidRPr="00F722B6">
        <w:rPr>
          <w:rFonts w:ascii="Times New Roman" w:hAnsi="Times New Roman"/>
          <w:spacing w:val="-2"/>
          <w:szCs w:val="22"/>
        </w:rPr>
        <w:t>the</w:t>
      </w:r>
      <w:r w:rsidRPr="00F722B6">
        <w:rPr>
          <w:rFonts w:ascii="Times New Roman" w:hAnsi="Times New Roman"/>
          <w:spacing w:val="53"/>
          <w:szCs w:val="22"/>
        </w:rPr>
        <w:t xml:space="preserve"> </w:t>
      </w:r>
      <w:r w:rsidRPr="00F722B6">
        <w:rPr>
          <w:rFonts w:ascii="Times New Roman" w:hAnsi="Times New Roman"/>
          <w:szCs w:val="22"/>
        </w:rPr>
        <w:t>original and two copies</w:t>
      </w:r>
      <w:r w:rsidRPr="00F722B6">
        <w:rPr>
          <w:rFonts w:ascii="Times New Roman" w:hAnsi="Times New Roman"/>
          <w:spacing w:val="-2"/>
          <w:szCs w:val="22"/>
        </w:rPr>
        <w:t xml:space="preserve"> </w:t>
      </w:r>
      <w:r w:rsidRPr="00F722B6">
        <w:rPr>
          <w:rFonts w:ascii="Times New Roman" w:hAnsi="Times New Roman"/>
          <w:szCs w:val="22"/>
        </w:rPr>
        <w:t>of your application, by hand, on or before</w:t>
      </w:r>
      <w:r w:rsidRPr="00F722B6">
        <w:rPr>
          <w:rFonts w:ascii="Times New Roman" w:hAnsi="Times New Roman"/>
          <w:spacing w:val="-2"/>
          <w:szCs w:val="22"/>
        </w:rPr>
        <w:t xml:space="preserve"> </w:t>
      </w:r>
      <w:r w:rsidRPr="00F722B6">
        <w:rPr>
          <w:rFonts w:ascii="Times New Roman" w:hAnsi="Times New Roman"/>
          <w:szCs w:val="22"/>
        </w:rPr>
        <w:t>the</w:t>
      </w:r>
      <w:r w:rsidRPr="00F722B6">
        <w:rPr>
          <w:rFonts w:ascii="Times New Roman" w:hAnsi="Times New Roman"/>
          <w:spacing w:val="-2"/>
          <w:szCs w:val="22"/>
        </w:rPr>
        <w:t xml:space="preserve"> </w:t>
      </w:r>
      <w:r w:rsidRPr="00F722B6">
        <w:rPr>
          <w:rFonts w:ascii="Times New Roman" w:hAnsi="Times New Roman"/>
          <w:szCs w:val="22"/>
        </w:rPr>
        <w:t>application</w:t>
      </w:r>
      <w:r w:rsidRPr="00F722B6">
        <w:rPr>
          <w:rFonts w:ascii="Times New Roman" w:hAnsi="Times New Roman"/>
          <w:spacing w:val="-5"/>
          <w:szCs w:val="22"/>
        </w:rPr>
        <w:t xml:space="preserve"> </w:t>
      </w:r>
      <w:r w:rsidRPr="00F722B6">
        <w:rPr>
          <w:rFonts w:ascii="Times New Roman" w:hAnsi="Times New Roman"/>
          <w:szCs w:val="22"/>
        </w:rPr>
        <w:t>deadline</w:t>
      </w:r>
      <w:r w:rsidRPr="00F722B6">
        <w:rPr>
          <w:rFonts w:ascii="Times New Roman" w:hAnsi="Times New Roman"/>
          <w:spacing w:val="1"/>
          <w:szCs w:val="22"/>
        </w:rPr>
        <w:t xml:space="preserve"> </w:t>
      </w:r>
      <w:r w:rsidRPr="00F722B6">
        <w:rPr>
          <w:rFonts w:ascii="Times New Roman" w:hAnsi="Times New Roman"/>
          <w:szCs w:val="22"/>
        </w:rPr>
        <w:t>date,</w:t>
      </w:r>
      <w:r w:rsidRPr="00F722B6">
        <w:rPr>
          <w:rFonts w:ascii="Times New Roman" w:hAnsi="Times New Roman"/>
          <w:spacing w:val="63"/>
          <w:szCs w:val="22"/>
        </w:rPr>
        <w:t xml:space="preserve"> </w:t>
      </w:r>
      <w:r w:rsidRPr="00F722B6">
        <w:rPr>
          <w:rFonts w:ascii="Times New Roman" w:hAnsi="Times New Roman"/>
          <w:szCs w:val="22"/>
        </w:rPr>
        <w:t>to the</w:t>
      </w:r>
      <w:r w:rsidRPr="00F722B6">
        <w:rPr>
          <w:rFonts w:ascii="Times New Roman" w:hAnsi="Times New Roman"/>
          <w:spacing w:val="-2"/>
          <w:szCs w:val="22"/>
        </w:rPr>
        <w:t xml:space="preserve"> </w:t>
      </w:r>
      <w:r w:rsidRPr="00F722B6">
        <w:rPr>
          <w:rFonts w:ascii="Times New Roman" w:hAnsi="Times New Roman"/>
          <w:szCs w:val="22"/>
        </w:rPr>
        <w:t>Department</w:t>
      </w:r>
      <w:r w:rsidRPr="00F722B6">
        <w:rPr>
          <w:rFonts w:ascii="Times New Roman" w:hAnsi="Times New Roman"/>
          <w:spacing w:val="1"/>
          <w:szCs w:val="22"/>
        </w:rPr>
        <w:t xml:space="preserve"> </w:t>
      </w:r>
      <w:r w:rsidRPr="00F722B6">
        <w:rPr>
          <w:rFonts w:ascii="Times New Roman" w:hAnsi="Times New Roman"/>
          <w:szCs w:val="22"/>
        </w:rPr>
        <w:t>at</w:t>
      </w:r>
      <w:r w:rsidRPr="00F722B6">
        <w:rPr>
          <w:rFonts w:ascii="Times New Roman" w:hAnsi="Times New Roman"/>
          <w:spacing w:val="-2"/>
          <w:szCs w:val="22"/>
        </w:rPr>
        <w:t xml:space="preserve"> </w:t>
      </w:r>
      <w:r w:rsidRPr="00F722B6">
        <w:rPr>
          <w:rFonts w:ascii="Times New Roman" w:hAnsi="Times New Roman"/>
          <w:szCs w:val="22"/>
        </w:rPr>
        <w:t>the</w:t>
      </w:r>
      <w:r w:rsidRPr="00F722B6">
        <w:rPr>
          <w:rFonts w:ascii="Times New Roman" w:hAnsi="Times New Roman"/>
          <w:spacing w:val="1"/>
          <w:szCs w:val="22"/>
        </w:rPr>
        <w:t xml:space="preserve"> </w:t>
      </w:r>
      <w:r w:rsidRPr="00F722B6">
        <w:rPr>
          <w:rFonts w:ascii="Times New Roman" w:hAnsi="Times New Roman"/>
          <w:szCs w:val="22"/>
        </w:rPr>
        <w:t>following address:</w:t>
      </w:r>
    </w:p>
    <w:p w14:paraId="4AF4B723" w14:textId="77777777" w:rsidR="00EC541B" w:rsidRPr="00F722B6" w:rsidRDefault="00EC541B" w:rsidP="008B2070">
      <w:pPr>
        <w:pStyle w:val="BodyText"/>
        <w:ind w:left="1440"/>
        <w:rPr>
          <w:rFonts w:ascii="Times New Roman" w:hAnsi="Times New Roman"/>
          <w:b/>
          <w:bCs/>
          <w:szCs w:val="22"/>
        </w:rPr>
      </w:pPr>
      <w:r w:rsidRPr="00F722B6">
        <w:rPr>
          <w:rFonts w:ascii="Times New Roman" w:hAnsi="Times New Roman"/>
          <w:b/>
          <w:szCs w:val="22"/>
        </w:rPr>
        <w:t>U.S. Department of Education</w:t>
      </w:r>
      <w:r w:rsidRPr="00F722B6">
        <w:rPr>
          <w:rFonts w:ascii="Times New Roman" w:hAnsi="Times New Roman"/>
          <w:b/>
          <w:bCs/>
          <w:szCs w:val="22"/>
        </w:rPr>
        <w:br/>
      </w:r>
      <w:r w:rsidRPr="00F722B6">
        <w:rPr>
          <w:rFonts w:ascii="Times New Roman" w:hAnsi="Times New Roman"/>
          <w:b/>
          <w:szCs w:val="22"/>
        </w:rPr>
        <w:t>Application Control Center</w:t>
      </w:r>
      <w:r w:rsidRPr="00F722B6">
        <w:rPr>
          <w:rFonts w:ascii="Times New Roman" w:hAnsi="Times New Roman"/>
          <w:b/>
          <w:bCs/>
          <w:szCs w:val="22"/>
        </w:rPr>
        <w:br/>
      </w:r>
      <w:r w:rsidRPr="00F722B6">
        <w:rPr>
          <w:rFonts w:ascii="Times New Roman" w:hAnsi="Times New Roman"/>
          <w:b/>
          <w:szCs w:val="22"/>
        </w:rPr>
        <w:t>Attention: (CFDA Number 84.</w:t>
      </w:r>
      <w:r w:rsidR="00DA21DE" w:rsidRPr="00F722B6">
        <w:rPr>
          <w:rFonts w:ascii="Times New Roman" w:hAnsi="Times New Roman"/>
          <w:b/>
          <w:szCs w:val="22"/>
        </w:rPr>
        <w:t>274</w:t>
      </w:r>
      <w:r w:rsidRPr="00F722B6">
        <w:rPr>
          <w:rFonts w:ascii="Times New Roman" w:hAnsi="Times New Roman"/>
          <w:b/>
          <w:szCs w:val="22"/>
        </w:rPr>
        <w:t>A)</w:t>
      </w:r>
      <w:r w:rsidRPr="00F722B6">
        <w:rPr>
          <w:rFonts w:ascii="Times New Roman" w:hAnsi="Times New Roman"/>
          <w:b/>
          <w:bCs/>
          <w:szCs w:val="22"/>
        </w:rPr>
        <w:br/>
      </w:r>
      <w:r w:rsidRPr="00F722B6">
        <w:rPr>
          <w:rFonts w:ascii="Times New Roman" w:hAnsi="Times New Roman"/>
          <w:b/>
          <w:szCs w:val="22"/>
        </w:rPr>
        <w:t>550 12</w:t>
      </w:r>
      <w:r w:rsidRPr="00F722B6">
        <w:rPr>
          <w:rFonts w:ascii="Times New Roman" w:hAnsi="Times New Roman"/>
          <w:b/>
          <w:szCs w:val="22"/>
          <w:vertAlign w:val="superscript"/>
        </w:rPr>
        <w:t>th</w:t>
      </w:r>
      <w:r w:rsidRPr="00F722B6">
        <w:rPr>
          <w:rFonts w:ascii="Times New Roman" w:hAnsi="Times New Roman"/>
          <w:b/>
          <w:szCs w:val="22"/>
        </w:rPr>
        <w:t xml:space="preserve"> Street, SW.</w:t>
      </w:r>
      <w:r w:rsidRPr="00F722B6">
        <w:rPr>
          <w:rFonts w:ascii="Times New Roman" w:hAnsi="Times New Roman"/>
          <w:b/>
          <w:bCs/>
          <w:szCs w:val="22"/>
        </w:rPr>
        <w:br/>
      </w:r>
      <w:r w:rsidRPr="00F722B6">
        <w:rPr>
          <w:rFonts w:ascii="Times New Roman" w:hAnsi="Times New Roman"/>
          <w:b/>
          <w:szCs w:val="22"/>
        </w:rPr>
        <w:t>Room 7039, Potomac Center Plaza</w:t>
      </w:r>
      <w:r w:rsidRPr="00F722B6">
        <w:rPr>
          <w:rFonts w:ascii="Times New Roman" w:hAnsi="Times New Roman"/>
          <w:b/>
          <w:bCs/>
          <w:szCs w:val="22"/>
        </w:rPr>
        <w:br/>
      </w:r>
      <w:r w:rsidRPr="00F722B6">
        <w:rPr>
          <w:rFonts w:ascii="Times New Roman" w:hAnsi="Times New Roman"/>
          <w:b/>
          <w:szCs w:val="22"/>
        </w:rPr>
        <w:t>Washington, DC 20202-4260</w:t>
      </w:r>
    </w:p>
    <w:p w14:paraId="4AF4B724" w14:textId="77777777" w:rsidR="00EC541B" w:rsidRPr="00F722B6" w:rsidRDefault="00EC541B" w:rsidP="008B2070">
      <w:pPr>
        <w:pStyle w:val="BodyText"/>
        <w:ind w:left="864"/>
        <w:rPr>
          <w:rFonts w:ascii="Times New Roman" w:hAnsi="Times New Roman"/>
          <w:b/>
          <w:bCs/>
          <w:szCs w:val="22"/>
        </w:rPr>
      </w:pPr>
      <w:r w:rsidRPr="00F722B6">
        <w:rPr>
          <w:rFonts w:ascii="Times New Roman" w:hAnsi="Times New Roman"/>
          <w:szCs w:val="22"/>
        </w:rPr>
        <w:t>8:00</w:t>
      </w:r>
      <w:r w:rsidRPr="00F722B6">
        <w:rPr>
          <w:rFonts w:ascii="Times New Roman" w:hAnsi="Times New Roman"/>
          <w:spacing w:val="1"/>
          <w:szCs w:val="22"/>
        </w:rPr>
        <w:t xml:space="preserve"> </w:t>
      </w:r>
      <w:r w:rsidRPr="00F722B6">
        <w:rPr>
          <w:rFonts w:ascii="Times New Roman" w:hAnsi="Times New Roman"/>
          <w:szCs w:val="22"/>
        </w:rPr>
        <w:t xml:space="preserve">a.m. </w:t>
      </w:r>
      <w:r w:rsidRPr="00F722B6">
        <w:rPr>
          <w:rFonts w:ascii="Times New Roman" w:hAnsi="Times New Roman"/>
          <w:spacing w:val="-2"/>
          <w:szCs w:val="22"/>
        </w:rPr>
        <w:t>and</w:t>
      </w:r>
      <w:r w:rsidRPr="00F722B6">
        <w:rPr>
          <w:rFonts w:ascii="Times New Roman" w:hAnsi="Times New Roman"/>
          <w:szCs w:val="22"/>
        </w:rPr>
        <w:t xml:space="preserve"> 4:30</w:t>
      </w:r>
      <w:r w:rsidRPr="00F722B6">
        <w:rPr>
          <w:rFonts w:ascii="Times New Roman" w:hAnsi="Times New Roman"/>
          <w:spacing w:val="1"/>
          <w:szCs w:val="22"/>
        </w:rPr>
        <w:t xml:space="preserve"> </w:t>
      </w:r>
      <w:r w:rsidRPr="00F722B6">
        <w:rPr>
          <w:rFonts w:ascii="Times New Roman" w:hAnsi="Times New Roman"/>
          <w:szCs w:val="22"/>
        </w:rPr>
        <w:t>p.m.,</w:t>
      </w:r>
      <w:r w:rsidRPr="00F722B6">
        <w:rPr>
          <w:rFonts w:ascii="Times New Roman" w:hAnsi="Times New Roman"/>
          <w:spacing w:val="45"/>
          <w:szCs w:val="22"/>
        </w:rPr>
        <w:t xml:space="preserve"> </w:t>
      </w:r>
      <w:r w:rsidRPr="00F722B6">
        <w:rPr>
          <w:rFonts w:ascii="Times New Roman" w:hAnsi="Times New Roman"/>
          <w:szCs w:val="22"/>
        </w:rPr>
        <w:t>Washington,</w:t>
      </w:r>
      <w:r w:rsidRPr="00F722B6">
        <w:rPr>
          <w:rFonts w:ascii="Times New Roman" w:hAnsi="Times New Roman"/>
          <w:spacing w:val="-2"/>
          <w:szCs w:val="22"/>
        </w:rPr>
        <w:t xml:space="preserve"> </w:t>
      </w:r>
      <w:r w:rsidRPr="00F722B6">
        <w:rPr>
          <w:rFonts w:ascii="Times New Roman" w:hAnsi="Times New Roman"/>
          <w:szCs w:val="22"/>
        </w:rPr>
        <w:t>D.C. time, except</w:t>
      </w:r>
      <w:r w:rsidRPr="00F722B6">
        <w:rPr>
          <w:rFonts w:ascii="Times New Roman" w:hAnsi="Times New Roman"/>
          <w:spacing w:val="1"/>
          <w:szCs w:val="22"/>
        </w:rPr>
        <w:t xml:space="preserve"> </w:t>
      </w:r>
      <w:r w:rsidRPr="00F722B6">
        <w:rPr>
          <w:rFonts w:ascii="Times New Roman" w:hAnsi="Times New Roman"/>
          <w:szCs w:val="22"/>
        </w:rPr>
        <w:t>Saturdays, Sundays,</w:t>
      </w:r>
      <w:r w:rsidRPr="00F722B6">
        <w:rPr>
          <w:rFonts w:ascii="Times New Roman" w:hAnsi="Times New Roman"/>
          <w:spacing w:val="-2"/>
          <w:szCs w:val="22"/>
        </w:rPr>
        <w:t xml:space="preserve"> </w:t>
      </w:r>
      <w:r w:rsidRPr="00F722B6">
        <w:rPr>
          <w:rFonts w:ascii="Times New Roman" w:hAnsi="Times New Roman"/>
          <w:szCs w:val="22"/>
        </w:rPr>
        <w:t>and Federal holidays.</w:t>
      </w:r>
    </w:p>
    <w:p w14:paraId="4AF4B725" w14:textId="77777777" w:rsidR="00EC541B" w:rsidRPr="00F722B6" w:rsidRDefault="00EC541B" w:rsidP="008B2070">
      <w:pPr>
        <w:pStyle w:val="BodyText"/>
        <w:ind w:left="864"/>
        <w:rPr>
          <w:rFonts w:ascii="Times New Roman" w:hAnsi="Times New Roman"/>
          <w:szCs w:val="22"/>
        </w:rPr>
      </w:pPr>
      <w:r w:rsidRPr="00F722B6">
        <w:rPr>
          <w:rFonts w:ascii="Times New Roman" w:hAnsi="Times New Roman"/>
          <w:szCs w:val="22"/>
          <w:u w:val="single" w:color="000000"/>
        </w:rPr>
        <w:t>Note</w:t>
      </w:r>
      <w:r w:rsidRPr="00F722B6">
        <w:rPr>
          <w:rFonts w:ascii="Times New Roman" w:hAnsi="Times New Roman"/>
          <w:spacing w:val="1"/>
          <w:szCs w:val="22"/>
          <w:u w:val="single" w:color="000000"/>
        </w:rPr>
        <w:t xml:space="preserve"> </w:t>
      </w:r>
      <w:r w:rsidRPr="00F722B6">
        <w:rPr>
          <w:rFonts w:ascii="Times New Roman" w:hAnsi="Times New Roman"/>
          <w:szCs w:val="22"/>
          <w:u w:val="single" w:color="000000"/>
        </w:rPr>
        <w:t>for</w:t>
      </w:r>
      <w:r w:rsidRPr="00F722B6">
        <w:rPr>
          <w:rFonts w:ascii="Times New Roman" w:hAnsi="Times New Roman"/>
          <w:spacing w:val="-3"/>
          <w:szCs w:val="22"/>
          <w:u w:val="single" w:color="000000"/>
        </w:rPr>
        <w:t xml:space="preserve"> </w:t>
      </w:r>
      <w:r w:rsidRPr="00F722B6">
        <w:rPr>
          <w:rFonts w:ascii="Times New Roman" w:hAnsi="Times New Roman"/>
          <w:szCs w:val="22"/>
          <w:u w:val="single" w:color="000000"/>
        </w:rPr>
        <w:t>Mail</w:t>
      </w:r>
      <w:r w:rsidRPr="00F722B6">
        <w:rPr>
          <w:rFonts w:ascii="Times New Roman" w:hAnsi="Times New Roman"/>
          <w:spacing w:val="-3"/>
          <w:szCs w:val="22"/>
          <w:u w:val="single" w:color="000000"/>
        </w:rPr>
        <w:t xml:space="preserve"> </w:t>
      </w:r>
      <w:r w:rsidRPr="00F722B6">
        <w:rPr>
          <w:rFonts w:ascii="Times New Roman" w:hAnsi="Times New Roman"/>
          <w:szCs w:val="22"/>
          <w:u w:val="single" w:color="000000"/>
        </w:rPr>
        <w:t>or Hand</w:t>
      </w:r>
      <w:r w:rsidRPr="00F722B6">
        <w:rPr>
          <w:rFonts w:ascii="Times New Roman" w:hAnsi="Times New Roman"/>
          <w:spacing w:val="-3"/>
          <w:szCs w:val="22"/>
          <w:u w:val="single" w:color="000000"/>
        </w:rPr>
        <w:t xml:space="preserve"> </w:t>
      </w:r>
      <w:r w:rsidRPr="00F722B6">
        <w:rPr>
          <w:rFonts w:ascii="Times New Roman" w:hAnsi="Times New Roman"/>
          <w:szCs w:val="22"/>
          <w:u w:val="single" w:color="000000"/>
        </w:rPr>
        <w:t>Delivery of</w:t>
      </w:r>
      <w:r w:rsidRPr="00F722B6">
        <w:rPr>
          <w:rFonts w:ascii="Times New Roman" w:hAnsi="Times New Roman"/>
          <w:spacing w:val="-3"/>
          <w:szCs w:val="22"/>
          <w:u w:val="single" w:color="000000"/>
        </w:rPr>
        <w:t xml:space="preserve"> </w:t>
      </w:r>
      <w:r w:rsidRPr="00F722B6">
        <w:rPr>
          <w:rFonts w:ascii="Times New Roman" w:hAnsi="Times New Roman"/>
          <w:szCs w:val="22"/>
          <w:u w:val="single" w:color="000000"/>
        </w:rPr>
        <w:t>Paper Applications</w:t>
      </w:r>
      <w:r w:rsidRPr="00F722B6">
        <w:rPr>
          <w:rFonts w:ascii="Times New Roman" w:hAnsi="Times New Roman"/>
          <w:szCs w:val="22"/>
        </w:rPr>
        <w:t xml:space="preserve">: </w:t>
      </w:r>
      <w:r w:rsidRPr="00F722B6">
        <w:rPr>
          <w:rFonts w:ascii="Times New Roman" w:hAnsi="Times New Roman"/>
          <w:spacing w:val="2"/>
          <w:szCs w:val="22"/>
        </w:rPr>
        <w:t xml:space="preserve"> </w:t>
      </w:r>
      <w:r w:rsidRPr="00F722B6">
        <w:rPr>
          <w:rFonts w:ascii="Times New Roman" w:hAnsi="Times New Roman"/>
          <w:spacing w:val="-2"/>
          <w:szCs w:val="22"/>
        </w:rPr>
        <w:t>If</w:t>
      </w:r>
      <w:r w:rsidRPr="00F722B6">
        <w:rPr>
          <w:rFonts w:ascii="Times New Roman" w:hAnsi="Times New Roman"/>
          <w:szCs w:val="22"/>
        </w:rPr>
        <w:t xml:space="preserve"> you</w:t>
      </w:r>
      <w:r w:rsidRPr="00F722B6">
        <w:rPr>
          <w:rFonts w:ascii="Times New Roman" w:hAnsi="Times New Roman"/>
          <w:spacing w:val="-3"/>
          <w:szCs w:val="22"/>
        </w:rPr>
        <w:t xml:space="preserve"> </w:t>
      </w:r>
      <w:r w:rsidRPr="00F722B6">
        <w:rPr>
          <w:rFonts w:ascii="Times New Roman" w:hAnsi="Times New Roman"/>
          <w:szCs w:val="22"/>
        </w:rPr>
        <w:t>mail</w:t>
      </w:r>
      <w:r w:rsidRPr="00F722B6">
        <w:rPr>
          <w:rFonts w:ascii="Times New Roman" w:hAnsi="Times New Roman"/>
          <w:spacing w:val="-3"/>
          <w:szCs w:val="22"/>
        </w:rPr>
        <w:t xml:space="preserve"> </w:t>
      </w:r>
      <w:r w:rsidRPr="00F722B6">
        <w:rPr>
          <w:rFonts w:ascii="Times New Roman" w:hAnsi="Times New Roman"/>
          <w:szCs w:val="22"/>
        </w:rPr>
        <w:t>or</w:t>
      </w:r>
      <w:r w:rsidRPr="00F722B6">
        <w:rPr>
          <w:rFonts w:ascii="Times New Roman" w:hAnsi="Times New Roman"/>
          <w:spacing w:val="-2"/>
          <w:szCs w:val="22"/>
        </w:rPr>
        <w:t xml:space="preserve"> </w:t>
      </w:r>
      <w:r w:rsidRPr="00F722B6">
        <w:rPr>
          <w:rFonts w:ascii="Times New Roman" w:hAnsi="Times New Roman"/>
          <w:szCs w:val="22"/>
        </w:rPr>
        <w:t>hand deliver your</w:t>
      </w:r>
      <w:r w:rsidRPr="00F722B6">
        <w:rPr>
          <w:rFonts w:ascii="Times New Roman" w:hAnsi="Times New Roman"/>
          <w:spacing w:val="43"/>
          <w:szCs w:val="22"/>
        </w:rPr>
        <w:t xml:space="preserve"> </w:t>
      </w:r>
      <w:r w:rsidRPr="00F722B6">
        <w:rPr>
          <w:rFonts w:ascii="Times New Roman" w:hAnsi="Times New Roman"/>
          <w:szCs w:val="22"/>
        </w:rPr>
        <w:t>application to the</w:t>
      </w:r>
      <w:r w:rsidRPr="00F722B6">
        <w:rPr>
          <w:rFonts w:ascii="Times New Roman" w:hAnsi="Times New Roman"/>
          <w:spacing w:val="-2"/>
          <w:szCs w:val="22"/>
        </w:rPr>
        <w:t xml:space="preserve"> </w:t>
      </w:r>
      <w:r w:rsidRPr="00F722B6">
        <w:rPr>
          <w:rFonts w:ascii="Times New Roman" w:hAnsi="Times New Roman"/>
          <w:szCs w:val="22"/>
        </w:rPr>
        <w:t>Department—</w:t>
      </w:r>
    </w:p>
    <w:p w14:paraId="4AF4B726" w14:textId="01FFF9BA" w:rsidR="00EC541B" w:rsidRPr="00F722B6" w:rsidRDefault="00EC541B" w:rsidP="00536AE8">
      <w:pPr>
        <w:pStyle w:val="BodyText"/>
        <w:widowControl w:val="0"/>
        <w:numPr>
          <w:ilvl w:val="0"/>
          <w:numId w:val="32"/>
        </w:numPr>
        <w:tabs>
          <w:tab w:val="clear" w:pos="720"/>
          <w:tab w:val="clear" w:pos="8640"/>
        </w:tabs>
        <w:spacing w:after="0"/>
        <w:ind w:left="1800"/>
        <w:rPr>
          <w:rFonts w:ascii="Times New Roman" w:hAnsi="Times New Roman"/>
          <w:szCs w:val="22"/>
        </w:rPr>
      </w:pPr>
      <w:r w:rsidRPr="00F722B6">
        <w:rPr>
          <w:rFonts w:ascii="Times New Roman" w:hAnsi="Times New Roman"/>
          <w:szCs w:val="22"/>
        </w:rPr>
        <w:lastRenderedPageBreak/>
        <w:t>You must indicate on the envelope and</w:t>
      </w:r>
      <w:r w:rsidR="004F47B9" w:rsidRPr="00F722B6">
        <w:rPr>
          <w:rFonts w:ascii="Times New Roman" w:hAnsi="Times New Roman"/>
          <w:szCs w:val="22"/>
        </w:rPr>
        <w:t xml:space="preserve"> </w:t>
      </w:r>
      <w:r w:rsidRPr="00F722B6">
        <w:rPr>
          <w:rFonts w:ascii="Times New Roman" w:hAnsi="Times New Roman"/>
          <w:szCs w:val="22"/>
        </w:rPr>
        <w:t>if not provided by the Department</w:t>
      </w:r>
      <w:r w:rsidR="004F47B9" w:rsidRPr="00F722B6">
        <w:rPr>
          <w:rFonts w:ascii="Times New Roman" w:hAnsi="Times New Roman"/>
          <w:szCs w:val="22"/>
        </w:rPr>
        <w:t xml:space="preserve"> </w:t>
      </w:r>
      <w:r w:rsidRPr="00F722B6">
        <w:rPr>
          <w:rFonts w:ascii="Times New Roman" w:hAnsi="Times New Roman"/>
          <w:szCs w:val="22"/>
        </w:rPr>
        <w:t>in Item 11 of</w:t>
      </w:r>
      <w:r w:rsidRPr="00F722B6">
        <w:rPr>
          <w:rFonts w:ascii="Times New Roman" w:hAnsi="Times New Roman"/>
          <w:spacing w:val="-2"/>
          <w:szCs w:val="22"/>
        </w:rPr>
        <w:t xml:space="preserve"> </w:t>
      </w:r>
      <w:r w:rsidRPr="00F722B6">
        <w:rPr>
          <w:rFonts w:ascii="Times New Roman" w:hAnsi="Times New Roman"/>
          <w:szCs w:val="22"/>
        </w:rPr>
        <w:t>the</w:t>
      </w:r>
      <w:r w:rsidRPr="00F722B6">
        <w:rPr>
          <w:rFonts w:ascii="Times New Roman" w:hAnsi="Times New Roman"/>
          <w:spacing w:val="1"/>
          <w:szCs w:val="22"/>
        </w:rPr>
        <w:t xml:space="preserve"> </w:t>
      </w:r>
      <w:r w:rsidRPr="00F722B6">
        <w:rPr>
          <w:rFonts w:ascii="Times New Roman" w:hAnsi="Times New Roman"/>
          <w:szCs w:val="22"/>
        </w:rPr>
        <w:t>SF</w:t>
      </w:r>
      <w:r w:rsidRPr="00F722B6">
        <w:rPr>
          <w:rFonts w:ascii="Times New Roman" w:hAnsi="Times New Roman"/>
          <w:spacing w:val="-3"/>
          <w:szCs w:val="22"/>
        </w:rPr>
        <w:t xml:space="preserve"> </w:t>
      </w:r>
      <w:r w:rsidRPr="00F722B6">
        <w:rPr>
          <w:rFonts w:ascii="Times New Roman" w:hAnsi="Times New Roman"/>
          <w:szCs w:val="22"/>
        </w:rPr>
        <w:t>424</w:t>
      </w:r>
      <w:r w:rsidR="00925D53" w:rsidRPr="00F722B6">
        <w:rPr>
          <w:rFonts w:ascii="Times New Roman" w:hAnsi="Times New Roman"/>
          <w:szCs w:val="22"/>
        </w:rPr>
        <w:t>,</w:t>
      </w:r>
      <w:r w:rsidRPr="00F722B6">
        <w:rPr>
          <w:rFonts w:ascii="Times New Roman" w:hAnsi="Times New Roman"/>
          <w:spacing w:val="1"/>
          <w:szCs w:val="22"/>
        </w:rPr>
        <w:t xml:space="preserve"> </w:t>
      </w:r>
      <w:r w:rsidRPr="00F722B6">
        <w:rPr>
          <w:rFonts w:ascii="Times New Roman" w:hAnsi="Times New Roman"/>
          <w:spacing w:val="-2"/>
          <w:szCs w:val="22"/>
        </w:rPr>
        <w:t>the</w:t>
      </w:r>
      <w:r w:rsidRPr="00F722B6">
        <w:rPr>
          <w:rFonts w:ascii="Times New Roman" w:hAnsi="Times New Roman"/>
          <w:spacing w:val="1"/>
          <w:szCs w:val="22"/>
        </w:rPr>
        <w:t xml:space="preserve"> </w:t>
      </w:r>
      <w:r w:rsidR="00337B14" w:rsidRPr="00F722B6">
        <w:rPr>
          <w:rFonts w:ascii="Times New Roman" w:hAnsi="Times New Roman"/>
          <w:spacing w:val="1"/>
          <w:szCs w:val="22"/>
        </w:rPr>
        <w:t xml:space="preserve">program </w:t>
      </w:r>
      <w:r w:rsidRPr="00F722B6">
        <w:rPr>
          <w:rFonts w:ascii="Times New Roman" w:hAnsi="Times New Roman"/>
          <w:szCs w:val="22"/>
        </w:rPr>
        <w:t>CFDA</w:t>
      </w:r>
      <w:r w:rsidRPr="00F722B6">
        <w:rPr>
          <w:rFonts w:ascii="Times New Roman" w:hAnsi="Times New Roman"/>
          <w:spacing w:val="-5"/>
          <w:szCs w:val="22"/>
        </w:rPr>
        <w:t xml:space="preserve"> </w:t>
      </w:r>
      <w:r w:rsidRPr="00F722B6">
        <w:rPr>
          <w:rFonts w:ascii="Times New Roman" w:hAnsi="Times New Roman"/>
          <w:szCs w:val="22"/>
        </w:rPr>
        <w:t xml:space="preserve">number, including suffix letter, if </w:t>
      </w:r>
      <w:r w:rsidRPr="00F722B6">
        <w:rPr>
          <w:rFonts w:ascii="Times New Roman" w:hAnsi="Times New Roman"/>
          <w:spacing w:val="-2"/>
          <w:szCs w:val="22"/>
        </w:rPr>
        <w:t xml:space="preserve">any, </w:t>
      </w:r>
      <w:r w:rsidRPr="00F722B6">
        <w:rPr>
          <w:rFonts w:ascii="Times New Roman" w:hAnsi="Times New Roman"/>
          <w:szCs w:val="22"/>
        </w:rPr>
        <w:t xml:space="preserve">of </w:t>
      </w:r>
      <w:r w:rsidRPr="00F722B6">
        <w:rPr>
          <w:rFonts w:ascii="Times New Roman" w:hAnsi="Times New Roman"/>
          <w:spacing w:val="-2"/>
          <w:szCs w:val="22"/>
        </w:rPr>
        <w:t>the</w:t>
      </w:r>
      <w:r w:rsidRPr="00F722B6">
        <w:rPr>
          <w:rFonts w:ascii="Times New Roman" w:hAnsi="Times New Roman"/>
          <w:spacing w:val="1"/>
          <w:szCs w:val="22"/>
        </w:rPr>
        <w:t xml:space="preserve"> </w:t>
      </w:r>
      <w:r w:rsidRPr="00F722B6">
        <w:rPr>
          <w:rFonts w:ascii="Times New Roman" w:hAnsi="Times New Roman"/>
          <w:szCs w:val="22"/>
        </w:rPr>
        <w:t>competition</w:t>
      </w:r>
      <w:r w:rsidRPr="00F722B6">
        <w:rPr>
          <w:rFonts w:ascii="Times New Roman" w:hAnsi="Times New Roman"/>
          <w:spacing w:val="57"/>
          <w:szCs w:val="22"/>
        </w:rPr>
        <w:t xml:space="preserve"> </w:t>
      </w:r>
      <w:r w:rsidRPr="00F722B6">
        <w:rPr>
          <w:rFonts w:ascii="Times New Roman" w:hAnsi="Times New Roman"/>
          <w:szCs w:val="22"/>
        </w:rPr>
        <w:t xml:space="preserve">under which you </w:t>
      </w:r>
      <w:r w:rsidRPr="00F722B6">
        <w:rPr>
          <w:rFonts w:ascii="Times New Roman" w:hAnsi="Times New Roman"/>
          <w:spacing w:val="-2"/>
          <w:szCs w:val="22"/>
        </w:rPr>
        <w:t>are</w:t>
      </w:r>
      <w:r w:rsidRPr="00F722B6">
        <w:rPr>
          <w:rFonts w:ascii="Times New Roman" w:hAnsi="Times New Roman"/>
          <w:spacing w:val="1"/>
          <w:szCs w:val="22"/>
        </w:rPr>
        <w:t xml:space="preserve"> </w:t>
      </w:r>
      <w:r w:rsidRPr="00F722B6">
        <w:rPr>
          <w:rFonts w:ascii="Times New Roman" w:hAnsi="Times New Roman"/>
          <w:szCs w:val="22"/>
        </w:rPr>
        <w:t>submitting your application;</w:t>
      </w:r>
      <w:r w:rsidRPr="00F722B6">
        <w:rPr>
          <w:rFonts w:ascii="Times New Roman" w:hAnsi="Times New Roman"/>
          <w:spacing w:val="1"/>
          <w:szCs w:val="22"/>
        </w:rPr>
        <w:t xml:space="preserve"> </w:t>
      </w:r>
      <w:r w:rsidRPr="00F722B6">
        <w:rPr>
          <w:rFonts w:ascii="Times New Roman" w:hAnsi="Times New Roman"/>
          <w:szCs w:val="22"/>
        </w:rPr>
        <w:t>and</w:t>
      </w:r>
    </w:p>
    <w:p w14:paraId="4AF4B7F4" w14:textId="3E6E96C6" w:rsidR="00D744F9" w:rsidRPr="00F722B6" w:rsidRDefault="00EC541B" w:rsidP="00F64C91">
      <w:pPr>
        <w:pStyle w:val="BodyText"/>
        <w:widowControl w:val="0"/>
        <w:numPr>
          <w:ilvl w:val="0"/>
          <w:numId w:val="32"/>
        </w:numPr>
        <w:tabs>
          <w:tab w:val="clear" w:pos="720"/>
          <w:tab w:val="clear" w:pos="8640"/>
        </w:tabs>
        <w:spacing w:after="0"/>
        <w:ind w:left="1800"/>
        <w:rPr>
          <w:rFonts w:ascii="Times New Roman" w:hAnsi="Times New Roman"/>
          <w:szCs w:val="22"/>
        </w:rPr>
      </w:pPr>
      <w:r w:rsidRPr="00F722B6">
        <w:rPr>
          <w:rFonts w:ascii="Times New Roman" w:hAnsi="Times New Roman"/>
          <w:szCs w:val="22"/>
        </w:rPr>
        <w:t>The</w:t>
      </w:r>
      <w:r w:rsidRPr="00F722B6">
        <w:rPr>
          <w:rFonts w:ascii="Times New Roman" w:hAnsi="Times New Roman"/>
          <w:spacing w:val="1"/>
          <w:szCs w:val="22"/>
        </w:rPr>
        <w:t xml:space="preserve"> </w:t>
      </w:r>
      <w:r w:rsidRPr="00F722B6">
        <w:rPr>
          <w:rFonts w:ascii="Times New Roman" w:hAnsi="Times New Roman"/>
          <w:szCs w:val="22"/>
        </w:rPr>
        <w:t>Application Control</w:t>
      </w:r>
      <w:r w:rsidRPr="00F722B6">
        <w:rPr>
          <w:rFonts w:ascii="Times New Roman" w:hAnsi="Times New Roman"/>
          <w:spacing w:val="-3"/>
          <w:szCs w:val="22"/>
        </w:rPr>
        <w:t xml:space="preserve"> </w:t>
      </w:r>
      <w:r w:rsidRPr="00F722B6">
        <w:rPr>
          <w:rFonts w:ascii="Times New Roman" w:hAnsi="Times New Roman"/>
          <w:szCs w:val="22"/>
        </w:rPr>
        <w:t>Center</w:t>
      </w:r>
      <w:r w:rsidRPr="00F722B6">
        <w:rPr>
          <w:rFonts w:ascii="Times New Roman" w:hAnsi="Times New Roman"/>
          <w:spacing w:val="-2"/>
          <w:szCs w:val="22"/>
        </w:rPr>
        <w:t xml:space="preserve"> </w:t>
      </w:r>
      <w:r w:rsidRPr="00F722B6">
        <w:rPr>
          <w:rFonts w:ascii="Times New Roman" w:hAnsi="Times New Roman"/>
          <w:szCs w:val="22"/>
        </w:rPr>
        <w:t>will</w:t>
      </w:r>
      <w:r w:rsidRPr="00F722B6">
        <w:rPr>
          <w:rFonts w:ascii="Times New Roman" w:hAnsi="Times New Roman"/>
          <w:spacing w:val="-2"/>
          <w:szCs w:val="22"/>
        </w:rPr>
        <w:t xml:space="preserve"> </w:t>
      </w:r>
      <w:r w:rsidRPr="00F722B6">
        <w:rPr>
          <w:rFonts w:ascii="Times New Roman" w:hAnsi="Times New Roman"/>
          <w:szCs w:val="22"/>
        </w:rPr>
        <w:t>mail</w:t>
      </w:r>
      <w:r w:rsidRPr="00F722B6">
        <w:rPr>
          <w:rFonts w:ascii="Times New Roman" w:hAnsi="Times New Roman"/>
          <w:spacing w:val="-3"/>
          <w:szCs w:val="22"/>
        </w:rPr>
        <w:t xml:space="preserve"> </w:t>
      </w:r>
      <w:r w:rsidRPr="00F722B6">
        <w:rPr>
          <w:rFonts w:ascii="Times New Roman" w:hAnsi="Times New Roman"/>
          <w:szCs w:val="22"/>
        </w:rPr>
        <w:t>to you a notification</w:t>
      </w:r>
      <w:r w:rsidRPr="00F722B6">
        <w:rPr>
          <w:rFonts w:ascii="Times New Roman" w:hAnsi="Times New Roman"/>
          <w:spacing w:val="-3"/>
          <w:szCs w:val="22"/>
        </w:rPr>
        <w:t xml:space="preserve"> </w:t>
      </w:r>
      <w:r w:rsidRPr="00F722B6">
        <w:rPr>
          <w:rFonts w:ascii="Times New Roman" w:hAnsi="Times New Roman"/>
          <w:szCs w:val="22"/>
        </w:rPr>
        <w:t>of receipt</w:t>
      </w:r>
      <w:r w:rsidRPr="00F722B6">
        <w:rPr>
          <w:rFonts w:ascii="Times New Roman" w:hAnsi="Times New Roman"/>
          <w:spacing w:val="-2"/>
          <w:szCs w:val="22"/>
        </w:rPr>
        <w:t xml:space="preserve"> </w:t>
      </w:r>
      <w:r w:rsidRPr="00F722B6">
        <w:rPr>
          <w:rFonts w:ascii="Times New Roman" w:hAnsi="Times New Roman"/>
          <w:szCs w:val="22"/>
        </w:rPr>
        <w:t>of</w:t>
      </w:r>
      <w:r w:rsidRPr="00F722B6">
        <w:rPr>
          <w:rFonts w:ascii="Times New Roman" w:hAnsi="Times New Roman"/>
          <w:spacing w:val="-2"/>
          <w:szCs w:val="22"/>
        </w:rPr>
        <w:t xml:space="preserve"> your</w:t>
      </w:r>
      <w:r w:rsidRPr="00F722B6">
        <w:rPr>
          <w:rFonts w:ascii="Times New Roman" w:hAnsi="Times New Roman"/>
          <w:szCs w:val="22"/>
        </w:rPr>
        <w:t xml:space="preserve"> grant</w:t>
      </w:r>
      <w:r w:rsidRPr="00F722B6">
        <w:rPr>
          <w:rFonts w:ascii="Times New Roman" w:hAnsi="Times New Roman"/>
          <w:spacing w:val="59"/>
          <w:szCs w:val="22"/>
        </w:rPr>
        <w:t xml:space="preserve"> </w:t>
      </w:r>
      <w:r w:rsidRPr="00F722B6">
        <w:rPr>
          <w:rFonts w:ascii="Times New Roman" w:hAnsi="Times New Roman"/>
          <w:szCs w:val="22"/>
        </w:rPr>
        <w:t>application.</w:t>
      </w:r>
      <w:r w:rsidRPr="00F722B6">
        <w:rPr>
          <w:rFonts w:ascii="Times New Roman" w:hAnsi="Times New Roman"/>
          <w:spacing w:val="49"/>
          <w:szCs w:val="22"/>
        </w:rPr>
        <w:t xml:space="preserve"> </w:t>
      </w:r>
      <w:r w:rsidRPr="00F722B6">
        <w:rPr>
          <w:rFonts w:ascii="Times New Roman" w:hAnsi="Times New Roman"/>
          <w:szCs w:val="22"/>
        </w:rPr>
        <w:t>If</w:t>
      </w:r>
      <w:r w:rsidRPr="00F722B6">
        <w:rPr>
          <w:rFonts w:ascii="Times New Roman" w:hAnsi="Times New Roman"/>
          <w:spacing w:val="-2"/>
          <w:szCs w:val="22"/>
        </w:rPr>
        <w:t xml:space="preserve"> </w:t>
      </w:r>
      <w:r w:rsidRPr="00F722B6">
        <w:rPr>
          <w:rFonts w:ascii="Times New Roman" w:hAnsi="Times New Roman"/>
          <w:szCs w:val="22"/>
        </w:rPr>
        <w:t>you do</w:t>
      </w:r>
      <w:r w:rsidRPr="00F722B6">
        <w:rPr>
          <w:rFonts w:ascii="Times New Roman" w:hAnsi="Times New Roman"/>
          <w:spacing w:val="1"/>
          <w:szCs w:val="22"/>
        </w:rPr>
        <w:t xml:space="preserve"> </w:t>
      </w:r>
      <w:r w:rsidRPr="00F722B6">
        <w:rPr>
          <w:rFonts w:ascii="Times New Roman" w:hAnsi="Times New Roman"/>
          <w:szCs w:val="22"/>
        </w:rPr>
        <w:t>not</w:t>
      </w:r>
      <w:r w:rsidRPr="00F722B6">
        <w:rPr>
          <w:rFonts w:ascii="Times New Roman" w:hAnsi="Times New Roman"/>
          <w:spacing w:val="1"/>
          <w:szCs w:val="22"/>
        </w:rPr>
        <w:t xml:space="preserve"> </w:t>
      </w:r>
      <w:r w:rsidRPr="00F722B6">
        <w:rPr>
          <w:rFonts w:ascii="Times New Roman" w:hAnsi="Times New Roman"/>
          <w:szCs w:val="22"/>
        </w:rPr>
        <w:t>receive</w:t>
      </w:r>
      <w:r w:rsidRPr="00F722B6">
        <w:rPr>
          <w:rFonts w:ascii="Times New Roman" w:hAnsi="Times New Roman"/>
          <w:spacing w:val="-2"/>
          <w:szCs w:val="22"/>
        </w:rPr>
        <w:t xml:space="preserve"> </w:t>
      </w:r>
      <w:r w:rsidRPr="00F722B6">
        <w:rPr>
          <w:rFonts w:ascii="Times New Roman" w:hAnsi="Times New Roman"/>
          <w:szCs w:val="22"/>
        </w:rPr>
        <w:t>this grant</w:t>
      </w:r>
      <w:r w:rsidRPr="00F722B6">
        <w:rPr>
          <w:rFonts w:ascii="Times New Roman" w:hAnsi="Times New Roman"/>
          <w:spacing w:val="1"/>
          <w:szCs w:val="22"/>
        </w:rPr>
        <w:t xml:space="preserve"> </w:t>
      </w:r>
      <w:r w:rsidRPr="00F722B6">
        <w:rPr>
          <w:rFonts w:ascii="Times New Roman" w:hAnsi="Times New Roman"/>
          <w:szCs w:val="22"/>
        </w:rPr>
        <w:t>notification within 15</w:t>
      </w:r>
      <w:r w:rsidRPr="00F722B6">
        <w:rPr>
          <w:rFonts w:ascii="Times New Roman" w:hAnsi="Times New Roman"/>
          <w:spacing w:val="1"/>
          <w:szCs w:val="22"/>
        </w:rPr>
        <w:t xml:space="preserve"> </w:t>
      </w:r>
      <w:r w:rsidRPr="00F722B6">
        <w:rPr>
          <w:rFonts w:ascii="Times New Roman" w:hAnsi="Times New Roman"/>
          <w:szCs w:val="22"/>
        </w:rPr>
        <w:t>business</w:t>
      </w:r>
      <w:r w:rsidRPr="00F722B6">
        <w:rPr>
          <w:rFonts w:ascii="Times New Roman" w:hAnsi="Times New Roman"/>
          <w:spacing w:val="-2"/>
          <w:szCs w:val="22"/>
        </w:rPr>
        <w:t xml:space="preserve"> </w:t>
      </w:r>
      <w:r w:rsidRPr="00F722B6">
        <w:rPr>
          <w:rFonts w:ascii="Times New Roman" w:hAnsi="Times New Roman"/>
          <w:szCs w:val="22"/>
        </w:rPr>
        <w:t>days</w:t>
      </w:r>
      <w:r w:rsidRPr="00F722B6">
        <w:rPr>
          <w:rFonts w:ascii="Times New Roman" w:hAnsi="Times New Roman"/>
          <w:spacing w:val="-2"/>
          <w:szCs w:val="22"/>
        </w:rPr>
        <w:t xml:space="preserve"> </w:t>
      </w:r>
      <w:r w:rsidRPr="00F722B6">
        <w:rPr>
          <w:rFonts w:ascii="Times New Roman" w:hAnsi="Times New Roman"/>
          <w:szCs w:val="22"/>
        </w:rPr>
        <w:t>from</w:t>
      </w:r>
      <w:r w:rsidRPr="00F722B6">
        <w:rPr>
          <w:rFonts w:ascii="Times New Roman" w:hAnsi="Times New Roman"/>
          <w:spacing w:val="49"/>
          <w:szCs w:val="22"/>
        </w:rPr>
        <w:t xml:space="preserve"> </w:t>
      </w:r>
      <w:r w:rsidRPr="00F722B6">
        <w:rPr>
          <w:rFonts w:ascii="Times New Roman" w:hAnsi="Times New Roman"/>
          <w:szCs w:val="22"/>
        </w:rPr>
        <w:t>the</w:t>
      </w:r>
      <w:r w:rsidRPr="00F722B6">
        <w:rPr>
          <w:rFonts w:ascii="Times New Roman" w:hAnsi="Times New Roman"/>
          <w:spacing w:val="1"/>
          <w:szCs w:val="22"/>
        </w:rPr>
        <w:t xml:space="preserve"> </w:t>
      </w:r>
      <w:r w:rsidRPr="00F722B6">
        <w:rPr>
          <w:rFonts w:ascii="Times New Roman" w:hAnsi="Times New Roman"/>
          <w:szCs w:val="22"/>
        </w:rPr>
        <w:t>application deadline</w:t>
      </w:r>
      <w:r w:rsidRPr="00F722B6">
        <w:rPr>
          <w:rFonts w:ascii="Times New Roman" w:hAnsi="Times New Roman"/>
          <w:spacing w:val="1"/>
          <w:szCs w:val="22"/>
        </w:rPr>
        <w:t xml:space="preserve"> </w:t>
      </w:r>
      <w:r w:rsidRPr="00F722B6">
        <w:rPr>
          <w:rFonts w:ascii="Times New Roman" w:hAnsi="Times New Roman"/>
          <w:szCs w:val="22"/>
        </w:rPr>
        <w:t>date,</w:t>
      </w:r>
      <w:r w:rsidRPr="00F722B6">
        <w:rPr>
          <w:rFonts w:ascii="Times New Roman" w:hAnsi="Times New Roman"/>
          <w:spacing w:val="-2"/>
          <w:szCs w:val="22"/>
        </w:rPr>
        <w:t xml:space="preserve"> </w:t>
      </w:r>
      <w:r w:rsidRPr="00F722B6">
        <w:rPr>
          <w:rFonts w:ascii="Times New Roman" w:hAnsi="Times New Roman"/>
          <w:szCs w:val="22"/>
        </w:rPr>
        <w:t>you should call</w:t>
      </w:r>
      <w:r w:rsidRPr="00F722B6">
        <w:rPr>
          <w:rFonts w:ascii="Times New Roman" w:hAnsi="Times New Roman"/>
          <w:spacing w:val="-2"/>
          <w:szCs w:val="22"/>
        </w:rPr>
        <w:t xml:space="preserve"> </w:t>
      </w:r>
      <w:r w:rsidRPr="00F722B6">
        <w:rPr>
          <w:rFonts w:ascii="Times New Roman" w:hAnsi="Times New Roman"/>
          <w:szCs w:val="22"/>
        </w:rPr>
        <w:t>the</w:t>
      </w:r>
      <w:r w:rsidRPr="00F722B6">
        <w:rPr>
          <w:rFonts w:ascii="Times New Roman" w:hAnsi="Times New Roman"/>
          <w:spacing w:val="1"/>
          <w:szCs w:val="22"/>
        </w:rPr>
        <w:t xml:space="preserve"> </w:t>
      </w:r>
      <w:r w:rsidRPr="00F722B6">
        <w:rPr>
          <w:rFonts w:ascii="Times New Roman" w:hAnsi="Times New Roman"/>
          <w:szCs w:val="22"/>
        </w:rPr>
        <w:t>U.S.</w:t>
      </w:r>
      <w:r w:rsidRPr="00F722B6">
        <w:rPr>
          <w:rFonts w:ascii="Times New Roman" w:hAnsi="Times New Roman"/>
          <w:spacing w:val="-3"/>
          <w:szCs w:val="22"/>
        </w:rPr>
        <w:t xml:space="preserve"> </w:t>
      </w:r>
      <w:r w:rsidRPr="00F722B6">
        <w:rPr>
          <w:rFonts w:ascii="Times New Roman" w:hAnsi="Times New Roman"/>
          <w:szCs w:val="22"/>
        </w:rPr>
        <w:t>Department</w:t>
      </w:r>
      <w:r w:rsidRPr="00F722B6">
        <w:rPr>
          <w:rFonts w:ascii="Times New Roman" w:hAnsi="Times New Roman"/>
          <w:spacing w:val="1"/>
          <w:szCs w:val="22"/>
        </w:rPr>
        <w:t xml:space="preserve"> </w:t>
      </w:r>
      <w:r w:rsidRPr="00F722B6">
        <w:rPr>
          <w:rFonts w:ascii="Times New Roman" w:hAnsi="Times New Roman"/>
          <w:szCs w:val="22"/>
        </w:rPr>
        <w:t>of</w:t>
      </w:r>
      <w:r w:rsidRPr="00F722B6">
        <w:rPr>
          <w:rFonts w:ascii="Times New Roman" w:hAnsi="Times New Roman"/>
          <w:spacing w:val="-2"/>
          <w:szCs w:val="22"/>
        </w:rPr>
        <w:t xml:space="preserve"> </w:t>
      </w:r>
      <w:r w:rsidRPr="00F722B6">
        <w:rPr>
          <w:rFonts w:ascii="Times New Roman" w:hAnsi="Times New Roman"/>
          <w:szCs w:val="22"/>
        </w:rPr>
        <w:t>Education</w:t>
      </w:r>
      <w:r w:rsidRPr="00F722B6">
        <w:rPr>
          <w:rFonts w:ascii="Times New Roman" w:hAnsi="Times New Roman"/>
          <w:spacing w:val="45"/>
          <w:szCs w:val="22"/>
        </w:rPr>
        <w:t xml:space="preserve"> </w:t>
      </w:r>
      <w:r w:rsidRPr="00F722B6">
        <w:rPr>
          <w:rFonts w:ascii="Times New Roman" w:hAnsi="Times New Roman"/>
          <w:szCs w:val="22"/>
        </w:rPr>
        <w:t>Application Control</w:t>
      </w:r>
      <w:r w:rsidRPr="00F722B6">
        <w:rPr>
          <w:rFonts w:ascii="Times New Roman" w:hAnsi="Times New Roman"/>
          <w:spacing w:val="-3"/>
          <w:szCs w:val="22"/>
        </w:rPr>
        <w:t xml:space="preserve"> </w:t>
      </w:r>
      <w:r w:rsidRPr="00F722B6">
        <w:rPr>
          <w:rFonts w:ascii="Times New Roman" w:hAnsi="Times New Roman"/>
          <w:szCs w:val="22"/>
        </w:rPr>
        <w:t>Center</w:t>
      </w:r>
      <w:r w:rsidRPr="00F722B6">
        <w:rPr>
          <w:rFonts w:ascii="Times New Roman" w:hAnsi="Times New Roman"/>
          <w:spacing w:val="-2"/>
          <w:szCs w:val="22"/>
        </w:rPr>
        <w:t xml:space="preserve"> </w:t>
      </w:r>
      <w:r w:rsidRPr="00F722B6">
        <w:rPr>
          <w:rFonts w:ascii="Times New Roman" w:hAnsi="Times New Roman"/>
          <w:szCs w:val="22"/>
        </w:rPr>
        <w:t>at</w:t>
      </w:r>
      <w:r w:rsidRPr="00F722B6">
        <w:rPr>
          <w:rFonts w:ascii="Times New Roman" w:hAnsi="Times New Roman"/>
          <w:spacing w:val="1"/>
          <w:szCs w:val="22"/>
        </w:rPr>
        <w:t xml:space="preserve"> </w:t>
      </w:r>
      <w:r w:rsidRPr="00F722B6">
        <w:rPr>
          <w:rFonts w:ascii="Times New Roman" w:hAnsi="Times New Roman"/>
          <w:szCs w:val="22"/>
        </w:rPr>
        <w:t>(202) 245-6288.</w:t>
      </w:r>
    </w:p>
    <w:p w14:paraId="4AF4B82A" w14:textId="77777777" w:rsidR="00CA0958" w:rsidRPr="00F722B6" w:rsidRDefault="00CA0958" w:rsidP="00507572">
      <w:pPr>
        <w:jc w:val="both"/>
        <w:rPr>
          <w:rFonts w:ascii="Arial" w:hAnsi="Arial" w:cs="Arial"/>
          <w:sz w:val="2"/>
        </w:rPr>
      </w:pPr>
    </w:p>
    <w:p w14:paraId="5D53E995" w14:textId="77777777" w:rsidR="00F64C91" w:rsidRPr="00F722B6" w:rsidRDefault="00F64C91">
      <w:pPr>
        <w:rPr>
          <w:b/>
          <w:bCs/>
          <w:sz w:val="28"/>
        </w:rPr>
      </w:pPr>
      <w:r w:rsidRPr="00F722B6">
        <w:rPr>
          <w:sz w:val="28"/>
        </w:rPr>
        <w:br w:type="page"/>
      </w:r>
    </w:p>
    <w:p w14:paraId="5D81D1C6" w14:textId="012ED8B4" w:rsidR="00C80E26" w:rsidRPr="00F722B6" w:rsidRDefault="00F64C91" w:rsidP="00F64C91">
      <w:pPr>
        <w:pStyle w:val="Heading1"/>
      </w:pPr>
      <w:bookmarkStart w:id="71" w:name="_Toc157518972"/>
      <w:bookmarkStart w:id="72" w:name="_Toc157519078"/>
      <w:bookmarkStart w:id="73" w:name="_Toc157519122"/>
      <w:r w:rsidRPr="00F722B6">
        <w:lastRenderedPageBreak/>
        <w:t>Executive Order</w:t>
      </w:r>
      <w:r w:rsidR="00CA0958" w:rsidRPr="00F722B6">
        <w:t xml:space="preserve"> 12372</w:t>
      </w:r>
      <w:r w:rsidRPr="00F722B6">
        <w:br/>
        <w:t>Intergovernmental Review of Federal Programs</w:t>
      </w:r>
      <w:bookmarkEnd w:id="71"/>
      <w:bookmarkEnd w:id="72"/>
      <w:bookmarkEnd w:id="73"/>
    </w:p>
    <w:p w14:paraId="4AF4B82E" w14:textId="2F2B9BC2" w:rsidR="004244B5" w:rsidRPr="00F722B6" w:rsidRDefault="004244B5" w:rsidP="00507572">
      <w:pPr>
        <w:autoSpaceDE w:val="0"/>
        <w:autoSpaceDN w:val="0"/>
        <w:adjustRightInd w:val="0"/>
        <w:spacing w:before="100" w:after="100"/>
        <w:jc w:val="both"/>
        <w:rPr>
          <w:sz w:val="22"/>
          <w:szCs w:val="22"/>
        </w:rPr>
      </w:pPr>
      <w:r w:rsidRPr="00F722B6">
        <w:rPr>
          <w:sz w:val="22"/>
          <w:szCs w:val="22"/>
        </w:rPr>
        <w:t xml:space="preserve">This program falls under Executive Order 12372 (Intergovernmental Review of Federal Programs) and the regulations in 34 CFR Part 79. </w:t>
      </w:r>
      <w:r w:rsidR="00226817" w:rsidRPr="00F722B6">
        <w:rPr>
          <w:sz w:val="22"/>
          <w:szCs w:val="22"/>
        </w:rPr>
        <w:t>O</w:t>
      </w:r>
      <w:r w:rsidRPr="00F722B6">
        <w:rPr>
          <w:sz w:val="22"/>
          <w:szCs w:val="22"/>
        </w:rPr>
        <w:t xml:space="preserve">ne of the objectives of the Executive </w:t>
      </w:r>
      <w:r w:rsidR="002D6951" w:rsidRPr="00F722B6">
        <w:rPr>
          <w:sz w:val="22"/>
          <w:szCs w:val="22"/>
        </w:rPr>
        <w:t>O</w:t>
      </w:r>
      <w:r w:rsidRPr="00F722B6">
        <w:rPr>
          <w:sz w:val="22"/>
          <w:szCs w:val="22"/>
        </w:rPr>
        <w:t xml:space="preserve">rder is to strengthen federalism--or the distribution of responsibility between localities, States, and the Federal government--by fostering intergovernmental partnerships. This </w:t>
      </w:r>
      <w:r w:rsidR="007540EE" w:rsidRPr="00F722B6">
        <w:rPr>
          <w:sz w:val="22"/>
          <w:szCs w:val="22"/>
        </w:rPr>
        <w:t xml:space="preserve">initiative </w:t>
      </w:r>
      <w:r w:rsidRPr="00F722B6">
        <w:rPr>
          <w:sz w:val="22"/>
          <w:szCs w:val="22"/>
        </w:rPr>
        <w:t>includes supporting processes that State or local governments have devised for coordinating and reviewing proposed Federal financial grant applications.</w:t>
      </w:r>
    </w:p>
    <w:p w14:paraId="49A2BFD9" w14:textId="1C2F470B" w:rsidR="00C63446" w:rsidRPr="00F722B6" w:rsidRDefault="00C63446" w:rsidP="00507572">
      <w:pPr>
        <w:ind w:left="270" w:hanging="270"/>
        <w:jc w:val="both"/>
        <w:rPr>
          <w:color w:val="000000"/>
          <w:sz w:val="22"/>
          <w:szCs w:val="22"/>
        </w:rPr>
      </w:pPr>
      <w:r w:rsidRPr="00F722B6">
        <w:rPr>
          <w:color w:val="000000"/>
          <w:sz w:val="22"/>
          <w:szCs w:val="22"/>
        </w:rPr>
        <w:t xml:space="preserve">The AORC program is subject to Executive Order 12372, which means applicants are </w:t>
      </w:r>
      <w:proofErr w:type="gramStart"/>
      <w:r w:rsidRPr="00F722B6">
        <w:rPr>
          <w:color w:val="000000"/>
          <w:sz w:val="22"/>
          <w:szCs w:val="22"/>
        </w:rPr>
        <w:t>required</w:t>
      </w:r>
      <w:proofErr w:type="gramEnd"/>
      <w:r w:rsidRPr="00F722B6">
        <w:rPr>
          <w:color w:val="000000"/>
          <w:sz w:val="22"/>
          <w:szCs w:val="22"/>
        </w:rPr>
        <w:t xml:space="preserve"> </w:t>
      </w:r>
    </w:p>
    <w:p w14:paraId="4AF4B839" w14:textId="34E0684E" w:rsidR="007540EE" w:rsidRPr="00F722B6" w:rsidRDefault="00C80E26" w:rsidP="00507572">
      <w:pPr>
        <w:jc w:val="both"/>
        <w:rPr>
          <w:sz w:val="22"/>
          <w:szCs w:val="22"/>
        </w:rPr>
      </w:pPr>
      <w:r w:rsidRPr="00F722B6">
        <w:rPr>
          <w:color w:val="000000"/>
          <w:sz w:val="22"/>
          <w:szCs w:val="22"/>
        </w:rPr>
        <w:t>t</w:t>
      </w:r>
      <w:r w:rsidR="00C63446" w:rsidRPr="00F722B6">
        <w:rPr>
          <w:color w:val="000000"/>
          <w:sz w:val="22"/>
          <w:szCs w:val="22"/>
        </w:rPr>
        <w:t>o</w:t>
      </w:r>
      <w:r w:rsidRPr="00F722B6">
        <w:rPr>
          <w:color w:val="000000"/>
          <w:sz w:val="22"/>
          <w:szCs w:val="22"/>
        </w:rPr>
        <w:t xml:space="preserve"> </w:t>
      </w:r>
      <w:r w:rsidR="00C63446" w:rsidRPr="00F722B6">
        <w:rPr>
          <w:color w:val="000000"/>
          <w:sz w:val="22"/>
          <w:szCs w:val="22"/>
        </w:rPr>
        <w:t>send a copy of their FY 202</w:t>
      </w:r>
      <w:r w:rsidR="00925D53" w:rsidRPr="00F722B6">
        <w:rPr>
          <w:color w:val="000000"/>
          <w:sz w:val="22"/>
          <w:szCs w:val="22"/>
        </w:rPr>
        <w:t>4</w:t>
      </w:r>
      <w:r w:rsidR="00C63446" w:rsidRPr="00F722B6">
        <w:rPr>
          <w:color w:val="000000"/>
          <w:sz w:val="22"/>
          <w:szCs w:val="22"/>
        </w:rPr>
        <w:t xml:space="preserve"> grant applications to the designated State Single Point of Contact (SPOC) </w:t>
      </w:r>
      <w:r w:rsidR="00DD3F64" w:rsidRPr="00F722B6">
        <w:rPr>
          <w:color w:val="000000"/>
          <w:sz w:val="22"/>
          <w:szCs w:val="22"/>
        </w:rPr>
        <w:t>90 days after the application deadline date.</w:t>
      </w:r>
      <w:r w:rsidR="00C63446" w:rsidRPr="00F722B6">
        <w:rPr>
          <w:color w:val="000000"/>
          <w:sz w:val="22"/>
          <w:szCs w:val="22"/>
        </w:rPr>
        <w:t xml:space="preserve"> The Single Point of Contact for each State, (if the State has one), may be viewed at: </w:t>
      </w:r>
      <w:hyperlink r:id="rId47" w:history="1">
        <w:r w:rsidR="00C63446" w:rsidRPr="00F722B6">
          <w:rPr>
            <w:rStyle w:val="Hyperlink"/>
            <w:sz w:val="22"/>
            <w:szCs w:val="22"/>
          </w:rPr>
          <w:t>http://www.whitehouse.gov/OMB/grants/spoc.html</w:t>
        </w:r>
      </w:hyperlink>
      <w:r w:rsidR="00C63446" w:rsidRPr="00F722B6">
        <w:rPr>
          <w:sz w:val="22"/>
          <w:szCs w:val="22"/>
        </w:rPr>
        <w:t xml:space="preserve">. </w:t>
      </w:r>
    </w:p>
    <w:p w14:paraId="4AF4B845" w14:textId="77777777" w:rsidR="00CA0958" w:rsidRPr="00F722B6" w:rsidRDefault="00CA0958" w:rsidP="00507572">
      <w:pPr>
        <w:jc w:val="both"/>
        <w:rPr>
          <w:rFonts w:ascii="Arial" w:hAnsi="Arial" w:cs="Arial"/>
          <w:sz w:val="2"/>
        </w:rPr>
      </w:pPr>
    </w:p>
    <w:p w14:paraId="6022DDA4" w14:textId="77777777" w:rsidR="00F64C91" w:rsidRPr="00F722B6" w:rsidRDefault="00F64C91">
      <w:pPr>
        <w:rPr>
          <w:rFonts w:ascii="Arial" w:hAnsi="Arial"/>
          <w:b/>
          <w:color w:val="000000"/>
          <w:sz w:val="28"/>
        </w:rPr>
      </w:pPr>
      <w:bookmarkStart w:id="74" w:name="_Toc157090021"/>
      <w:r w:rsidRPr="00F722B6">
        <w:br w:type="page"/>
      </w:r>
    </w:p>
    <w:p w14:paraId="4AF4B847" w14:textId="38D35A0E" w:rsidR="00CA0958" w:rsidRPr="00F722B6" w:rsidRDefault="0069514E" w:rsidP="00F64C91">
      <w:pPr>
        <w:pStyle w:val="Heading1"/>
        <w:rPr>
          <w:sz w:val="44"/>
        </w:rPr>
      </w:pPr>
      <w:bookmarkStart w:id="75" w:name="_Toc157518973"/>
      <w:bookmarkStart w:id="76" w:name="_Toc157519079"/>
      <w:bookmarkStart w:id="77" w:name="_Toc157519123"/>
      <w:r w:rsidRPr="00F722B6">
        <w:lastRenderedPageBreak/>
        <w:t xml:space="preserve">AORC </w:t>
      </w:r>
      <w:r w:rsidR="00F64C91" w:rsidRPr="00F722B6">
        <w:t>Program Eligibility Statement</w:t>
      </w:r>
      <w:bookmarkEnd w:id="74"/>
      <w:bookmarkEnd w:id="75"/>
      <w:bookmarkEnd w:id="76"/>
      <w:bookmarkEnd w:id="77"/>
    </w:p>
    <w:p w14:paraId="4AF4B849" w14:textId="5EEFCB05" w:rsidR="00AF0441" w:rsidRPr="00F722B6" w:rsidRDefault="0069514E" w:rsidP="00F64C91">
      <w:pPr>
        <w:spacing w:after="240"/>
        <w:jc w:val="both"/>
        <w:rPr>
          <w:sz w:val="22"/>
          <w:szCs w:val="22"/>
        </w:rPr>
      </w:pPr>
      <w:r w:rsidRPr="00F722B6">
        <w:rPr>
          <w:sz w:val="22"/>
          <w:szCs w:val="22"/>
        </w:rPr>
        <w:t xml:space="preserve">Applicants must </w:t>
      </w:r>
      <w:r w:rsidR="00A57D9C" w:rsidRPr="00F722B6">
        <w:rPr>
          <w:sz w:val="22"/>
          <w:szCs w:val="22"/>
        </w:rPr>
        <w:t xml:space="preserve">complete and </w:t>
      </w:r>
      <w:r w:rsidRPr="00F722B6">
        <w:rPr>
          <w:sz w:val="22"/>
          <w:szCs w:val="22"/>
        </w:rPr>
        <w:t xml:space="preserve">save this </w:t>
      </w:r>
      <w:r w:rsidR="007540EE" w:rsidRPr="00F722B6">
        <w:rPr>
          <w:sz w:val="22"/>
          <w:szCs w:val="22"/>
        </w:rPr>
        <w:t xml:space="preserve">statement </w:t>
      </w:r>
      <w:r w:rsidRPr="00F722B6">
        <w:rPr>
          <w:sz w:val="22"/>
          <w:szCs w:val="22"/>
        </w:rPr>
        <w:t xml:space="preserve">as </w:t>
      </w:r>
      <w:r w:rsidR="00AF0441" w:rsidRPr="00F722B6">
        <w:rPr>
          <w:sz w:val="22"/>
          <w:szCs w:val="22"/>
        </w:rPr>
        <w:t>a word document on your computer</w:t>
      </w:r>
      <w:r w:rsidR="00A57D9C" w:rsidRPr="00F722B6">
        <w:rPr>
          <w:sz w:val="22"/>
          <w:szCs w:val="22"/>
        </w:rPr>
        <w:t xml:space="preserve"> first</w:t>
      </w:r>
      <w:r w:rsidR="00417B52" w:rsidRPr="00F722B6">
        <w:rPr>
          <w:sz w:val="22"/>
          <w:szCs w:val="22"/>
        </w:rPr>
        <w:t>, t</w:t>
      </w:r>
      <w:r w:rsidR="00AF0441" w:rsidRPr="00F722B6">
        <w:rPr>
          <w:sz w:val="22"/>
          <w:szCs w:val="22"/>
        </w:rPr>
        <w:t xml:space="preserve">hen attach it to the “Other Attachments Form” in Grants. gov as a .PDF document. </w:t>
      </w:r>
      <w:r w:rsidR="009E40CD" w:rsidRPr="00F722B6">
        <w:rPr>
          <w:sz w:val="22"/>
          <w:szCs w:val="22"/>
        </w:rPr>
        <w:t xml:space="preserve"> </w:t>
      </w:r>
    </w:p>
    <w:p w14:paraId="4AF4B84B" w14:textId="76CBF014" w:rsidR="00AF0441" w:rsidRPr="00F722B6" w:rsidRDefault="00AF0441" w:rsidP="00F64C91">
      <w:pPr>
        <w:tabs>
          <w:tab w:val="left" w:pos="-720"/>
        </w:tabs>
        <w:suppressAutoHyphens/>
        <w:spacing w:after="240"/>
        <w:jc w:val="both"/>
        <w:rPr>
          <w:sz w:val="22"/>
          <w:szCs w:val="22"/>
        </w:rPr>
      </w:pPr>
      <w:r w:rsidRPr="00F722B6">
        <w:rPr>
          <w:sz w:val="22"/>
          <w:szCs w:val="22"/>
        </w:rPr>
        <w:t xml:space="preserve">I certify that the applicant </w:t>
      </w:r>
      <w:r w:rsidR="002E0A58" w:rsidRPr="00F722B6">
        <w:rPr>
          <w:sz w:val="22"/>
          <w:szCs w:val="22"/>
        </w:rPr>
        <w:t>C</w:t>
      </w:r>
      <w:r w:rsidRPr="00F722B6">
        <w:rPr>
          <w:sz w:val="22"/>
          <w:szCs w:val="22"/>
        </w:rPr>
        <w:t>enter meets the following eligibility requirements as authorized in section 609</w:t>
      </w:r>
      <w:r w:rsidR="009E40CD" w:rsidRPr="00F722B6">
        <w:rPr>
          <w:sz w:val="22"/>
          <w:szCs w:val="22"/>
        </w:rPr>
        <w:t>(c)</w:t>
      </w:r>
      <w:r w:rsidRPr="00F722B6">
        <w:rPr>
          <w:sz w:val="22"/>
          <w:szCs w:val="22"/>
        </w:rPr>
        <w:t xml:space="preserve"> of the program statute:</w:t>
      </w:r>
    </w:p>
    <w:p w14:paraId="4AF4B84D" w14:textId="4A8EB866" w:rsidR="00AF0441" w:rsidRPr="00F722B6" w:rsidRDefault="00AF0441" w:rsidP="00F64C91">
      <w:pPr>
        <w:numPr>
          <w:ilvl w:val="0"/>
          <w:numId w:val="25"/>
        </w:numPr>
        <w:tabs>
          <w:tab w:val="left" w:pos="-720"/>
        </w:tabs>
        <w:suppressAutoHyphens/>
        <w:spacing w:after="240"/>
        <w:jc w:val="both"/>
        <w:rPr>
          <w:sz w:val="22"/>
          <w:szCs w:val="22"/>
        </w:rPr>
      </w:pPr>
      <w:r w:rsidRPr="00F722B6">
        <w:rPr>
          <w:sz w:val="22"/>
          <w:szCs w:val="22"/>
        </w:rPr>
        <w:t>LIMITATION – The Secretary shall only award grants to and enter into contracts with centers under this section that--</w:t>
      </w:r>
    </w:p>
    <w:p w14:paraId="4AF4B84F" w14:textId="524A179B" w:rsidR="00AF0441" w:rsidRPr="00F722B6" w:rsidRDefault="00AF0441" w:rsidP="00F64C91">
      <w:pPr>
        <w:numPr>
          <w:ilvl w:val="1"/>
          <w:numId w:val="17"/>
        </w:numPr>
        <w:tabs>
          <w:tab w:val="left" w:pos="-720"/>
        </w:tabs>
        <w:suppressAutoHyphens/>
        <w:spacing w:after="240"/>
        <w:jc w:val="both"/>
        <w:rPr>
          <w:sz w:val="22"/>
          <w:szCs w:val="22"/>
        </w:rPr>
      </w:pPr>
      <w:r w:rsidRPr="00F722B6">
        <w:rPr>
          <w:sz w:val="22"/>
          <w:szCs w:val="22"/>
        </w:rPr>
        <w:t>receive more than 50 percent of their funding from public or private United States sources;</w:t>
      </w:r>
    </w:p>
    <w:p w14:paraId="4AF4B851" w14:textId="5F10A5AD" w:rsidR="00AF0441" w:rsidRPr="00F722B6" w:rsidRDefault="00AF0441" w:rsidP="00F64C91">
      <w:pPr>
        <w:numPr>
          <w:ilvl w:val="1"/>
          <w:numId w:val="17"/>
        </w:numPr>
        <w:tabs>
          <w:tab w:val="left" w:pos="-720"/>
        </w:tabs>
        <w:suppressAutoHyphens/>
        <w:spacing w:after="240"/>
        <w:jc w:val="both"/>
        <w:rPr>
          <w:sz w:val="22"/>
          <w:szCs w:val="22"/>
        </w:rPr>
      </w:pPr>
      <w:r w:rsidRPr="00F722B6">
        <w:rPr>
          <w:sz w:val="22"/>
          <w:szCs w:val="22"/>
        </w:rPr>
        <w:t xml:space="preserve">have a permanent presence in the country in which the </w:t>
      </w:r>
      <w:r w:rsidR="00EB4A9E" w:rsidRPr="00F722B6">
        <w:rPr>
          <w:sz w:val="22"/>
          <w:szCs w:val="22"/>
        </w:rPr>
        <w:t>C</w:t>
      </w:r>
      <w:r w:rsidRPr="00F722B6">
        <w:rPr>
          <w:sz w:val="22"/>
          <w:szCs w:val="22"/>
        </w:rPr>
        <w:t>enter is located; and</w:t>
      </w:r>
    </w:p>
    <w:p w14:paraId="4AF4B853" w14:textId="1FCAE252" w:rsidR="00F53009" w:rsidRPr="00F722B6" w:rsidRDefault="00AF0441" w:rsidP="00F64C91">
      <w:pPr>
        <w:numPr>
          <w:ilvl w:val="1"/>
          <w:numId w:val="17"/>
        </w:numPr>
        <w:tabs>
          <w:tab w:val="left" w:pos="-720"/>
        </w:tabs>
        <w:suppressAutoHyphens/>
        <w:spacing w:after="720"/>
        <w:jc w:val="both"/>
        <w:rPr>
          <w:sz w:val="22"/>
          <w:szCs w:val="22"/>
        </w:rPr>
      </w:pPr>
      <w:r w:rsidRPr="00F722B6">
        <w:rPr>
          <w:sz w:val="22"/>
          <w:szCs w:val="22"/>
        </w:rPr>
        <w:t>are organizations described in section 501(c)(3) of the Internal Revenue Code</w:t>
      </w:r>
      <w:r w:rsidR="009E40CD" w:rsidRPr="00F722B6">
        <w:rPr>
          <w:sz w:val="22"/>
          <w:szCs w:val="22"/>
        </w:rPr>
        <w:t xml:space="preserve">, which are exempt from taxation under section 501(a) of </w:t>
      </w:r>
      <w:r w:rsidR="00EB4A9E" w:rsidRPr="00F722B6">
        <w:rPr>
          <w:sz w:val="22"/>
          <w:szCs w:val="22"/>
        </w:rPr>
        <w:t>such</w:t>
      </w:r>
      <w:r w:rsidR="009E40CD" w:rsidRPr="00F722B6">
        <w:rPr>
          <w:sz w:val="22"/>
          <w:szCs w:val="22"/>
        </w:rPr>
        <w:t xml:space="preserve"> Code.</w:t>
      </w:r>
    </w:p>
    <w:p w14:paraId="4AF4B854" w14:textId="77777777" w:rsidR="00CA0958" w:rsidRPr="00F722B6" w:rsidRDefault="00CA0958" w:rsidP="00507572">
      <w:pPr>
        <w:tabs>
          <w:tab w:val="left" w:pos="-720"/>
        </w:tabs>
        <w:suppressAutoHyphens/>
        <w:jc w:val="both"/>
        <w:rPr>
          <w:sz w:val="22"/>
          <w:szCs w:val="22"/>
        </w:rPr>
      </w:pPr>
      <w:r w:rsidRPr="00F722B6">
        <w:rPr>
          <w:sz w:val="22"/>
          <w:szCs w:val="22"/>
        </w:rPr>
        <w:t>___________________________________</w:t>
      </w:r>
      <w:r w:rsidR="00DD085C" w:rsidRPr="00F722B6">
        <w:rPr>
          <w:sz w:val="22"/>
          <w:szCs w:val="22"/>
        </w:rPr>
        <w:tab/>
      </w:r>
      <w:r w:rsidR="00DD085C" w:rsidRPr="00F722B6">
        <w:rPr>
          <w:sz w:val="22"/>
          <w:szCs w:val="22"/>
        </w:rPr>
        <w:tab/>
      </w:r>
      <w:r w:rsidR="00DD085C" w:rsidRPr="00F722B6">
        <w:rPr>
          <w:sz w:val="22"/>
          <w:szCs w:val="22"/>
          <w:u w:val="single"/>
        </w:rPr>
        <w:tab/>
      </w:r>
      <w:r w:rsidR="00DD085C" w:rsidRPr="00F722B6">
        <w:rPr>
          <w:sz w:val="22"/>
          <w:szCs w:val="22"/>
          <w:u w:val="single"/>
        </w:rPr>
        <w:tab/>
      </w:r>
      <w:r w:rsidR="00DD085C" w:rsidRPr="00F722B6">
        <w:rPr>
          <w:sz w:val="22"/>
          <w:szCs w:val="22"/>
          <w:u w:val="single"/>
        </w:rPr>
        <w:tab/>
      </w:r>
      <w:r w:rsidR="00DD085C" w:rsidRPr="00F722B6">
        <w:rPr>
          <w:sz w:val="22"/>
          <w:szCs w:val="22"/>
          <w:u w:val="single"/>
        </w:rPr>
        <w:tab/>
      </w:r>
      <w:r w:rsidR="00DD085C" w:rsidRPr="00F722B6">
        <w:rPr>
          <w:sz w:val="22"/>
          <w:szCs w:val="22"/>
          <w:u w:val="single"/>
        </w:rPr>
        <w:tab/>
      </w:r>
      <w:r w:rsidR="00DD085C" w:rsidRPr="00F722B6">
        <w:rPr>
          <w:sz w:val="22"/>
          <w:szCs w:val="22"/>
          <w:u w:val="single"/>
        </w:rPr>
        <w:tab/>
      </w:r>
    </w:p>
    <w:p w14:paraId="4AF4B856" w14:textId="2A36BF58" w:rsidR="00CA0958" w:rsidRPr="00F722B6" w:rsidRDefault="00DD085C" w:rsidP="00F64C91">
      <w:pPr>
        <w:tabs>
          <w:tab w:val="left" w:pos="-720"/>
        </w:tabs>
        <w:suppressAutoHyphens/>
        <w:spacing w:after="480"/>
        <w:jc w:val="both"/>
        <w:rPr>
          <w:sz w:val="22"/>
          <w:szCs w:val="22"/>
        </w:rPr>
      </w:pPr>
      <w:r w:rsidRPr="00F722B6">
        <w:rPr>
          <w:sz w:val="22"/>
          <w:szCs w:val="22"/>
        </w:rPr>
        <w:t xml:space="preserve">   </w:t>
      </w:r>
      <w:r w:rsidR="00CA0958" w:rsidRPr="00F722B6">
        <w:rPr>
          <w:sz w:val="22"/>
          <w:szCs w:val="22"/>
        </w:rPr>
        <w:t>Authorized Certifying Official</w:t>
      </w:r>
      <w:r w:rsidRPr="00F722B6">
        <w:rPr>
          <w:sz w:val="22"/>
          <w:szCs w:val="22"/>
        </w:rPr>
        <w:t>’s Signature</w:t>
      </w:r>
      <w:r w:rsidRPr="00F722B6">
        <w:rPr>
          <w:sz w:val="22"/>
          <w:szCs w:val="22"/>
        </w:rPr>
        <w:tab/>
      </w:r>
      <w:r w:rsidRPr="00F722B6">
        <w:rPr>
          <w:sz w:val="22"/>
          <w:szCs w:val="22"/>
        </w:rPr>
        <w:tab/>
        <w:t>Printed Name of Authorized Certifying Official</w:t>
      </w:r>
    </w:p>
    <w:p w14:paraId="4AF4B857" w14:textId="77777777" w:rsidR="00CA0958" w:rsidRPr="00F722B6" w:rsidRDefault="00CA0958" w:rsidP="00507572">
      <w:pPr>
        <w:tabs>
          <w:tab w:val="left" w:pos="-720"/>
        </w:tabs>
        <w:suppressAutoHyphens/>
        <w:jc w:val="both"/>
        <w:rPr>
          <w:sz w:val="22"/>
          <w:szCs w:val="22"/>
          <w:u w:val="single"/>
        </w:rPr>
      </w:pPr>
      <w:r w:rsidRPr="00F722B6">
        <w:rPr>
          <w:sz w:val="22"/>
          <w:szCs w:val="22"/>
        </w:rPr>
        <w:t>___________________________________</w:t>
      </w:r>
      <w:r w:rsidR="00DD085C" w:rsidRPr="00F722B6">
        <w:rPr>
          <w:sz w:val="22"/>
          <w:szCs w:val="22"/>
        </w:rPr>
        <w:tab/>
      </w:r>
      <w:r w:rsidR="00DD085C" w:rsidRPr="00F722B6">
        <w:rPr>
          <w:sz w:val="22"/>
          <w:szCs w:val="22"/>
        </w:rPr>
        <w:tab/>
      </w:r>
      <w:r w:rsidR="00DD085C" w:rsidRPr="00F722B6">
        <w:rPr>
          <w:sz w:val="22"/>
          <w:szCs w:val="22"/>
          <w:u w:val="single"/>
        </w:rPr>
        <w:tab/>
      </w:r>
      <w:r w:rsidR="00DD085C" w:rsidRPr="00F722B6">
        <w:rPr>
          <w:sz w:val="22"/>
          <w:szCs w:val="22"/>
          <w:u w:val="single"/>
        </w:rPr>
        <w:tab/>
      </w:r>
      <w:r w:rsidR="00DD085C" w:rsidRPr="00F722B6">
        <w:rPr>
          <w:sz w:val="22"/>
          <w:szCs w:val="22"/>
          <w:u w:val="single"/>
        </w:rPr>
        <w:tab/>
      </w:r>
      <w:r w:rsidR="00DD085C" w:rsidRPr="00F722B6">
        <w:rPr>
          <w:sz w:val="22"/>
          <w:szCs w:val="22"/>
          <w:u w:val="single"/>
        </w:rPr>
        <w:tab/>
      </w:r>
      <w:r w:rsidR="00DD085C" w:rsidRPr="00F722B6">
        <w:rPr>
          <w:sz w:val="22"/>
          <w:szCs w:val="22"/>
          <w:u w:val="single"/>
        </w:rPr>
        <w:tab/>
      </w:r>
      <w:r w:rsidR="00DD085C" w:rsidRPr="00F722B6">
        <w:rPr>
          <w:sz w:val="22"/>
          <w:szCs w:val="22"/>
          <w:u w:val="single"/>
        </w:rPr>
        <w:tab/>
      </w:r>
    </w:p>
    <w:p w14:paraId="4AF4B859" w14:textId="59EA33A9" w:rsidR="00CA0958" w:rsidRPr="00F722B6" w:rsidRDefault="00DD085C" w:rsidP="00F64C91">
      <w:pPr>
        <w:tabs>
          <w:tab w:val="left" w:pos="-720"/>
        </w:tabs>
        <w:suppressAutoHyphens/>
        <w:spacing w:after="480"/>
        <w:jc w:val="both"/>
        <w:rPr>
          <w:sz w:val="22"/>
          <w:szCs w:val="22"/>
        </w:rPr>
      </w:pPr>
      <w:r w:rsidRPr="00F722B6">
        <w:rPr>
          <w:sz w:val="22"/>
          <w:szCs w:val="22"/>
        </w:rPr>
        <w:t xml:space="preserve">   </w:t>
      </w:r>
      <w:r w:rsidR="00CA0958" w:rsidRPr="00F722B6">
        <w:rPr>
          <w:sz w:val="22"/>
          <w:szCs w:val="22"/>
        </w:rPr>
        <w:t>Title of Authorized Certifying Official</w:t>
      </w:r>
      <w:r w:rsidRPr="00F722B6">
        <w:rPr>
          <w:sz w:val="22"/>
          <w:szCs w:val="22"/>
        </w:rPr>
        <w:tab/>
      </w:r>
      <w:r w:rsidRPr="00F722B6">
        <w:rPr>
          <w:sz w:val="22"/>
          <w:szCs w:val="22"/>
        </w:rPr>
        <w:tab/>
      </w:r>
      <w:r w:rsidR="00AB377D" w:rsidRPr="00F722B6">
        <w:rPr>
          <w:sz w:val="22"/>
          <w:szCs w:val="22"/>
        </w:rPr>
        <w:tab/>
      </w:r>
      <w:r w:rsidRPr="00F722B6">
        <w:rPr>
          <w:sz w:val="22"/>
          <w:szCs w:val="22"/>
        </w:rPr>
        <w:t xml:space="preserve">Name of Applicant </w:t>
      </w:r>
      <w:r w:rsidR="009E40CD" w:rsidRPr="00F722B6">
        <w:rPr>
          <w:sz w:val="22"/>
          <w:szCs w:val="22"/>
        </w:rPr>
        <w:t>AORC</w:t>
      </w:r>
      <w:r w:rsidRPr="00F722B6">
        <w:rPr>
          <w:sz w:val="22"/>
          <w:szCs w:val="22"/>
        </w:rPr>
        <w:t xml:space="preserve">                              </w:t>
      </w:r>
    </w:p>
    <w:p w14:paraId="4AF4B85A" w14:textId="77777777" w:rsidR="00CA0958" w:rsidRPr="00F722B6" w:rsidRDefault="00CA0958" w:rsidP="00507572">
      <w:pPr>
        <w:tabs>
          <w:tab w:val="left" w:pos="-720"/>
        </w:tabs>
        <w:suppressAutoHyphens/>
        <w:jc w:val="both"/>
        <w:rPr>
          <w:sz w:val="22"/>
          <w:szCs w:val="22"/>
        </w:rPr>
      </w:pPr>
      <w:r w:rsidRPr="00F722B6">
        <w:rPr>
          <w:sz w:val="22"/>
          <w:szCs w:val="22"/>
        </w:rPr>
        <w:t>___________________</w:t>
      </w:r>
    </w:p>
    <w:p w14:paraId="4AF4B85D" w14:textId="03919115" w:rsidR="00F308DA" w:rsidRPr="00F722B6" w:rsidRDefault="00AB377D" w:rsidP="00F64C91">
      <w:pPr>
        <w:pStyle w:val="BodyText"/>
        <w:tabs>
          <w:tab w:val="left" w:pos="-720"/>
        </w:tabs>
        <w:suppressAutoHyphens/>
        <w:ind w:left="720" w:hanging="720"/>
        <w:jc w:val="both"/>
        <w:rPr>
          <w:rFonts w:ascii="Times New Roman" w:hAnsi="Times New Roman"/>
          <w:szCs w:val="22"/>
        </w:rPr>
      </w:pPr>
      <w:r w:rsidRPr="00F722B6">
        <w:rPr>
          <w:rFonts w:ascii="Times New Roman" w:hAnsi="Times New Roman"/>
          <w:szCs w:val="22"/>
        </w:rPr>
        <w:t xml:space="preserve">  </w:t>
      </w:r>
      <w:r w:rsidR="00DD085C" w:rsidRPr="00F722B6">
        <w:rPr>
          <w:rFonts w:ascii="Times New Roman" w:hAnsi="Times New Roman"/>
          <w:szCs w:val="22"/>
        </w:rPr>
        <w:t xml:space="preserve"> </w:t>
      </w:r>
      <w:r w:rsidR="00CA0958" w:rsidRPr="00F722B6">
        <w:rPr>
          <w:rFonts w:ascii="Times New Roman" w:hAnsi="Times New Roman"/>
          <w:szCs w:val="22"/>
        </w:rPr>
        <w:t>Date</w:t>
      </w:r>
    </w:p>
    <w:p w14:paraId="40B0B0D7" w14:textId="77777777" w:rsidR="00F64C91" w:rsidRPr="00F722B6" w:rsidRDefault="00F64C91">
      <w:pPr>
        <w:rPr>
          <w:rFonts w:ascii="Arial" w:hAnsi="Arial"/>
          <w:b/>
          <w:color w:val="000000"/>
          <w:sz w:val="28"/>
        </w:rPr>
      </w:pPr>
      <w:bookmarkStart w:id="78" w:name="_Toc175639963"/>
      <w:bookmarkStart w:id="79" w:name="_Toc157090022"/>
      <w:r w:rsidRPr="00F722B6">
        <w:br w:type="page"/>
      </w:r>
    </w:p>
    <w:p w14:paraId="4AF4B86C" w14:textId="4E9527CF" w:rsidR="00465549" w:rsidRPr="00F722B6" w:rsidRDefault="00F64C91" w:rsidP="007F3C1E">
      <w:pPr>
        <w:pStyle w:val="Heading1"/>
      </w:pPr>
      <w:bookmarkStart w:id="80" w:name="_Toc157518974"/>
      <w:bookmarkStart w:id="81" w:name="_Toc157519080"/>
      <w:bookmarkStart w:id="82" w:name="_Toc157519124"/>
      <w:r w:rsidRPr="00F722B6">
        <w:lastRenderedPageBreak/>
        <w:t>Instructions for Standard Forms</w:t>
      </w:r>
      <w:bookmarkEnd w:id="78"/>
      <w:bookmarkEnd w:id="79"/>
      <w:bookmarkEnd w:id="80"/>
      <w:bookmarkEnd w:id="81"/>
      <w:bookmarkEnd w:id="82"/>
    </w:p>
    <w:p w14:paraId="4AF4B86F" w14:textId="6245974F" w:rsidR="00465549" w:rsidRPr="00F722B6" w:rsidRDefault="00465549" w:rsidP="00F64C91">
      <w:pPr>
        <w:spacing w:after="240"/>
        <w:rPr>
          <w:sz w:val="22"/>
          <w:szCs w:val="22"/>
        </w:rPr>
      </w:pPr>
      <w:r w:rsidRPr="00F722B6">
        <w:rPr>
          <w:sz w:val="22"/>
          <w:szCs w:val="22"/>
        </w:rPr>
        <w:t>● Application for Federal Assistance (SF 424)</w:t>
      </w:r>
    </w:p>
    <w:p w14:paraId="4AF4B871" w14:textId="3A22DC62" w:rsidR="00465549" w:rsidRPr="00F722B6" w:rsidRDefault="00465549" w:rsidP="00F64C91">
      <w:pPr>
        <w:pStyle w:val="BodyText2"/>
        <w:spacing w:after="240"/>
        <w:rPr>
          <w:rFonts w:ascii="Times New Roman" w:hAnsi="Times New Roman" w:cs="Times New Roman"/>
          <w:bCs/>
          <w:sz w:val="22"/>
          <w:szCs w:val="22"/>
        </w:rPr>
      </w:pPr>
      <w:r w:rsidRPr="00F722B6">
        <w:rPr>
          <w:rFonts w:ascii="Times New Roman" w:hAnsi="Times New Roman" w:cs="Times New Roman"/>
          <w:b/>
          <w:bCs/>
          <w:sz w:val="22"/>
          <w:szCs w:val="22"/>
        </w:rPr>
        <w:t xml:space="preserve">● </w:t>
      </w:r>
      <w:r w:rsidRPr="00F722B6">
        <w:rPr>
          <w:rFonts w:ascii="Times New Roman" w:hAnsi="Times New Roman" w:cs="Times New Roman"/>
          <w:sz w:val="22"/>
          <w:szCs w:val="22"/>
        </w:rPr>
        <w:t xml:space="preserve">Department of Education </w:t>
      </w:r>
      <w:r w:rsidRPr="00F722B6">
        <w:rPr>
          <w:rFonts w:ascii="Times New Roman" w:hAnsi="Times New Roman" w:cs="Times New Roman"/>
          <w:bCs/>
          <w:sz w:val="22"/>
          <w:szCs w:val="22"/>
        </w:rPr>
        <w:t>Supplemental Form for the SF 424</w:t>
      </w:r>
    </w:p>
    <w:p w14:paraId="4AF4B873" w14:textId="1B53493F" w:rsidR="00465549" w:rsidRPr="00F722B6" w:rsidRDefault="00465549" w:rsidP="00F64C91">
      <w:pPr>
        <w:pStyle w:val="BodyText2"/>
        <w:spacing w:after="240"/>
        <w:rPr>
          <w:rFonts w:ascii="Times New Roman" w:hAnsi="Times New Roman" w:cs="Times New Roman"/>
          <w:sz w:val="22"/>
          <w:szCs w:val="22"/>
        </w:rPr>
      </w:pPr>
      <w:r w:rsidRPr="00F722B6">
        <w:rPr>
          <w:rFonts w:ascii="Times New Roman" w:hAnsi="Times New Roman" w:cs="Times New Roman"/>
          <w:sz w:val="22"/>
          <w:szCs w:val="22"/>
        </w:rPr>
        <w:t>● Department of Education Budget Summary Form (ED 524)</w:t>
      </w:r>
    </w:p>
    <w:p w14:paraId="4AF4B877" w14:textId="5F683CAB" w:rsidR="003709BF" w:rsidRPr="00F722B6" w:rsidRDefault="00465549" w:rsidP="00F64C91">
      <w:pPr>
        <w:spacing w:after="240"/>
        <w:ind w:left="180" w:hanging="180"/>
        <w:rPr>
          <w:b/>
          <w:bCs/>
          <w:sz w:val="22"/>
          <w:szCs w:val="22"/>
        </w:rPr>
      </w:pPr>
      <w:r w:rsidRPr="00F722B6">
        <w:rPr>
          <w:sz w:val="22"/>
          <w:szCs w:val="22"/>
        </w:rPr>
        <w:t>● Disclosure of Lobbying Activities (SF-LLL)</w:t>
      </w:r>
    </w:p>
    <w:p w14:paraId="05AF3BB7" w14:textId="77777777" w:rsidR="00F64C91" w:rsidRPr="00F722B6" w:rsidRDefault="00F64C91">
      <w:pPr>
        <w:rPr>
          <w:rFonts w:ascii="Arial" w:hAnsi="Arial"/>
          <w:b/>
          <w:color w:val="000000"/>
          <w:sz w:val="28"/>
        </w:rPr>
      </w:pPr>
      <w:r w:rsidRPr="00F722B6">
        <w:br w:type="page"/>
      </w:r>
    </w:p>
    <w:p w14:paraId="4AF4B925" w14:textId="2DD6645D" w:rsidR="00465549" w:rsidRPr="00F722B6" w:rsidRDefault="00F64C91" w:rsidP="00F64C91">
      <w:pPr>
        <w:pStyle w:val="Heading1"/>
      </w:pPr>
      <w:bookmarkStart w:id="83" w:name="_Toc157518975"/>
      <w:bookmarkStart w:id="84" w:name="_Toc157519081"/>
      <w:bookmarkStart w:id="85" w:name="_Toc157519125"/>
      <w:r w:rsidRPr="00F722B6">
        <w:lastRenderedPageBreak/>
        <w:t>Instructions for Standard Form SF 424</w:t>
      </w:r>
      <w:bookmarkEnd w:id="83"/>
      <w:bookmarkEnd w:id="84"/>
      <w:bookmarkEnd w:id="85"/>
    </w:p>
    <w:p w14:paraId="18B06A59" w14:textId="77777777" w:rsidR="00B818AF" w:rsidRPr="00F722B6" w:rsidRDefault="00B818AF" w:rsidP="00F64C91">
      <w:pPr>
        <w:spacing w:after="100" w:afterAutospacing="1"/>
        <w:rPr>
          <w:sz w:val="22"/>
          <w:szCs w:val="22"/>
        </w:rPr>
      </w:pPr>
      <w:r w:rsidRPr="00F722B6">
        <w:rPr>
          <w:sz w:val="22"/>
          <w:szCs w:val="22"/>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14:paraId="42ECA07D" w14:textId="77777777" w:rsidR="00B818AF" w:rsidRPr="00F722B6" w:rsidRDefault="00B818AF" w:rsidP="00F64C91">
      <w:pPr>
        <w:pStyle w:val="ListParagraph"/>
        <w:numPr>
          <w:ilvl w:val="1"/>
          <w:numId w:val="55"/>
        </w:numPr>
        <w:spacing w:after="200" w:line="276" w:lineRule="auto"/>
        <w:ind w:left="720"/>
        <w:contextualSpacing/>
      </w:pPr>
      <w:r w:rsidRPr="00F722B6">
        <w:rPr>
          <w:b/>
        </w:rPr>
        <w:t>Type of Submission:</w:t>
      </w:r>
      <w:r w:rsidRPr="00F722B6">
        <w:t xml:space="preserve"> (Required) Select one type of submission in accordance with agency instructions.</w:t>
      </w:r>
    </w:p>
    <w:p w14:paraId="0AD5B22E" w14:textId="77777777" w:rsidR="00B818AF" w:rsidRPr="00F722B6" w:rsidRDefault="00B818AF" w:rsidP="00F64C91">
      <w:pPr>
        <w:pStyle w:val="ListParagraph"/>
        <w:numPr>
          <w:ilvl w:val="0"/>
          <w:numId w:val="58"/>
        </w:numPr>
        <w:spacing w:after="200" w:line="276" w:lineRule="auto"/>
        <w:ind w:left="1440"/>
        <w:contextualSpacing/>
      </w:pPr>
      <w:r w:rsidRPr="00F722B6">
        <w:t>Pre-application</w:t>
      </w:r>
    </w:p>
    <w:p w14:paraId="43214F39" w14:textId="77777777" w:rsidR="00B818AF" w:rsidRPr="00F722B6" w:rsidRDefault="00B818AF" w:rsidP="00F64C91">
      <w:pPr>
        <w:pStyle w:val="ListParagraph"/>
        <w:numPr>
          <w:ilvl w:val="0"/>
          <w:numId w:val="58"/>
        </w:numPr>
        <w:spacing w:after="200" w:line="276" w:lineRule="auto"/>
        <w:ind w:left="1440"/>
        <w:contextualSpacing/>
      </w:pPr>
      <w:r w:rsidRPr="00F722B6">
        <w:t>Application</w:t>
      </w:r>
    </w:p>
    <w:p w14:paraId="6FE9269B" w14:textId="77777777" w:rsidR="00B818AF" w:rsidRPr="00F722B6" w:rsidRDefault="00B818AF" w:rsidP="00F64C91">
      <w:pPr>
        <w:pStyle w:val="ListParagraph"/>
        <w:numPr>
          <w:ilvl w:val="0"/>
          <w:numId w:val="58"/>
        </w:numPr>
        <w:spacing w:after="240" w:line="276" w:lineRule="auto"/>
        <w:ind w:left="1440"/>
      </w:pPr>
      <w:r w:rsidRPr="00F722B6">
        <w:t>Changed/Corrected Application – Check if this submission is to change or correct a previously submitted application.  Unless requested by the agency, applicants may not use this form to submit changes after the closing date.</w:t>
      </w:r>
    </w:p>
    <w:p w14:paraId="5E7AED89" w14:textId="77777777" w:rsidR="00B818AF" w:rsidRPr="00F722B6" w:rsidRDefault="00B818AF" w:rsidP="00F64C91">
      <w:pPr>
        <w:pStyle w:val="ListParagraph"/>
        <w:numPr>
          <w:ilvl w:val="1"/>
          <w:numId w:val="55"/>
        </w:numPr>
        <w:spacing w:after="200" w:line="276" w:lineRule="auto"/>
        <w:ind w:left="720"/>
        <w:contextualSpacing/>
      </w:pPr>
      <w:r w:rsidRPr="00F722B6">
        <w:rPr>
          <w:b/>
        </w:rPr>
        <w:t xml:space="preserve"> Type of Application:</w:t>
      </w:r>
      <w:r w:rsidRPr="00F722B6">
        <w:t xml:space="preserve"> (Required) Select one type of application in accordance with agency instructions.</w:t>
      </w:r>
    </w:p>
    <w:p w14:paraId="2CF789E5" w14:textId="77777777" w:rsidR="00B818AF" w:rsidRPr="00F722B6" w:rsidRDefault="00B818AF" w:rsidP="00F64C91">
      <w:pPr>
        <w:pStyle w:val="ListParagraph"/>
        <w:numPr>
          <w:ilvl w:val="0"/>
          <w:numId w:val="59"/>
        </w:numPr>
        <w:tabs>
          <w:tab w:val="left" w:pos="1440"/>
        </w:tabs>
        <w:spacing w:after="200" w:line="276" w:lineRule="auto"/>
        <w:ind w:left="1440"/>
        <w:contextualSpacing/>
      </w:pPr>
      <w:r w:rsidRPr="00F722B6">
        <w:t>New – An application that is being submitted to an agency for the first time.</w:t>
      </w:r>
    </w:p>
    <w:p w14:paraId="2F71E9F6" w14:textId="77777777" w:rsidR="00B818AF" w:rsidRPr="00F722B6" w:rsidRDefault="00B818AF" w:rsidP="00F64C91">
      <w:pPr>
        <w:pStyle w:val="ListParagraph"/>
        <w:numPr>
          <w:ilvl w:val="0"/>
          <w:numId w:val="59"/>
        </w:numPr>
        <w:tabs>
          <w:tab w:val="left" w:pos="1440"/>
        </w:tabs>
        <w:spacing w:after="200" w:line="276" w:lineRule="auto"/>
        <w:ind w:left="1440"/>
        <w:contextualSpacing/>
      </w:pPr>
      <w:r w:rsidRPr="00F722B6">
        <w:t>Continuation - An extension for an additional funding/budget period for a project with a projected completion date.  This can include renewals.</w:t>
      </w:r>
    </w:p>
    <w:p w14:paraId="40295F0E" w14:textId="77777777" w:rsidR="00B818AF" w:rsidRPr="00F722B6" w:rsidRDefault="00B818AF" w:rsidP="00F64C91">
      <w:pPr>
        <w:pStyle w:val="ListParagraph"/>
        <w:numPr>
          <w:ilvl w:val="0"/>
          <w:numId w:val="59"/>
        </w:numPr>
        <w:tabs>
          <w:tab w:val="left" w:pos="1440"/>
        </w:tabs>
        <w:spacing w:after="200" w:line="276" w:lineRule="auto"/>
        <w:ind w:left="1440"/>
        <w:contextualSpacing/>
      </w:pPr>
      <w:r w:rsidRPr="00F722B6">
        <w:t>Revision - Any change in the federal government’s financial obligation or contingent liability from an existing obligation.  If a revision, enter the appropriate letter(s).  More than one may be selected.  If "Other" is selected, please specify in text box provided.</w:t>
      </w:r>
    </w:p>
    <w:p w14:paraId="0E306A04" w14:textId="77777777" w:rsidR="00B818AF" w:rsidRPr="00F722B6" w:rsidRDefault="00B818AF" w:rsidP="00F64C91">
      <w:pPr>
        <w:pStyle w:val="ListParagraph"/>
        <w:numPr>
          <w:ilvl w:val="0"/>
          <w:numId w:val="57"/>
        </w:numPr>
        <w:spacing w:after="200" w:line="276" w:lineRule="auto"/>
        <w:contextualSpacing/>
      </w:pPr>
      <w:r w:rsidRPr="00F722B6">
        <w:t>Increase Award</w:t>
      </w:r>
    </w:p>
    <w:p w14:paraId="725FCB54" w14:textId="77777777" w:rsidR="00B818AF" w:rsidRPr="00F722B6" w:rsidRDefault="00B818AF" w:rsidP="00F64C91">
      <w:pPr>
        <w:pStyle w:val="ListParagraph"/>
        <w:numPr>
          <w:ilvl w:val="0"/>
          <w:numId w:val="57"/>
        </w:numPr>
        <w:spacing w:after="200" w:line="276" w:lineRule="auto"/>
        <w:contextualSpacing/>
      </w:pPr>
      <w:r w:rsidRPr="00F722B6">
        <w:t>Decrease Award</w:t>
      </w:r>
    </w:p>
    <w:p w14:paraId="60085857" w14:textId="77777777" w:rsidR="00B818AF" w:rsidRPr="00F722B6" w:rsidRDefault="00B818AF" w:rsidP="00F64C91">
      <w:pPr>
        <w:pStyle w:val="ListParagraph"/>
        <w:numPr>
          <w:ilvl w:val="0"/>
          <w:numId w:val="57"/>
        </w:numPr>
        <w:spacing w:after="200" w:line="276" w:lineRule="auto"/>
        <w:contextualSpacing/>
      </w:pPr>
      <w:r w:rsidRPr="00F722B6">
        <w:t>Increase Duration</w:t>
      </w:r>
    </w:p>
    <w:p w14:paraId="3B31E124" w14:textId="77777777" w:rsidR="00B818AF" w:rsidRPr="00F722B6" w:rsidRDefault="00B818AF" w:rsidP="00F64C91">
      <w:pPr>
        <w:pStyle w:val="ListParagraph"/>
        <w:numPr>
          <w:ilvl w:val="0"/>
          <w:numId w:val="57"/>
        </w:numPr>
        <w:spacing w:after="200" w:line="276" w:lineRule="auto"/>
        <w:contextualSpacing/>
      </w:pPr>
      <w:r w:rsidRPr="00F722B6">
        <w:t>Decrease Duration</w:t>
      </w:r>
    </w:p>
    <w:p w14:paraId="0396EC43" w14:textId="77777777" w:rsidR="00B818AF" w:rsidRPr="00F722B6" w:rsidRDefault="00B818AF" w:rsidP="00F64C91">
      <w:pPr>
        <w:pStyle w:val="ListParagraph"/>
        <w:numPr>
          <w:ilvl w:val="0"/>
          <w:numId w:val="57"/>
        </w:numPr>
        <w:spacing w:after="240" w:line="276" w:lineRule="auto"/>
      </w:pPr>
      <w:r w:rsidRPr="00F722B6">
        <w:t>Other (specify)</w:t>
      </w:r>
    </w:p>
    <w:p w14:paraId="4FF27312" w14:textId="77777777" w:rsidR="00B818AF" w:rsidRPr="00F722B6" w:rsidRDefault="00B818AF" w:rsidP="00F64C91">
      <w:pPr>
        <w:pStyle w:val="ListParagraph"/>
        <w:numPr>
          <w:ilvl w:val="1"/>
          <w:numId w:val="55"/>
        </w:numPr>
        <w:spacing w:after="240" w:line="276" w:lineRule="auto"/>
        <w:ind w:left="720"/>
      </w:pPr>
      <w:r w:rsidRPr="00F722B6">
        <w:rPr>
          <w:b/>
        </w:rPr>
        <w:t>Date Received:</w:t>
      </w:r>
      <w:r w:rsidRPr="00F722B6">
        <w:t xml:space="preserve"> Leave this field blank.  This date will be assigned by the Federal agency.</w:t>
      </w:r>
    </w:p>
    <w:p w14:paraId="2335643D" w14:textId="77777777" w:rsidR="00B818AF" w:rsidRPr="00F722B6" w:rsidRDefault="00B818AF" w:rsidP="00F64C91">
      <w:pPr>
        <w:pStyle w:val="ListParagraph"/>
        <w:numPr>
          <w:ilvl w:val="1"/>
          <w:numId w:val="55"/>
        </w:numPr>
        <w:spacing w:after="240" w:line="276" w:lineRule="auto"/>
        <w:ind w:left="720"/>
      </w:pPr>
      <w:r w:rsidRPr="00F722B6">
        <w:rPr>
          <w:b/>
        </w:rPr>
        <w:t>Applicant Identifier:</w:t>
      </w:r>
      <w:r w:rsidRPr="00F722B6">
        <w:t xml:space="preserve"> Enter the entity identifier assigned by the Federal agency, if any, or the applicant’s control number if applicable.</w:t>
      </w:r>
    </w:p>
    <w:p w14:paraId="525344D0" w14:textId="77777777" w:rsidR="00B818AF" w:rsidRPr="00F722B6" w:rsidRDefault="00B818AF" w:rsidP="00B818AF">
      <w:pPr>
        <w:pStyle w:val="ListParagraph"/>
        <w:spacing w:after="240"/>
        <w:ind w:hanging="360"/>
      </w:pPr>
      <w:r w:rsidRPr="00F722B6">
        <w:t xml:space="preserve">5a. </w:t>
      </w:r>
      <w:r w:rsidRPr="00F722B6">
        <w:tab/>
      </w:r>
      <w:r w:rsidRPr="00F722B6">
        <w:rPr>
          <w:b/>
        </w:rPr>
        <w:t>Federal Entity Identifier:</w:t>
      </w:r>
      <w:r w:rsidRPr="00F722B6">
        <w:t xml:space="preserve"> Enter the number assigned to your organization by the federal agency, if any.</w:t>
      </w:r>
    </w:p>
    <w:p w14:paraId="5F83B26E" w14:textId="77777777" w:rsidR="00B818AF" w:rsidRPr="00F722B6" w:rsidRDefault="00B818AF" w:rsidP="00B818AF">
      <w:pPr>
        <w:pStyle w:val="ListParagraph"/>
        <w:spacing w:after="240"/>
        <w:ind w:hanging="360"/>
      </w:pPr>
      <w:r w:rsidRPr="00F722B6">
        <w:t xml:space="preserve">5b. </w:t>
      </w:r>
      <w:r w:rsidRPr="00F722B6">
        <w:tab/>
      </w:r>
      <w:r w:rsidRPr="00F722B6">
        <w:rPr>
          <w:b/>
        </w:rPr>
        <w:t xml:space="preserve">Federal Award Identifier: </w:t>
      </w:r>
      <w:r w:rsidRPr="00F722B6">
        <w:t>For new applications leave blank.  For a continuation or revision to an existing award, enter the previously assigned federal award identifier number.  If a changed/corrected application, enter the federal identifier in accordance with agency instructions.</w:t>
      </w:r>
    </w:p>
    <w:p w14:paraId="5A61221E" w14:textId="77777777" w:rsidR="00B818AF" w:rsidRPr="00F722B6" w:rsidRDefault="00B818AF" w:rsidP="00F64C91">
      <w:pPr>
        <w:pStyle w:val="ListParagraph"/>
        <w:numPr>
          <w:ilvl w:val="0"/>
          <w:numId w:val="60"/>
        </w:numPr>
        <w:spacing w:after="240" w:line="276" w:lineRule="auto"/>
        <w:ind w:left="720"/>
      </w:pPr>
      <w:r w:rsidRPr="00F722B6">
        <w:rPr>
          <w:b/>
        </w:rPr>
        <w:lastRenderedPageBreak/>
        <w:t>Date Received by State:</w:t>
      </w:r>
      <w:r w:rsidRPr="00F722B6">
        <w:t xml:space="preserve"> Leave this field blank.  This date will be assigned by the state, if applicable.</w:t>
      </w:r>
    </w:p>
    <w:p w14:paraId="5B66B1E9" w14:textId="77777777" w:rsidR="00B818AF" w:rsidRPr="00F722B6" w:rsidRDefault="00B818AF" w:rsidP="00F64C91">
      <w:pPr>
        <w:pStyle w:val="ListParagraph"/>
        <w:numPr>
          <w:ilvl w:val="0"/>
          <w:numId w:val="60"/>
        </w:numPr>
        <w:spacing w:after="240" w:line="276" w:lineRule="auto"/>
        <w:ind w:left="720"/>
      </w:pPr>
      <w:r w:rsidRPr="00F722B6">
        <w:rPr>
          <w:b/>
        </w:rPr>
        <w:t>State Application Identifier:</w:t>
      </w:r>
      <w:r w:rsidRPr="00F722B6">
        <w:t xml:space="preserve"> Leave this field blank.  This identifier will be assigned by the state, if applicable.</w:t>
      </w:r>
    </w:p>
    <w:p w14:paraId="0DC42FC2" w14:textId="77777777" w:rsidR="00B818AF" w:rsidRPr="00F722B6" w:rsidRDefault="00B818AF" w:rsidP="00F64C91">
      <w:pPr>
        <w:pStyle w:val="ListParagraph"/>
        <w:numPr>
          <w:ilvl w:val="0"/>
          <w:numId w:val="60"/>
        </w:numPr>
        <w:spacing w:after="200" w:line="276" w:lineRule="auto"/>
        <w:ind w:left="720"/>
        <w:contextualSpacing/>
      </w:pPr>
      <w:r w:rsidRPr="00F722B6">
        <w:rPr>
          <w:b/>
        </w:rPr>
        <w:t>Applicant Information:</w:t>
      </w:r>
      <w:r w:rsidRPr="00F722B6">
        <w:t xml:space="preserve"> Enter the following in accordance with agency instructions:</w:t>
      </w:r>
    </w:p>
    <w:p w14:paraId="3A68DF79" w14:textId="77777777" w:rsidR="00B818AF" w:rsidRPr="00F722B6" w:rsidRDefault="00B818AF" w:rsidP="00F64C91">
      <w:pPr>
        <w:pStyle w:val="ListParagraph"/>
        <w:numPr>
          <w:ilvl w:val="1"/>
          <w:numId w:val="56"/>
        </w:numPr>
        <w:spacing w:after="200" w:line="276" w:lineRule="auto"/>
        <w:ind w:left="1440"/>
        <w:contextualSpacing/>
      </w:pPr>
      <w:r w:rsidRPr="00F722B6">
        <w:rPr>
          <w:b/>
        </w:rPr>
        <w:t>Legal Name:</w:t>
      </w:r>
      <w:r w:rsidRPr="00F722B6">
        <w:t xml:space="preserve"> (Required) Enter the legal name of applicant that will undertake the assistance activity.  This is the organization that has registered with the Central Contractor Registry (CCR).  Information on registering with CCR may be obtained by visiting </w:t>
      </w:r>
      <w:hyperlink r:id="rId48" w:tooltip="Obtain information on registering with CCR " w:history="1">
        <w:r w:rsidRPr="00F722B6">
          <w:rPr>
            <w:rStyle w:val="Hyperlink"/>
          </w:rPr>
          <w:t>www.Grants.gov</w:t>
        </w:r>
      </w:hyperlink>
      <w:r w:rsidRPr="00F722B6">
        <w:t>.</w:t>
      </w:r>
    </w:p>
    <w:p w14:paraId="6451EF0F" w14:textId="77777777" w:rsidR="00B818AF" w:rsidRPr="00F722B6" w:rsidRDefault="00B818AF" w:rsidP="00F64C91">
      <w:pPr>
        <w:pStyle w:val="ListParagraph"/>
        <w:numPr>
          <w:ilvl w:val="1"/>
          <w:numId w:val="56"/>
        </w:numPr>
        <w:spacing w:after="200" w:line="276" w:lineRule="auto"/>
        <w:ind w:left="1440"/>
        <w:contextualSpacing/>
      </w:pPr>
      <w:r w:rsidRPr="00F722B6">
        <w:rPr>
          <w:b/>
        </w:rPr>
        <w:t>Employer/Taxpayer Number (EIN/TIN):</w:t>
      </w:r>
      <w:r w:rsidRPr="00F722B6">
        <w:t xml:space="preserve"> (Required) Enter the employer or taxpayer identification number (EIN or TIN) as assigned by the Internal Revenue Service.  If your organization is not in the US, enter 44-4444444.</w:t>
      </w:r>
    </w:p>
    <w:p w14:paraId="364D04F1" w14:textId="77777777" w:rsidR="00B818AF" w:rsidRPr="00F722B6" w:rsidRDefault="00B818AF" w:rsidP="00F64C91">
      <w:pPr>
        <w:pStyle w:val="ListParagraph"/>
        <w:numPr>
          <w:ilvl w:val="1"/>
          <w:numId w:val="56"/>
        </w:numPr>
        <w:spacing w:after="200" w:line="276" w:lineRule="auto"/>
        <w:ind w:left="1440"/>
        <w:contextualSpacing/>
      </w:pPr>
      <w:r w:rsidRPr="00F722B6">
        <w:rPr>
          <w:b/>
        </w:rPr>
        <w:t>UEI:</w:t>
      </w:r>
      <w:r w:rsidRPr="00F722B6">
        <w:t xml:space="preserve"> (Required) Enter the organization’s Unique Entity Identifies (UEI).  Information on obtaining a UEI number may be obtained by visiting </w:t>
      </w:r>
      <w:hyperlink r:id="rId49" w:tooltip="Information on obtaining a DUNS number " w:history="1">
        <w:r w:rsidRPr="00F722B6">
          <w:rPr>
            <w:rStyle w:val="Hyperlink"/>
          </w:rPr>
          <w:t>www.Grants.gov</w:t>
        </w:r>
      </w:hyperlink>
      <w:r w:rsidRPr="00F722B6">
        <w:rPr>
          <w:rStyle w:val="Hyperlink"/>
        </w:rPr>
        <w:t xml:space="preserve"> or www.SAM.gov</w:t>
      </w:r>
      <w:r w:rsidRPr="00F722B6">
        <w:t>.</w:t>
      </w:r>
    </w:p>
    <w:p w14:paraId="43C35A02" w14:textId="77777777" w:rsidR="00B818AF" w:rsidRPr="00F722B6" w:rsidRDefault="00B818AF" w:rsidP="00F64C91">
      <w:pPr>
        <w:pStyle w:val="ListParagraph"/>
        <w:numPr>
          <w:ilvl w:val="1"/>
          <w:numId w:val="56"/>
        </w:numPr>
        <w:spacing w:after="200" w:line="276" w:lineRule="auto"/>
        <w:ind w:left="1440"/>
        <w:contextualSpacing/>
      </w:pPr>
      <w:r w:rsidRPr="00F722B6">
        <w:rPr>
          <w:b/>
        </w:rPr>
        <w:t>Address:</w:t>
      </w:r>
      <w:r w:rsidRPr="00F722B6">
        <w:t xml:space="preserve"> Enter address: Street 1 (Required); city (Required); County/Parish, State (Required if country is US), Province, Country (Required), 9-digit zip/postal code (Required if country US).</w:t>
      </w:r>
    </w:p>
    <w:p w14:paraId="3860CB01" w14:textId="77777777" w:rsidR="00B818AF" w:rsidRPr="00F722B6" w:rsidRDefault="00B818AF" w:rsidP="00F64C91">
      <w:pPr>
        <w:pStyle w:val="ListParagraph"/>
        <w:numPr>
          <w:ilvl w:val="1"/>
          <w:numId w:val="56"/>
        </w:numPr>
        <w:spacing w:after="200" w:line="276" w:lineRule="auto"/>
        <w:ind w:left="1440"/>
        <w:contextualSpacing/>
      </w:pPr>
      <w:r w:rsidRPr="00F722B6">
        <w:rPr>
          <w:b/>
        </w:rPr>
        <w:t>Organizational Unit:</w:t>
      </w:r>
      <w:r w:rsidRPr="00F722B6">
        <w:t xml:space="preserve"> Enter the name of the primary organizational unit, department or division that will undertake the assistance activity.</w:t>
      </w:r>
    </w:p>
    <w:p w14:paraId="7458BBC1" w14:textId="77777777" w:rsidR="00B818AF" w:rsidRPr="00F722B6" w:rsidRDefault="00B818AF" w:rsidP="00F64C91">
      <w:pPr>
        <w:pStyle w:val="ListParagraph"/>
        <w:numPr>
          <w:ilvl w:val="1"/>
          <w:numId w:val="56"/>
        </w:numPr>
        <w:spacing w:after="240" w:line="276" w:lineRule="auto"/>
        <w:ind w:left="1440"/>
      </w:pPr>
      <w:r w:rsidRPr="00F722B6">
        <w:rPr>
          <w:b/>
        </w:rPr>
        <w:t>Name and contact information of person to be contacted on matters involving this application:</w:t>
      </w:r>
      <w:r w:rsidRPr="00F722B6">
        <w:t xml:space="preserve"> Enter the first and last name (Required); prefix, middle name, suffix, title. Enter organizational affiliation if affiliated with an organization other than that in 7.a.  Telephone number and email (Required); fax number.</w:t>
      </w:r>
    </w:p>
    <w:p w14:paraId="0B27C584" w14:textId="77777777" w:rsidR="00B818AF" w:rsidRPr="00F722B6" w:rsidRDefault="00B818AF" w:rsidP="00F64C91">
      <w:pPr>
        <w:pStyle w:val="ListParagraph"/>
        <w:numPr>
          <w:ilvl w:val="0"/>
          <w:numId w:val="60"/>
        </w:numPr>
        <w:spacing w:after="200" w:line="276" w:lineRule="auto"/>
        <w:ind w:left="720"/>
        <w:contextualSpacing/>
      </w:pPr>
      <w:r w:rsidRPr="00F722B6">
        <w:rPr>
          <w:b/>
        </w:rPr>
        <w:t>Type of Applicant:</w:t>
      </w:r>
      <w:r w:rsidRPr="00F722B6">
        <w:t xml:space="preserve"> (Required) Select up to three applicant type(s) in accordance with agency instructions.</w:t>
      </w:r>
    </w:p>
    <w:p w14:paraId="0FD109BC" w14:textId="77777777" w:rsidR="00B818AF" w:rsidRPr="00F722B6" w:rsidRDefault="00B818AF" w:rsidP="00F64C91">
      <w:pPr>
        <w:pStyle w:val="ListParagraph"/>
        <w:numPr>
          <w:ilvl w:val="3"/>
          <w:numId w:val="56"/>
        </w:numPr>
        <w:spacing w:after="200" w:line="276" w:lineRule="auto"/>
        <w:ind w:left="1440"/>
        <w:contextualSpacing/>
      </w:pPr>
      <w:r w:rsidRPr="00F722B6">
        <w:t>State Government</w:t>
      </w:r>
    </w:p>
    <w:p w14:paraId="616F2E49" w14:textId="77777777" w:rsidR="00B818AF" w:rsidRPr="00F722B6" w:rsidRDefault="00B818AF" w:rsidP="00F64C91">
      <w:pPr>
        <w:pStyle w:val="ListParagraph"/>
        <w:numPr>
          <w:ilvl w:val="3"/>
          <w:numId w:val="56"/>
        </w:numPr>
        <w:spacing w:after="200" w:line="276" w:lineRule="auto"/>
        <w:ind w:left="1440"/>
        <w:contextualSpacing/>
      </w:pPr>
      <w:r w:rsidRPr="00F722B6">
        <w:t>County Government</w:t>
      </w:r>
    </w:p>
    <w:p w14:paraId="014FA12E" w14:textId="77777777" w:rsidR="00B818AF" w:rsidRPr="00F722B6" w:rsidRDefault="00B818AF" w:rsidP="00F64C91">
      <w:pPr>
        <w:pStyle w:val="ListParagraph"/>
        <w:numPr>
          <w:ilvl w:val="3"/>
          <w:numId w:val="56"/>
        </w:numPr>
        <w:spacing w:after="200" w:line="276" w:lineRule="auto"/>
        <w:ind w:left="1440"/>
        <w:contextualSpacing/>
      </w:pPr>
      <w:r w:rsidRPr="00F722B6">
        <w:t>City or Township Government</w:t>
      </w:r>
    </w:p>
    <w:p w14:paraId="66E72272" w14:textId="77777777" w:rsidR="00B818AF" w:rsidRPr="00F722B6" w:rsidRDefault="00B818AF" w:rsidP="00F64C91">
      <w:pPr>
        <w:pStyle w:val="ListParagraph"/>
        <w:numPr>
          <w:ilvl w:val="3"/>
          <w:numId w:val="56"/>
        </w:numPr>
        <w:spacing w:after="200" w:line="276" w:lineRule="auto"/>
        <w:ind w:left="1440"/>
        <w:contextualSpacing/>
      </w:pPr>
      <w:r w:rsidRPr="00F722B6">
        <w:t>Special District Government</w:t>
      </w:r>
    </w:p>
    <w:p w14:paraId="4C216D38" w14:textId="77777777" w:rsidR="00B818AF" w:rsidRPr="00F722B6" w:rsidRDefault="00B818AF" w:rsidP="00F64C91">
      <w:pPr>
        <w:pStyle w:val="ListParagraph"/>
        <w:numPr>
          <w:ilvl w:val="3"/>
          <w:numId w:val="56"/>
        </w:numPr>
        <w:spacing w:after="200" w:line="276" w:lineRule="auto"/>
        <w:ind w:left="1440"/>
        <w:contextualSpacing/>
      </w:pPr>
      <w:r w:rsidRPr="00F722B6">
        <w:t>Regional Organization</w:t>
      </w:r>
    </w:p>
    <w:p w14:paraId="3967E1AC" w14:textId="77777777" w:rsidR="00B818AF" w:rsidRPr="00F722B6" w:rsidRDefault="00B818AF" w:rsidP="00F64C91">
      <w:pPr>
        <w:pStyle w:val="ListParagraph"/>
        <w:numPr>
          <w:ilvl w:val="3"/>
          <w:numId w:val="56"/>
        </w:numPr>
        <w:spacing w:after="200" w:line="276" w:lineRule="auto"/>
        <w:ind w:left="1440"/>
        <w:contextualSpacing/>
      </w:pPr>
      <w:r w:rsidRPr="00F722B6">
        <w:t>U.S. Territory or Possession</w:t>
      </w:r>
    </w:p>
    <w:p w14:paraId="614965A4" w14:textId="77777777" w:rsidR="00B818AF" w:rsidRPr="00F722B6" w:rsidRDefault="00B818AF" w:rsidP="00F64C91">
      <w:pPr>
        <w:pStyle w:val="ListParagraph"/>
        <w:numPr>
          <w:ilvl w:val="3"/>
          <w:numId w:val="56"/>
        </w:numPr>
        <w:spacing w:after="200" w:line="276" w:lineRule="auto"/>
        <w:ind w:left="1440"/>
        <w:contextualSpacing/>
      </w:pPr>
      <w:r w:rsidRPr="00F722B6">
        <w:t>Independent School District</w:t>
      </w:r>
    </w:p>
    <w:p w14:paraId="57CD1C78" w14:textId="77777777" w:rsidR="00B818AF" w:rsidRPr="00F722B6" w:rsidRDefault="00B818AF" w:rsidP="00F64C91">
      <w:pPr>
        <w:pStyle w:val="ListParagraph"/>
        <w:numPr>
          <w:ilvl w:val="3"/>
          <w:numId w:val="56"/>
        </w:numPr>
        <w:spacing w:after="200" w:line="276" w:lineRule="auto"/>
        <w:ind w:left="1440"/>
        <w:contextualSpacing/>
      </w:pPr>
      <w:r w:rsidRPr="00F722B6">
        <w:t>Public/State Controlled Institution of Higher Education</w:t>
      </w:r>
    </w:p>
    <w:p w14:paraId="72CA03E7" w14:textId="77777777" w:rsidR="00B818AF" w:rsidRPr="00F722B6" w:rsidRDefault="00B818AF" w:rsidP="00F64C91">
      <w:pPr>
        <w:pStyle w:val="ListParagraph"/>
        <w:numPr>
          <w:ilvl w:val="3"/>
          <w:numId w:val="56"/>
        </w:numPr>
        <w:spacing w:after="200" w:line="276" w:lineRule="auto"/>
        <w:ind w:left="1440"/>
        <w:contextualSpacing/>
      </w:pPr>
      <w:r w:rsidRPr="00F722B6">
        <w:t>Indian/Native American Tribal Government (Federally Recognized)</w:t>
      </w:r>
    </w:p>
    <w:p w14:paraId="4B04ACBA" w14:textId="77777777" w:rsidR="00B818AF" w:rsidRPr="00F722B6" w:rsidRDefault="00B818AF" w:rsidP="00F64C91">
      <w:pPr>
        <w:pStyle w:val="ListParagraph"/>
        <w:numPr>
          <w:ilvl w:val="3"/>
          <w:numId w:val="56"/>
        </w:numPr>
        <w:spacing w:after="200" w:line="276" w:lineRule="auto"/>
        <w:ind w:left="1440"/>
        <w:contextualSpacing/>
      </w:pPr>
      <w:r w:rsidRPr="00F722B6">
        <w:t>Indian/Native American Tribal Government (Other than Federally Recognized)</w:t>
      </w:r>
    </w:p>
    <w:p w14:paraId="0D63467F" w14:textId="77777777" w:rsidR="00B818AF" w:rsidRPr="00F722B6" w:rsidRDefault="00B818AF" w:rsidP="00F64C91">
      <w:pPr>
        <w:pStyle w:val="ListParagraph"/>
        <w:numPr>
          <w:ilvl w:val="3"/>
          <w:numId w:val="56"/>
        </w:numPr>
        <w:spacing w:after="200" w:line="276" w:lineRule="auto"/>
        <w:ind w:left="1440"/>
        <w:contextualSpacing/>
      </w:pPr>
      <w:r w:rsidRPr="00F722B6">
        <w:t>Indian/Native American Tribally Designated Organization</w:t>
      </w:r>
    </w:p>
    <w:p w14:paraId="34943155" w14:textId="77777777" w:rsidR="00B818AF" w:rsidRPr="00F722B6" w:rsidRDefault="00B818AF" w:rsidP="00F64C91">
      <w:pPr>
        <w:pStyle w:val="ListParagraph"/>
        <w:numPr>
          <w:ilvl w:val="3"/>
          <w:numId w:val="56"/>
        </w:numPr>
        <w:spacing w:after="200" w:line="276" w:lineRule="auto"/>
        <w:ind w:left="1440"/>
        <w:contextualSpacing/>
      </w:pPr>
      <w:r w:rsidRPr="00F722B6">
        <w:t>Public/Indian Housing Authority</w:t>
      </w:r>
    </w:p>
    <w:p w14:paraId="34355063" w14:textId="77777777" w:rsidR="00B818AF" w:rsidRPr="00F722B6" w:rsidRDefault="00B818AF" w:rsidP="00F64C91">
      <w:pPr>
        <w:pStyle w:val="ListParagraph"/>
        <w:numPr>
          <w:ilvl w:val="3"/>
          <w:numId w:val="56"/>
        </w:numPr>
        <w:spacing w:after="200" w:line="276" w:lineRule="auto"/>
        <w:ind w:left="1440"/>
        <w:contextualSpacing/>
      </w:pPr>
      <w:r w:rsidRPr="00F722B6">
        <w:t>Nonprofit</w:t>
      </w:r>
    </w:p>
    <w:p w14:paraId="7C59BCE1" w14:textId="77777777" w:rsidR="00B818AF" w:rsidRPr="00F722B6" w:rsidRDefault="00B818AF" w:rsidP="00F64C91">
      <w:pPr>
        <w:pStyle w:val="ListParagraph"/>
        <w:numPr>
          <w:ilvl w:val="3"/>
          <w:numId w:val="56"/>
        </w:numPr>
        <w:spacing w:after="200" w:line="276" w:lineRule="auto"/>
        <w:ind w:left="1440"/>
        <w:contextualSpacing/>
      </w:pPr>
      <w:r w:rsidRPr="00F722B6">
        <w:t>Private Institution of Higher Education</w:t>
      </w:r>
    </w:p>
    <w:p w14:paraId="19AFF88E" w14:textId="77777777" w:rsidR="00B818AF" w:rsidRPr="00F722B6" w:rsidRDefault="00B818AF" w:rsidP="00F64C91">
      <w:pPr>
        <w:pStyle w:val="ListParagraph"/>
        <w:numPr>
          <w:ilvl w:val="3"/>
          <w:numId w:val="56"/>
        </w:numPr>
        <w:spacing w:after="200" w:line="276" w:lineRule="auto"/>
        <w:ind w:left="1440"/>
        <w:contextualSpacing/>
      </w:pPr>
      <w:r w:rsidRPr="00F722B6">
        <w:lastRenderedPageBreak/>
        <w:t>Individual</w:t>
      </w:r>
    </w:p>
    <w:p w14:paraId="0EDF19F5" w14:textId="77777777" w:rsidR="00B818AF" w:rsidRPr="00F722B6" w:rsidRDefault="00B818AF" w:rsidP="00F64C91">
      <w:pPr>
        <w:pStyle w:val="ListParagraph"/>
        <w:numPr>
          <w:ilvl w:val="3"/>
          <w:numId w:val="56"/>
        </w:numPr>
        <w:spacing w:after="200" w:line="276" w:lineRule="auto"/>
        <w:ind w:left="1440"/>
        <w:contextualSpacing/>
      </w:pPr>
      <w:r w:rsidRPr="00F722B6">
        <w:t>For-Profit Organization (Other than Small Business)</w:t>
      </w:r>
    </w:p>
    <w:p w14:paraId="1FF39297" w14:textId="77777777" w:rsidR="00B818AF" w:rsidRPr="00F722B6" w:rsidRDefault="00B818AF" w:rsidP="00F64C91">
      <w:pPr>
        <w:pStyle w:val="ListParagraph"/>
        <w:numPr>
          <w:ilvl w:val="3"/>
          <w:numId w:val="56"/>
        </w:numPr>
        <w:spacing w:after="200" w:line="276" w:lineRule="auto"/>
        <w:ind w:left="1440"/>
        <w:contextualSpacing/>
      </w:pPr>
      <w:r w:rsidRPr="00F722B6">
        <w:t>Small Business</w:t>
      </w:r>
    </w:p>
    <w:p w14:paraId="5E4B6260" w14:textId="77777777" w:rsidR="00B818AF" w:rsidRPr="00F722B6" w:rsidRDefault="00B818AF" w:rsidP="00F64C91">
      <w:pPr>
        <w:pStyle w:val="ListParagraph"/>
        <w:numPr>
          <w:ilvl w:val="3"/>
          <w:numId w:val="56"/>
        </w:numPr>
        <w:spacing w:after="200" w:line="276" w:lineRule="auto"/>
        <w:ind w:left="1440"/>
        <w:contextualSpacing/>
      </w:pPr>
      <w:r w:rsidRPr="00F722B6">
        <w:t>Hispanic-serving Institution</w:t>
      </w:r>
    </w:p>
    <w:p w14:paraId="0D09ED92" w14:textId="77777777" w:rsidR="00B818AF" w:rsidRPr="00F722B6" w:rsidRDefault="00B818AF" w:rsidP="00F64C91">
      <w:pPr>
        <w:pStyle w:val="ListParagraph"/>
        <w:numPr>
          <w:ilvl w:val="3"/>
          <w:numId w:val="56"/>
        </w:numPr>
        <w:spacing w:after="200" w:line="276" w:lineRule="auto"/>
        <w:ind w:left="1440"/>
        <w:contextualSpacing/>
      </w:pPr>
      <w:r w:rsidRPr="00F722B6">
        <w:t>Historically Black Colleges and Universities (HBCUs)</w:t>
      </w:r>
    </w:p>
    <w:p w14:paraId="50EBB4B5" w14:textId="77777777" w:rsidR="00B818AF" w:rsidRPr="00F722B6" w:rsidRDefault="00B818AF" w:rsidP="00F64C91">
      <w:pPr>
        <w:pStyle w:val="ListParagraph"/>
        <w:numPr>
          <w:ilvl w:val="3"/>
          <w:numId w:val="56"/>
        </w:numPr>
        <w:spacing w:after="200" w:line="276" w:lineRule="auto"/>
        <w:ind w:left="1440"/>
        <w:contextualSpacing/>
      </w:pPr>
      <w:r w:rsidRPr="00F722B6">
        <w:t>Tribally Controlled Colleges and Universities (TCCUs)</w:t>
      </w:r>
    </w:p>
    <w:p w14:paraId="7D806635" w14:textId="77777777" w:rsidR="00B818AF" w:rsidRPr="00F722B6" w:rsidRDefault="00B818AF" w:rsidP="00F64C91">
      <w:pPr>
        <w:pStyle w:val="ListParagraph"/>
        <w:numPr>
          <w:ilvl w:val="3"/>
          <w:numId w:val="56"/>
        </w:numPr>
        <w:spacing w:after="200" w:line="276" w:lineRule="auto"/>
        <w:ind w:left="1440"/>
        <w:contextualSpacing/>
      </w:pPr>
      <w:r w:rsidRPr="00F722B6">
        <w:t>Alaska Native and Native Hawaiian Serving Institutions</w:t>
      </w:r>
    </w:p>
    <w:p w14:paraId="41DDF305" w14:textId="77777777" w:rsidR="00B818AF" w:rsidRPr="00F722B6" w:rsidRDefault="00B818AF" w:rsidP="00F64C91">
      <w:pPr>
        <w:pStyle w:val="ListParagraph"/>
        <w:numPr>
          <w:ilvl w:val="3"/>
          <w:numId w:val="56"/>
        </w:numPr>
        <w:spacing w:after="200" w:line="276" w:lineRule="auto"/>
        <w:ind w:left="1440"/>
        <w:contextualSpacing/>
      </w:pPr>
      <w:r w:rsidRPr="00F722B6">
        <w:t>Non-US Entity</w:t>
      </w:r>
    </w:p>
    <w:p w14:paraId="7AC0D2B7" w14:textId="77777777" w:rsidR="00B818AF" w:rsidRPr="00F722B6" w:rsidRDefault="00B818AF" w:rsidP="00F64C91">
      <w:pPr>
        <w:pStyle w:val="ListParagraph"/>
        <w:numPr>
          <w:ilvl w:val="3"/>
          <w:numId w:val="56"/>
        </w:numPr>
        <w:spacing w:after="240" w:line="276" w:lineRule="auto"/>
        <w:ind w:left="1440"/>
      </w:pPr>
      <w:r w:rsidRPr="00F722B6">
        <w:t>Other (specify)</w:t>
      </w:r>
    </w:p>
    <w:p w14:paraId="5260B6C2" w14:textId="77777777" w:rsidR="00B818AF" w:rsidRPr="00F722B6" w:rsidRDefault="00B818AF" w:rsidP="00F64C91">
      <w:pPr>
        <w:pStyle w:val="ListParagraph"/>
        <w:numPr>
          <w:ilvl w:val="0"/>
          <w:numId w:val="60"/>
        </w:numPr>
        <w:spacing w:after="240" w:line="276" w:lineRule="auto"/>
        <w:ind w:left="720"/>
      </w:pPr>
      <w:r w:rsidRPr="00F722B6">
        <w:rPr>
          <w:b/>
        </w:rPr>
        <w:t xml:space="preserve">Name Of Federal Agency: </w:t>
      </w:r>
      <w:r w:rsidRPr="00F722B6">
        <w:t>(Required) Enter the name of the federal agency from which assistance is being requested with this application.</w:t>
      </w:r>
    </w:p>
    <w:p w14:paraId="6350091D" w14:textId="77777777" w:rsidR="00B818AF" w:rsidRPr="00F722B6" w:rsidRDefault="00B818AF" w:rsidP="00F64C91">
      <w:pPr>
        <w:pStyle w:val="ListParagraph"/>
        <w:numPr>
          <w:ilvl w:val="0"/>
          <w:numId w:val="60"/>
        </w:numPr>
        <w:spacing w:after="240" w:line="276" w:lineRule="auto"/>
        <w:ind w:left="720"/>
      </w:pPr>
      <w:r w:rsidRPr="00F722B6">
        <w:rPr>
          <w:b/>
        </w:rPr>
        <w:t xml:space="preserve">Catalog Of Federal Domestic Assistance Number/Title: </w:t>
      </w:r>
      <w:r w:rsidRPr="00F722B6">
        <w:t>Enter the Catalog of Federal Domestic Assistance number and title of the program under which assistance is requested, as found in the program announcement, if applicable.</w:t>
      </w:r>
    </w:p>
    <w:p w14:paraId="107A992C" w14:textId="77777777" w:rsidR="00B818AF" w:rsidRPr="00F722B6" w:rsidRDefault="00B818AF" w:rsidP="00F64C91">
      <w:pPr>
        <w:pStyle w:val="ListParagraph"/>
        <w:numPr>
          <w:ilvl w:val="0"/>
          <w:numId w:val="60"/>
        </w:numPr>
        <w:spacing w:after="240" w:line="276" w:lineRule="auto"/>
        <w:ind w:left="720"/>
      </w:pPr>
      <w:r w:rsidRPr="00F722B6">
        <w:rPr>
          <w:b/>
        </w:rPr>
        <w:t>Funding Opportunity Number/Title:</w:t>
      </w:r>
      <w:r w:rsidRPr="00F722B6">
        <w:t xml:space="preserve"> (Required) Enter the Funding Opportunity Number (FON) and title of the opportunity under which assistance is requested, as found in the program announcement.</w:t>
      </w:r>
    </w:p>
    <w:p w14:paraId="4A52D538" w14:textId="77777777" w:rsidR="00B818AF" w:rsidRPr="00F722B6" w:rsidRDefault="00B818AF" w:rsidP="00F64C91">
      <w:pPr>
        <w:pStyle w:val="ListParagraph"/>
        <w:numPr>
          <w:ilvl w:val="0"/>
          <w:numId w:val="60"/>
        </w:numPr>
        <w:spacing w:after="240" w:line="276" w:lineRule="auto"/>
        <w:ind w:left="720"/>
      </w:pPr>
      <w:r w:rsidRPr="00F722B6">
        <w:rPr>
          <w:b/>
        </w:rPr>
        <w:t>Competition Identification Number/Title:</w:t>
      </w:r>
      <w:r w:rsidRPr="00F722B6">
        <w:t xml:space="preserve"> Enter the competition identification number and title of the competition under which assistance is requested, if applicable.</w:t>
      </w:r>
    </w:p>
    <w:p w14:paraId="66CAB3F0" w14:textId="77777777" w:rsidR="00B818AF" w:rsidRPr="00F722B6" w:rsidRDefault="00B818AF" w:rsidP="00F64C91">
      <w:pPr>
        <w:pStyle w:val="ListParagraph"/>
        <w:numPr>
          <w:ilvl w:val="0"/>
          <w:numId w:val="60"/>
        </w:numPr>
        <w:spacing w:after="240" w:line="276" w:lineRule="auto"/>
        <w:ind w:left="720"/>
      </w:pPr>
      <w:r w:rsidRPr="00F722B6">
        <w:rPr>
          <w:b/>
        </w:rPr>
        <w:t>Areas Affected By Project:</w:t>
      </w:r>
      <w:r w:rsidRPr="00F722B6">
        <w:t xml:space="preserve"> This data element is intended for use only by programs for which the area(s) affected are likely to be different than the place(s) of performance reported on the SF-424 Project/Performance Site Location(s) Form.  Add attachment to enter additional areas, if needed.</w:t>
      </w:r>
    </w:p>
    <w:p w14:paraId="0965DBED" w14:textId="77777777" w:rsidR="00B818AF" w:rsidRPr="00F722B6" w:rsidRDefault="00B818AF" w:rsidP="00F64C91">
      <w:pPr>
        <w:pStyle w:val="ListParagraph"/>
        <w:numPr>
          <w:ilvl w:val="0"/>
          <w:numId w:val="60"/>
        </w:numPr>
        <w:spacing w:after="240" w:line="276" w:lineRule="auto"/>
        <w:ind w:left="720"/>
      </w:pPr>
      <w:r w:rsidRPr="00F722B6">
        <w:rPr>
          <w:b/>
        </w:rPr>
        <w:t>Descriptive Title of Applicant’s Project:</w:t>
      </w:r>
      <w:r w:rsidRPr="00F722B6">
        <w:t xml:space="preserve"> (Required) Enter a brief descriptive title of the project.  If appropriate, attach a map showing project location (e.g., construction or real property projects).  For pre-applications, attach a summary description of the project.</w:t>
      </w:r>
    </w:p>
    <w:p w14:paraId="23B2CF7E" w14:textId="77777777" w:rsidR="00B818AF" w:rsidRPr="00F722B6" w:rsidRDefault="00B818AF" w:rsidP="00F64C91">
      <w:pPr>
        <w:pStyle w:val="ListParagraph"/>
        <w:numPr>
          <w:ilvl w:val="0"/>
          <w:numId w:val="60"/>
        </w:numPr>
        <w:spacing w:after="240" w:line="276" w:lineRule="auto"/>
        <w:ind w:left="720"/>
      </w:pPr>
      <w:r w:rsidRPr="00F722B6">
        <w:rPr>
          <w:b/>
        </w:rPr>
        <w:t>Congressional Districts Of:</w:t>
      </w:r>
      <w:r w:rsidRPr="00F722B6">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p w14:paraId="1DCED7B0" w14:textId="77777777" w:rsidR="00B818AF" w:rsidRPr="00F722B6" w:rsidRDefault="00B818AF" w:rsidP="00F64C91">
      <w:pPr>
        <w:pStyle w:val="ListParagraph"/>
        <w:numPr>
          <w:ilvl w:val="0"/>
          <w:numId w:val="60"/>
        </w:numPr>
        <w:spacing w:after="240" w:line="276" w:lineRule="auto"/>
        <w:ind w:left="720"/>
      </w:pPr>
      <w:r w:rsidRPr="00F722B6">
        <w:rPr>
          <w:b/>
        </w:rPr>
        <w:lastRenderedPageBreak/>
        <w:t>Proposed Project Start and End Dates:</w:t>
      </w:r>
      <w:r w:rsidRPr="00F722B6">
        <w:t xml:space="preserve"> (Required) Enter the proposed start date and end date of the project.</w:t>
      </w:r>
    </w:p>
    <w:p w14:paraId="23353648" w14:textId="77777777" w:rsidR="00B818AF" w:rsidRPr="00F722B6" w:rsidRDefault="00B818AF" w:rsidP="00F64C91">
      <w:pPr>
        <w:pStyle w:val="ListParagraph"/>
        <w:numPr>
          <w:ilvl w:val="0"/>
          <w:numId w:val="60"/>
        </w:numPr>
        <w:spacing w:after="240" w:line="276" w:lineRule="auto"/>
        <w:ind w:left="720"/>
      </w:pPr>
      <w:r w:rsidRPr="00F722B6">
        <w:rPr>
          <w:b/>
        </w:rPr>
        <w:t>Estimated Funding:</w:t>
      </w:r>
      <w:r w:rsidRPr="00F722B6">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p w14:paraId="4B703C9A" w14:textId="77777777" w:rsidR="00B818AF" w:rsidRPr="00F722B6" w:rsidRDefault="00B818AF" w:rsidP="00F64C91">
      <w:pPr>
        <w:pStyle w:val="ListParagraph"/>
        <w:numPr>
          <w:ilvl w:val="0"/>
          <w:numId w:val="60"/>
        </w:numPr>
        <w:spacing w:after="240" w:line="276" w:lineRule="auto"/>
        <w:ind w:left="720"/>
      </w:pPr>
      <w:r w:rsidRPr="00F722B6">
        <w:rPr>
          <w:b/>
        </w:rPr>
        <w:t>Is Application Subject to Review by State Under Executive Order 12372 Process?</w:t>
      </w:r>
      <w:r w:rsidRPr="00F722B6">
        <w:t xml:space="preserve"> (Required) 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w:t>
      </w:r>
    </w:p>
    <w:p w14:paraId="2BD1AE9F" w14:textId="77777777" w:rsidR="00B818AF" w:rsidRPr="00F722B6" w:rsidRDefault="00B818AF" w:rsidP="00F64C91">
      <w:pPr>
        <w:pStyle w:val="ListParagraph"/>
        <w:numPr>
          <w:ilvl w:val="0"/>
          <w:numId w:val="60"/>
        </w:numPr>
        <w:spacing w:after="240" w:line="276" w:lineRule="auto"/>
        <w:ind w:left="720"/>
      </w:pPr>
      <w:r w:rsidRPr="00F722B6">
        <w:rPr>
          <w:b/>
        </w:rPr>
        <w:t xml:space="preserve">Is the Applicant Delinquent on any Federal Debt? </w:t>
      </w:r>
      <w:r w:rsidRPr="00F722B6">
        <w:t xml:space="preserve">(Required) Select the appropriate box.  This question applies to the applicant organization, not the person who signs as the authorized representative.  Categories of federal debt </w:t>
      </w:r>
      <w:proofErr w:type="gramStart"/>
      <w:r w:rsidRPr="00F722B6">
        <w:t>include;</w:t>
      </w:r>
      <w:proofErr w:type="gramEnd"/>
      <w:r w:rsidRPr="00F722B6">
        <w:t xml:space="preserve"> but, may not be limited to delinquent audit disallowances, loans, and taxes.  If yes, include an explanation in an attachment.</w:t>
      </w:r>
    </w:p>
    <w:p w14:paraId="2624D8F6" w14:textId="77777777" w:rsidR="00B818AF" w:rsidRPr="00F722B6" w:rsidRDefault="00B818AF" w:rsidP="00F64C91">
      <w:pPr>
        <w:pStyle w:val="ListParagraph"/>
        <w:numPr>
          <w:ilvl w:val="0"/>
          <w:numId w:val="60"/>
        </w:numPr>
        <w:spacing w:after="240" w:line="276" w:lineRule="auto"/>
        <w:ind w:left="720"/>
      </w:pPr>
      <w:r w:rsidRPr="00F722B6">
        <w:rPr>
          <w:b/>
        </w:rPr>
        <w:t xml:space="preserve">Authorized Representative:  </w:t>
      </w:r>
      <w:r w:rsidRPr="00F722B6">
        <w:t>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p w14:paraId="4AF4B926" w14:textId="46788098" w:rsidR="00465549" w:rsidRPr="00F722B6" w:rsidRDefault="00826893" w:rsidP="00507572">
      <w:pPr>
        <w:tabs>
          <w:tab w:val="left" w:pos="1680"/>
        </w:tabs>
        <w:autoSpaceDE w:val="0"/>
        <w:autoSpaceDN w:val="0"/>
        <w:adjustRightInd w:val="0"/>
        <w:ind w:right="-1260"/>
        <w:jc w:val="both"/>
        <w:rPr>
          <w:rFonts w:ascii="Arial" w:hAnsi="Arial" w:cs="Arial"/>
          <w:sz w:val="16"/>
          <w:szCs w:val="16"/>
        </w:rPr>
      </w:pPr>
      <w:r w:rsidRPr="00F722B6">
        <w:rPr>
          <w:sz w:val="22"/>
          <w:szCs w:val="22"/>
        </w:rPr>
        <w:t>[</w:t>
      </w:r>
      <w:r w:rsidRPr="00F722B6">
        <w:rPr>
          <w:b/>
          <w:sz w:val="22"/>
          <w:szCs w:val="22"/>
          <w:u w:val="single"/>
        </w:rPr>
        <w:t>U.S Department of Education note</w:t>
      </w:r>
      <w:r w:rsidRPr="00F722B6">
        <w:rPr>
          <w:sz w:val="22"/>
          <w:szCs w:val="22"/>
        </w:rPr>
        <w:t xml:space="preserve">: As of spring, 2010, the FON discussed in Block 12 of the instructions can be found via the following URL:  </w:t>
      </w:r>
      <w:hyperlink r:id="rId50" w:tooltip="Grants.gov Find Grant Opportunities" w:history="1">
        <w:r w:rsidRPr="00F722B6">
          <w:rPr>
            <w:rStyle w:val="Hyperlink"/>
            <w:sz w:val="22"/>
            <w:szCs w:val="22"/>
          </w:rPr>
          <w:t>http://www.grants.gov/applicants/find_grant_opportunities.jsp</w:t>
        </w:r>
      </w:hyperlink>
      <w:r w:rsidRPr="00F722B6">
        <w:rPr>
          <w:sz w:val="22"/>
          <w:szCs w:val="22"/>
        </w:rPr>
        <w:t>.]</w:t>
      </w:r>
    </w:p>
    <w:p w14:paraId="78E80F98" w14:textId="77777777" w:rsidR="00403121" w:rsidRPr="00F722B6" w:rsidRDefault="00403121">
      <w:pPr>
        <w:rPr>
          <w:rFonts w:ascii="Arial" w:hAnsi="Arial"/>
          <w:b/>
          <w:color w:val="000000"/>
          <w:sz w:val="28"/>
        </w:rPr>
      </w:pPr>
      <w:bookmarkStart w:id="86" w:name="_Toc175639965"/>
      <w:bookmarkStart w:id="87" w:name="_Toc157090023"/>
      <w:r w:rsidRPr="00F722B6">
        <w:br w:type="page"/>
      </w:r>
    </w:p>
    <w:p w14:paraId="4AF4B928" w14:textId="6FA14DA6" w:rsidR="00266336" w:rsidRPr="00F722B6" w:rsidRDefault="00403121" w:rsidP="00403121">
      <w:pPr>
        <w:pStyle w:val="Heading1"/>
        <w:rPr>
          <w:bCs/>
        </w:rPr>
      </w:pPr>
      <w:bookmarkStart w:id="88" w:name="_Toc157518976"/>
      <w:bookmarkStart w:id="89" w:name="_Toc157519082"/>
      <w:bookmarkStart w:id="90" w:name="_Toc157519126"/>
      <w:r w:rsidRPr="00F722B6">
        <w:lastRenderedPageBreak/>
        <w:t>Instructions for Department of Education Supplemental Information for SF 424</w:t>
      </w:r>
      <w:bookmarkEnd w:id="86"/>
      <w:bookmarkEnd w:id="87"/>
      <w:bookmarkEnd w:id="88"/>
      <w:bookmarkEnd w:id="89"/>
      <w:bookmarkEnd w:id="90"/>
    </w:p>
    <w:p w14:paraId="4AF4B92A" w14:textId="698EC469" w:rsidR="00465549" w:rsidRPr="00F722B6" w:rsidRDefault="00465549" w:rsidP="00403121">
      <w:pPr>
        <w:tabs>
          <w:tab w:val="left" w:pos="315"/>
          <w:tab w:val="left" w:pos="450"/>
          <w:tab w:val="left" w:pos="1890"/>
          <w:tab w:val="num" w:pos="2160"/>
          <w:tab w:val="left" w:pos="3960"/>
        </w:tabs>
        <w:spacing w:after="240"/>
        <w:ind w:left="720" w:right="576"/>
        <w:jc w:val="both"/>
        <w:rPr>
          <w:b/>
          <w:sz w:val="20"/>
        </w:rPr>
      </w:pPr>
      <w:r w:rsidRPr="00F722B6">
        <w:rPr>
          <w:b/>
          <w:sz w:val="20"/>
        </w:rPr>
        <w:t>1.  Project Director.</w:t>
      </w:r>
      <w:r w:rsidRPr="00F722B6">
        <w:rPr>
          <w:sz w:val="20"/>
        </w:rPr>
        <w:t xml:space="preserve">  Name, address, telephone and fax numbers, and e-mail address of the person to be contacted on matters involving this application.</w:t>
      </w:r>
    </w:p>
    <w:p w14:paraId="4AF4B92C" w14:textId="03884A26" w:rsidR="00465549" w:rsidRPr="00F722B6" w:rsidRDefault="00465549" w:rsidP="00403121">
      <w:pPr>
        <w:tabs>
          <w:tab w:val="left" w:pos="315"/>
          <w:tab w:val="left" w:pos="450"/>
          <w:tab w:val="left" w:pos="1890"/>
          <w:tab w:val="num" w:pos="2160"/>
          <w:tab w:val="left" w:pos="3960"/>
        </w:tabs>
        <w:spacing w:after="240"/>
        <w:ind w:left="720" w:right="576"/>
        <w:jc w:val="both"/>
        <w:rPr>
          <w:sz w:val="20"/>
        </w:rPr>
      </w:pPr>
      <w:r w:rsidRPr="00F722B6">
        <w:rPr>
          <w:b/>
          <w:sz w:val="20"/>
        </w:rPr>
        <w:t>2.  Novice Applicant.</w:t>
      </w:r>
      <w:r w:rsidRPr="00F722B6">
        <w:rPr>
          <w:sz w:val="20"/>
        </w:rPr>
        <w:t xml:space="preserve">  Check </w:t>
      </w:r>
      <w:r w:rsidRPr="00F722B6">
        <w:rPr>
          <w:b/>
          <w:sz w:val="20"/>
        </w:rPr>
        <w:t>“Yes”</w:t>
      </w:r>
      <w:r w:rsidRPr="00F722B6">
        <w:rPr>
          <w:sz w:val="20"/>
        </w:rPr>
        <w:t xml:space="preserve"> or “</w:t>
      </w:r>
      <w:r w:rsidRPr="00F722B6">
        <w:rPr>
          <w:b/>
          <w:bCs/>
          <w:sz w:val="20"/>
        </w:rPr>
        <w:t>No</w:t>
      </w:r>
      <w:r w:rsidRPr="00F722B6">
        <w:rPr>
          <w:sz w:val="20"/>
        </w:rPr>
        <w:t xml:space="preserve">” only if assistance is being requested under a program that gives special consideration to novice applicants.  Otherwise, </w:t>
      </w:r>
      <w:r w:rsidRPr="00F722B6">
        <w:rPr>
          <w:b/>
          <w:sz w:val="20"/>
        </w:rPr>
        <w:t>leave blank.</w:t>
      </w:r>
    </w:p>
    <w:p w14:paraId="4AF4B92E" w14:textId="18B64E2C" w:rsidR="00465549" w:rsidRPr="00F722B6" w:rsidRDefault="00465549" w:rsidP="00403121">
      <w:pPr>
        <w:tabs>
          <w:tab w:val="num" w:pos="270"/>
          <w:tab w:val="left" w:pos="315"/>
          <w:tab w:val="left" w:pos="450"/>
        </w:tabs>
        <w:spacing w:after="240"/>
        <w:ind w:left="720" w:right="576"/>
        <w:jc w:val="both"/>
        <w:rPr>
          <w:b/>
          <w:sz w:val="20"/>
        </w:rPr>
      </w:pPr>
      <w:r w:rsidRPr="00F722B6">
        <w:rPr>
          <w:sz w:val="20"/>
        </w:rPr>
        <w:t>Check “</w:t>
      </w:r>
      <w:r w:rsidRPr="00F722B6">
        <w:rPr>
          <w:b/>
          <w:bCs/>
          <w:sz w:val="20"/>
        </w:rPr>
        <w:t>Yes”</w:t>
      </w:r>
      <w:r w:rsidRPr="00F722B6">
        <w:rPr>
          <w:sz w:val="20"/>
        </w:rPr>
        <w:t xml:space="preserve"> if you meet the requirements for novice applicants specified in the regulations in 34 CFR 75.225 and included on the attached page entitled “Definitions for Department of Education Supplemental Information for SF 424.”  By checking “Yes” the applicant certifies that it meets these novice applicant requirements.  Check “</w:t>
      </w:r>
      <w:r w:rsidRPr="00F722B6">
        <w:rPr>
          <w:b/>
          <w:bCs/>
          <w:sz w:val="20"/>
        </w:rPr>
        <w:t>No</w:t>
      </w:r>
      <w:r w:rsidRPr="00F722B6">
        <w:rPr>
          <w:sz w:val="20"/>
        </w:rPr>
        <w:t>” if you do not meet the requirements for novice applicants</w:t>
      </w:r>
      <w:r w:rsidRPr="00F722B6">
        <w:rPr>
          <w:b/>
          <w:sz w:val="20"/>
        </w:rPr>
        <w:t>.</w:t>
      </w:r>
    </w:p>
    <w:p w14:paraId="4AF4B930" w14:textId="00C7444F" w:rsidR="00465549" w:rsidRPr="00F722B6" w:rsidRDefault="00465549" w:rsidP="00403121">
      <w:pPr>
        <w:tabs>
          <w:tab w:val="left" w:pos="315"/>
          <w:tab w:val="left" w:pos="450"/>
        </w:tabs>
        <w:spacing w:after="240"/>
        <w:ind w:left="720" w:right="576"/>
        <w:jc w:val="both"/>
        <w:rPr>
          <w:sz w:val="20"/>
        </w:rPr>
      </w:pPr>
      <w:r w:rsidRPr="00F722B6">
        <w:rPr>
          <w:b/>
          <w:sz w:val="20"/>
        </w:rPr>
        <w:t>3.  Human Subjects Research.</w:t>
      </w:r>
      <w:r w:rsidRPr="00F722B6">
        <w:rPr>
          <w:sz w:val="20"/>
        </w:rPr>
        <w:t xml:space="preserve">  (See I. A. “Definitions” in attached page entitled “Definitions for Department of Education Supplemental Information For SF 424.”)</w:t>
      </w:r>
    </w:p>
    <w:p w14:paraId="4AF4B932" w14:textId="6818127D" w:rsidR="00465549" w:rsidRPr="00F722B6" w:rsidRDefault="00465549" w:rsidP="00403121">
      <w:pPr>
        <w:tabs>
          <w:tab w:val="left" w:pos="315"/>
          <w:tab w:val="left" w:pos="1890"/>
          <w:tab w:val="left" w:pos="3960"/>
        </w:tabs>
        <w:spacing w:after="240"/>
        <w:ind w:left="720" w:right="576"/>
        <w:jc w:val="both"/>
        <w:rPr>
          <w:sz w:val="20"/>
        </w:rPr>
      </w:pPr>
      <w:r w:rsidRPr="00F722B6">
        <w:rPr>
          <w:b/>
          <w:bCs/>
          <w:sz w:val="20"/>
        </w:rPr>
        <w:t>If Not Human Subjects Research.</w:t>
      </w:r>
      <w:r w:rsidRPr="00F722B6">
        <w:rPr>
          <w:sz w:val="20"/>
        </w:rPr>
        <w:t xml:space="preserve">  Check “</w:t>
      </w:r>
      <w:r w:rsidRPr="00F722B6">
        <w:rPr>
          <w:b/>
          <w:bCs/>
          <w:sz w:val="20"/>
        </w:rPr>
        <w:t>No</w:t>
      </w:r>
      <w:r w:rsidRPr="00F722B6">
        <w:rPr>
          <w:sz w:val="20"/>
        </w:rPr>
        <w:t>” i</w:t>
      </w:r>
      <w:r w:rsidRPr="00F722B6">
        <w:rPr>
          <w:color w:val="000000"/>
          <w:sz w:val="20"/>
        </w:rPr>
        <w:t xml:space="preserve">f research activities involving human subjects are </w:t>
      </w:r>
      <w:r w:rsidRPr="00F722B6">
        <w:rPr>
          <w:bCs/>
          <w:sz w:val="20"/>
        </w:rPr>
        <w:t>not</w:t>
      </w:r>
      <w:r w:rsidRPr="00F722B6">
        <w:rPr>
          <w:b/>
          <w:sz w:val="20"/>
        </w:rPr>
        <w:t xml:space="preserve"> </w:t>
      </w:r>
      <w:r w:rsidRPr="00F722B6">
        <w:rPr>
          <w:sz w:val="20"/>
        </w:rPr>
        <w:t xml:space="preserve">planned </w:t>
      </w:r>
      <w:r w:rsidRPr="00F722B6">
        <w:rPr>
          <w:bCs/>
          <w:sz w:val="20"/>
        </w:rPr>
        <w:t>at any time</w:t>
      </w:r>
      <w:r w:rsidRPr="00F722B6">
        <w:rPr>
          <w:sz w:val="20"/>
        </w:rPr>
        <w:t xml:space="preserve"> during the proposed project period.  The remaining parts of Item 3 are then not applicable.</w:t>
      </w:r>
    </w:p>
    <w:p w14:paraId="4AF4B934" w14:textId="613B2D70" w:rsidR="00465549" w:rsidRPr="00F722B6" w:rsidRDefault="00465549" w:rsidP="00403121">
      <w:pPr>
        <w:tabs>
          <w:tab w:val="left" w:pos="315"/>
          <w:tab w:val="left" w:pos="1890"/>
          <w:tab w:val="left" w:pos="3960"/>
        </w:tabs>
        <w:spacing w:after="240"/>
        <w:ind w:left="720" w:right="576"/>
        <w:jc w:val="both"/>
        <w:rPr>
          <w:sz w:val="20"/>
        </w:rPr>
      </w:pPr>
      <w:r w:rsidRPr="00F722B6">
        <w:rPr>
          <w:b/>
          <w:bCs/>
          <w:sz w:val="20"/>
        </w:rPr>
        <w:t>If Human Subjects Research.</w:t>
      </w:r>
      <w:r w:rsidRPr="00F722B6">
        <w:rPr>
          <w:sz w:val="20"/>
        </w:rPr>
        <w:t xml:space="preserve">  Check “</w:t>
      </w:r>
      <w:r w:rsidRPr="00F722B6">
        <w:rPr>
          <w:b/>
          <w:bCs/>
          <w:sz w:val="20"/>
        </w:rPr>
        <w:t>Yes</w:t>
      </w:r>
      <w:r w:rsidRPr="00F722B6">
        <w:rPr>
          <w:sz w:val="20"/>
        </w:rPr>
        <w:t>” if research activities involving human subjects are planned at any time during the proposed project period, either at the applicant organization or at any other performance site or collaborating institution.  Check “</w:t>
      </w:r>
      <w:r w:rsidRPr="00F722B6">
        <w:rPr>
          <w:b/>
          <w:bCs/>
          <w:sz w:val="20"/>
        </w:rPr>
        <w:t>Yes</w:t>
      </w:r>
      <w:r w:rsidRPr="00F722B6">
        <w:rPr>
          <w:sz w:val="20"/>
        </w:rPr>
        <w:t xml:space="preserve">” even if the research is exempt from the regulations for the protection of human subjects. (See I. B. “Exemptions” in attached page entitled “Definitions for Department of Education Supplemental Information For SF 424.”) </w:t>
      </w:r>
    </w:p>
    <w:p w14:paraId="4AF4B936" w14:textId="20E77BD4" w:rsidR="00465549" w:rsidRPr="00F722B6" w:rsidRDefault="00465549" w:rsidP="00403121">
      <w:pPr>
        <w:tabs>
          <w:tab w:val="left" w:pos="315"/>
          <w:tab w:val="left" w:pos="630"/>
          <w:tab w:val="left" w:pos="3960"/>
        </w:tabs>
        <w:spacing w:after="240" w:line="80" w:lineRule="atLeast"/>
        <w:ind w:left="720" w:right="576"/>
        <w:jc w:val="both"/>
        <w:rPr>
          <w:sz w:val="20"/>
        </w:rPr>
      </w:pPr>
      <w:r w:rsidRPr="00F722B6">
        <w:rPr>
          <w:b/>
          <w:bCs/>
          <w:sz w:val="20"/>
        </w:rPr>
        <w:t>If Human Subjects Research is Exempt from the Human Subjects Regulations.</w:t>
      </w:r>
      <w:r w:rsidRPr="00F722B6">
        <w:rPr>
          <w:sz w:val="20"/>
        </w:rPr>
        <w:t xml:space="preserve">  Check “</w:t>
      </w:r>
      <w:r w:rsidRPr="00F722B6">
        <w:rPr>
          <w:b/>
          <w:bCs/>
          <w:sz w:val="20"/>
        </w:rPr>
        <w:t>Yes</w:t>
      </w:r>
      <w:r w:rsidRPr="00F722B6">
        <w:rPr>
          <w:sz w:val="20"/>
        </w:rPr>
        <w:t xml:space="preserve">”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Supplemental Information For SF 424.” </w:t>
      </w:r>
    </w:p>
    <w:p w14:paraId="4AF4B938" w14:textId="5B252E77" w:rsidR="00465549" w:rsidRPr="00F722B6" w:rsidRDefault="00465549" w:rsidP="00403121">
      <w:pPr>
        <w:tabs>
          <w:tab w:val="left" w:pos="315"/>
          <w:tab w:val="left" w:pos="630"/>
          <w:tab w:val="left" w:pos="3960"/>
        </w:tabs>
        <w:spacing w:after="240" w:line="80" w:lineRule="atLeast"/>
        <w:ind w:left="720" w:right="576"/>
        <w:jc w:val="both"/>
        <w:rPr>
          <w:sz w:val="20"/>
        </w:rPr>
      </w:pPr>
      <w:r w:rsidRPr="00F722B6">
        <w:rPr>
          <w:b/>
          <w:bCs/>
          <w:sz w:val="20"/>
        </w:rPr>
        <w:t>If Human Subjects Research is Not Exempt from Human Subjects Regulations.</w:t>
      </w:r>
      <w:r w:rsidRPr="00F722B6">
        <w:rPr>
          <w:sz w:val="20"/>
        </w:rPr>
        <w:t xml:space="preserve">  Check “</w:t>
      </w:r>
      <w:r w:rsidRPr="00F722B6">
        <w:rPr>
          <w:b/>
          <w:bCs/>
          <w:sz w:val="20"/>
        </w:rPr>
        <w:t>No</w:t>
      </w:r>
      <w:r w:rsidRPr="00F722B6">
        <w:rPr>
          <w:sz w:val="20"/>
        </w:rPr>
        <w:t>” if some or all of the planned research activities are covered (not exempt).  In addition, follow the instructions in II. B. “Nonexempt Research Narrative” in the page entitled “Definitions for Department of Education Supplemental Information For SF 424</w:t>
      </w:r>
    </w:p>
    <w:p w14:paraId="4AF4B93A" w14:textId="5667AC20" w:rsidR="00465549" w:rsidRPr="00F722B6" w:rsidRDefault="00465549" w:rsidP="00403121">
      <w:pPr>
        <w:tabs>
          <w:tab w:val="left" w:pos="315"/>
          <w:tab w:val="left" w:pos="630"/>
          <w:tab w:val="left" w:pos="3960"/>
        </w:tabs>
        <w:spacing w:after="240" w:line="80" w:lineRule="atLeast"/>
        <w:ind w:left="720" w:right="576"/>
        <w:jc w:val="both"/>
        <w:rPr>
          <w:sz w:val="20"/>
        </w:rPr>
      </w:pPr>
      <w:r w:rsidRPr="00F722B6">
        <w:rPr>
          <w:b/>
          <w:bCs/>
          <w:sz w:val="20"/>
        </w:rPr>
        <w:t>Human Subjects Assurance Number.</w:t>
      </w:r>
      <w:r w:rsidRPr="00F722B6">
        <w:rPr>
          <w:sz w:val="20"/>
        </w:rPr>
        <w:t xml:space="preserve">  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w:t>
      </w:r>
      <w:proofErr w:type="gramStart"/>
      <w:r w:rsidRPr="00F722B6">
        <w:rPr>
          <w:sz w:val="20"/>
        </w:rPr>
        <w:t>subjects</w:t>
      </w:r>
      <w:proofErr w:type="gramEnd"/>
      <w:r w:rsidRPr="00F722B6">
        <w:rPr>
          <w:sz w:val="20"/>
        </w:rPr>
        <w:t xml:space="preserve"> assurance upon request by the designated ED official.  If the application is recommended/selected for funding, the designated ED official will request that the applicant obtain the assurance within 30 days after the specific formal request.</w:t>
      </w:r>
    </w:p>
    <w:p w14:paraId="05D95A3D" w14:textId="77777777" w:rsidR="00403121" w:rsidRPr="00F722B6" w:rsidRDefault="00465549" w:rsidP="00403121">
      <w:pPr>
        <w:tabs>
          <w:tab w:val="left" w:pos="315"/>
          <w:tab w:val="left" w:pos="630"/>
          <w:tab w:val="left" w:pos="3960"/>
        </w:tabs>
        <w:spacing w:after="240" w:line="80" w:lineRule="atLeast"/>
        <w:ind w:left="720" w:right="576"/>
        <w:jc w:val="both"/>
        <w:rPr>
          <w:sz w:val="20"/>
        </w:rPr>
      </w:pPr>
      <w:r w:rsidRPr="00F722B6">
        <w:rPr>
          <w:b/>
          <w:bCs/>
          <w:sz w:val="20"/>
        </w:rPr>
        <w:t>Note about Institutional Review Board Approval.</w:t>
      </w:r>
      <w:r w:rsidRPr="00F722B6">
        <w:rPr>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bookmarkStart w:id="91" w:name="_Toc175639966"/>
      <w:bookmarkStart w:id="92" w:name="_Toc157090024"/>
    </w:p>
    <w:p w14:paraId="659C3DF0" w14:textId="77777777" w:rsidR="00403121" w:rsidRPr="00F722B6" w:rsidRDefault="00403121">
      <w:pPr>
        <w:rPr>
          <w:sz w:val="20"/>
        </w:rPr>
      </w:pPr>
      <w:r w:rsidRPr="00F722B6">
        <w:rPr>
          <w:sz w:val="20"/>
        </w:rPr>
        <w:br w:type="page"/>
      </w:r>
    </w:p>
    <w:p w14:paraId="4AF4B93D" w14:textId="3815DE52" w:rsidR="00465549" w:rsidRPr="00F722B6" w:rsidRDefault="00403121" w:rsidP="00403121">
      <w:pPr>
        <w:pStyle w:val="Heading1"/>
        <w:rPr>
          <w:sz w:val="20"/>
        </w:rPr>
      </w:pPr>
      <w:bookmarkStart w:id="93" w:name="_Toc157518977"/>
      <w:bookmarkStart w:id="94" w:name="_Toc157519083"/>
      <w:bookmarkStart w:id="95" w:name="_Toc157519127"/>
      <w:r w:rsidRPr="00F722B6">
        <w:lastRenderedPageBreak/>
        <w:t>Definitions for Department of Education Supplemental Information for SF 424</w:t>
      </w:r>
      <w:bookmarkEnd w:id="91"/>
      <w:bookmarkEnd w:id="92"/>
      <w:bookmarkEnd w:id="93"/>
      <w:bookmarkEnd w:id="94"/>
      <w:bookmarkEnd w:id="95"/>
    </w:p>
    <w:p w14:paraId="4AF4B93F" w14:textId="77777777" w:rsidR="00465549" w:rsidRPr="00F722B6" w:rsidRDefault="00465549" w:rsidP="00403121">
      <w:pPr>
        <w:autoSpaceDE w:val="0"/>
        <w:autoSpaceDN w:val="0"/>
        <w:adjustRightInd w:val="0"/>
        <w:spacing w:after="120"/>
        <w:jc w:val="both"/>
        <w:rPr>
          <w:rFonts w:ascii="Arial" w:hAnsi="Arial" w:cs="Arial"/>
          <w:b/>
          <w:bCs/>
          <w:color w:val="000000"/>
        </w:rPr>
      </w:pPr>
      <w:r w:rsidRPr="00F722B6">
        <w:rPr>
          <w:rFonts w:ascii="Arial" w:hAnsi="Arial" w:cs="Arial"/>
          <w:b/>
          <w:bCs/>
          <w:color w:val="000000"/>
        </w:rPr>
        <w:t>(Attachment to Instructions for Supplemental Information for SF 424)</w:t>
      </w:r>
    </w:p>
    <w:p w14:paraId="4AF4B940" w14:textId="77777777" w:rsidR="00465549" w:rsidRPr="00F722B6" w:rsidRDefault="00465549" w:rsidP="00507572">
      <w:pPr>
        <w:jc w:val="both"/>
        <w:rPr>
          <w:rFonts w:cs="Arial"/>
          <w:b/>
          <w:bCs/>
          <w:color w:val="000000"/>
          <w:sz w:val="20"/>
        </w:rPr>
        <w:sectPr w:rsidR="00465549" w:rsidRPr="00F722B6" w:rsidSect="00AF55DF">
          <w:footerReference w:type="first" r:id="rId51"/>
          <w:pgSz w:w="12240" w:h="15840"/>
          <w:pgMar w:top="1440" w:right="1440" w:bottom="1440" w:left="1440" w:header="0" w:footer="432" w:gutter="0"/>
          <w:pgNumType w:start="1"/>
          <w:cols w:space="288"/>
          <w:titlePg/>
          <w:docGrid w:linePitch="326"/>
        </w:sectPr>
      </w:pPr>
    </w:p>
    <w:p w14:paraId="2B8E0B2C" w14:textId="77777777" w:rsidR="003F75EE" w:rsidRPr="00F722B6" w:rsidRDefault="003F75EE" w:rsidP="002C7354">
      <w:pPr>
        <w:pStyle w:val="BodyText3"/>
        <w:autoSpaceDE w:val="0"/>
        <w:autoSpaceDN w:val="0"/>
        <w:adjustRightInd w:val="0"/>
        <w:ind w:firstLine="720"/>
        <w:jc w:val="both"/>
        <w:rPr>
          <w:rFonts w:ascii="Arial" w:hAnsi="Arial" w:cs="Arial"/>
          <w:color w:val="000000"/>
          <w:sz w:val="18"/>
          <w:szCs w:val="18"/>
        </w:rPr>
      </w:pPr>
    </w:p>
    <w:p w14:paraId="4AF4B941" w14:textId="69B04D30" w:rsidR="00465549" w:rsidRPr="00F722B6" w:rsidRDefault="00465549" w:rsidP="002C7354">
      <w:pPr>
        <w:pStyle w:val="BodyText3"/>
        <w:autoSpaceDE w:val="0"/>
        <w:autoSpaceDN w:val="0"/>
        <w:adjustRightInd w:val="0"/>
        <w:ind w:firstLine="720"/>
        <w:jc w:val="both"/>
        <w:rPr>
          <w:rFonts w:ascii="Arial" w:hAnsi="Arial" w:cs="Arial"/>
          <w:color w:val="000000"/>
          <w:sz w:val="18"/>
          <w:szCs w:val="18"/>
        </w:rPr>
      </w:pPr>
      <w:r w:rsidRPr="00F722B6">
        <w:rPr>
          <w:rFonts w:ascii="Arial" w:hAnsi="Arial" w:cs="Arial"/>
          <w:color w:val="000000"/>
          <w:sz w:val="18"/>
          <w:szCs w:val="18"/>
        </w:rPr>
        <w:t>Definitions:</w:t>
      </w:r>
    </w:p>
    <w:p w14:paraId="6ED482F1" w14:textId="77777777" w:rsidR="003F75EE" w:rsidRPr="00F722B6" w:rsidRDefault="003F75EE" w:rsidP="002C7354">
      <w:pPr>
        <w:pStyle w:val="BodyText3"/>
        <w:autoSpaceDE w:val="0"/>
        <w:autoSpaceDN w:val="0"/>
        <w:adjustRightInd w:val="0"/>
        <w:ind w:firstLine="720"/>
        <w:jc w:val="both"/>
        <w:rPr>
          <w:rFonts w:ascii="Arial" w:hAnsi="Arial" w:cs="Arial"/>
          <w:color w:val="000000"/>
          <w:sz w:val="18"/>
          <w:szCs w:val="18"/>
        </w:rPr>
      </w:pPr>
    </w:p>
    <w:p w14:paraId="4AF4B942" w14:textId="77777777" w:rsidR="00465549" w:rsidRPr="00F722B6" w:rsidRDefault="00465549" w:rsidP="002C7354">
      <w:pPr>
        <w:autoSpaceDE w:val="0"/>
        <w:autoSpaceDN w:val="0"/>
        <w:adjustRightInd w:val="0"/>
        <w:ind w:left="720"/>
        <w:jc w:val="both"/>
        <w:rPr>
          <w:rFonts w:ascii="Arial" w:hAnsi="Arial" w:cs="Arial"/>
          <w:color w:val="000000"/>
          <w:sz w:val="18"/>
          <w:szCs w:val="18"/>
        </w:rPr>
      </w:pPr>
      <w:r w:rsidRPr="00F722B6">
        <w:rPr>
          <w:rFonts w:ascii="Arial" w:hAnsi="Arial" w:cs="Arial"/>
          <w:b/>
          <w:bCs/>
          <w:color w:val="000000"/>
          <w:sz w:val="18"/>
          <w:szCs w:val="18"/>
        </w:rPr>
        <w:t>Novice Applicant (See 34 CFR 75.225)</w:t>
      </w:r>
      <w:r w:rsidRPr="00F722B6">
        <w:rPr>
          <w:rFonts w:ascii="Arial" w:hAnsi="Arial" w:cs="Arial"/>
          <w:color w:val="000000"/>
          <w:sz w:val="18"/>
          <w:szCs w:val="18"/>
        </w:rPr>
        <w:t>. For discretionary grant programs under which the Secretary gives special consideration to novice applications, a novice applicant means any applicant for a grant from ED that—</w:t>
      </w:r>
    </w:p>
    <w:p w14:paraId="4AF4B943" w14:textId="77777777" w:rsidR="00465549" w:rsidRPr="00F722B6" w:rsidRDefault="00465549" w:rsidP="00536AE8">
      <w:pPr>
        <w:numPr>
          <w:ilvl w:val="0"/>
          <w:numId w:val="18"/>
        </w:numPr>
        <w:tabs>
          <w:tab w:val="left" w:pos="990"/>
        </w:tabs>
        <w:autoSpaceDE w:val="0"/>
        <w:autoSpaceDN w:val="0"/>
        <w:adjustRightInd w:val="0"/>
        <w:jc w:val="both"/>
        <w:rPr>
          <w:rFonts w:ascii="Arial" w:hAnsi="Arial" w:cs="Arial"/>
          <w:color w:val="000000"/>
          <w:sz w:val="18"/>
          <w:szCs w:val="18"/>
        </w:rPr>
      </w:pPr>
      <w:r w:rsidRPr="00F722B6">
        <w:rPr>
          <w:rFonts w:ascii="Arial" w:hAnsi="Arial" w:cs="Arial"/>
          <w:color w:val="000000"/>
          <w:sz w:val="18"/>
          <w:szCs w:val="18"/>
        </w:rPr>
        <w:t>Has never received a grant or subgrant under the program from which it seeks funding;</w:t>
      </w:r>
    </w:p>
    <w:p w14:paraId="4AF4B944" w14:textId="77777777" w:rsidR="00465549" w:rsidRPr="00F722B6" w:rsidRDefault="00465549" w:rsidP="00536AE8">
      <w:pPr>
        <w:numPr>
          <w:ilvl w:val="0"/>
          <w:numId w:val="18"/>
        </w:numPr>
        <w:tabs>
          <w:tab w:val="left" w:pos="990"/>
        </w:tabs>
        <w:autoSpaceDE w:val="0"/>
        <w:autoSpaceDN w:val="0"/>
        <w:adjustRightInd w:val="0"/>
        <w:jc w:val="both"/>
        <w:rPr>
          <w:rFonts w:ascii="Arial" w:hAnsi="Arial" w:cs="Arial"/>
          <w:color w:val="000000"/>
          <w:sz w:val="18"/>
          <w:szCs w:val="18"/>
        </w:rPr>
      </w:pPr>
      <w:r w:rsidRPr="00F722B6">
        <w:rPr>
          <w:rFonts w:ascii="Arial" w:hAnsi="Arial" w:cs="Arial"/>
          <w:color w:val="000000"/>
          <w:sz w:val="18"/>
          <w:szCs w:val="18"/>
        </w:rPr>
        <w:t xml:space="preserve">Has never been a member of a group application, submitted in accordance with 34 CFR 75.127-75.129, that received a grant under the program from which it seeks funding; and </w:t>
      </w:r>
    </w:p>
    <w:p w14:paraId="4AF4B946" w14:textId="0DB7A4E7" w:rsidR="00465549" w:rsidRPr="00F722B6" w:rsidRDefault="00465549" w:rsidP="00DD0488">
      <w:pPr>
        <w:numPr>
          <w:ilvl w:val="0"/>
          <w:numId w:val="18"/>
        </w:numPr>
        <w:tabs>
          <w:tab w:val="left" w:pos="990"/>
        </w:tabs>
        <w:autoSpaceDE w:val="0"/>
        <w:autoSpaceDN w:val="0"/>
        <w:adjustRightInd w:val="0"/>
        <w:spacing w:after="240"/>
        <w:jc w:val="both"/>
        <w:rPr>
          <w:rFonts w:ascii="Arial" w:hAnsi="Arial" w:cs="Arial"/>
          <w:color w:val="000000"/>
          <w:sz w:val="18"/>
          <w:szCs w:val="18"/>
        </w:rPr>
      </w:pPr>
      <w:r w:rsidRPr="00F722B6">
        <w:rPr>
          <w:rFonts w:ascii="Arial" w:hAnsi="Arial" w:cs="Arial"/>
          <w:color w:val="000000"/>
          <w:sz w:val="18"/>
          <w:szCs w:val="18"/>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14:paraId="4AF4B948" w14:textId="5279608A" w:rsidR="00465549" w:rsidRPr="00F722B6" w:rsidRDefault="00465549" w:rsidP="00DD0488">
      <w:pPr>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In the case of a group application submitted in accordance with 34 CFR 75.127-75.129, a group includes only parties that meet the requirements listed above.</w:t>
      </w:r>
    </w:p>
    <w:p w14:paraId="4AF4B94A" w14:textId="70E4DF20" w:rsidR="00465549" w:rsidRPr="00F722B6" w:rsidRDefault="00465549" w:rsidP="00DD0488">
      <w:pPr>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PROTECTION OF HUMAN SUBJECTS IN RESEARCH</w:t>
      </w:r>
    </w:p>
    <w:p w14:paraId="4AF4B94C" w14:textId="4CCFE7CB" w:rsidR="00465549" w:rsidRPr="00F722B6" w:rsidRDefault="00465549" w:rsidP="00DD0488">
      <w:pPr>
        <w:autoSpaceDE w:val="0"/>
        <w:autoSpaceDN w:val="0"/>
        <w:adjustRightInd w:val="0"/>
        <w:spacing w:after="120"/>
        <w:jc w:val="both"/>
        <w:rPr>
          <w:rFonts w:ascii="Arial" w:hAnsi="Arial" w:cs="Arial"/>
          <w:color w:val="000000"/>
          <w:sz w:val="18"/>
          <w:szCs w:val="18"/>
        </w:rPr>
      </w:pPr>
      <w:r w:rsidRPr="00F722B6">
        <w:rPr>
          <w:rFonts w:ascii="Arial" w:hAnsi="Arial" w:cs="Arial"/>
          <w:b/>
          <w:bCs/>
          <w:color w:val="000000"/>
          <w:sz w:val="18"/>
          <w:szCs w:val="18"/>
        </w:rPr>
        <w:t>I. Definitions and Exemptions</w:t>
      </w:r>
    </w:p>
    <w:p w14:paraId="4AF4B94D" w14:textId="77777777" w:rsidR="00465549" w:rsidRPr="00F722B6" w:rsidRDefault="00465549" w:rsidP="00DD0488">
      <w:pPr>
        <w:pStyle w:val="BodyText3"/>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A. Definitions.</w:t>
      </w:r>
    </w:p>
    <w:p w14:paraId="4AF4B94F" w14:textId="0C227099" w:rsidR="00465549" w:rsidRPr="00F722B6" w:rsidRDefault="00465549" w:rsidP="00DD0488">
      <w:pPr>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A research activity involves human subjects if the activity is research, as defined in the Department’s regulations, and the research activity will involve use of human subjects, as defined in the regulations.</w:t>
      </w:r>
    </w:p>
    <w:p w14:paraId="4AF4B951" w14:textId="5458974A" w:rsidR="00465549" w:rsidRPr="00F722B6" w:rsidRDefault="00465549" w:rsidP="00DD0488">
      <w:pPr>
        <w:pStyle w:val="TOC10"/>
        <w:jc w:val="both"/>
        <w:rPr>
          <w:rFonts w:ascii="Arial" w:hAnsi="Arial" w:cs="Arial"/>
          <w:color w:val="000000"/>
          <w:sz w:val="18"/>
          <w:szCs w:val="18"/>
        </w:rPr>
      </w:pPr>
      <w:r w:rsidRPr="00F722B6">
        <w:rPr>
          <w:sz w:val="18"/>
          <w:szCs w:val="18"/>
        </w:rPr>
        <w:t>—Research</w:t>
      </w:r>
    </w:p>
    <w:p w14:paraId="4AF4B953" w14:textId="719F5E48" w:rsidR="00465549" w:rsidRPr="00F722B6" w:rsidRDefault="00465549" w:rsidP="00DD0488">
      <w:pPr>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F722B6">
        <w:rPr>
          <w:rFonts w:ascii="Arial" w:hAnsi="Arial" w:cs="Arial"/>
          <w:i/>
          <w:iCs/>
          <w:color w:val="000000"/>
          <w:sz w:val="18"/>
          <w:szCs w:val="18"/>
        </w:rPr>
        <w:t xml:space="preserve">If an activity follows a deliberate plan whose purpose is to develop or contribute to generalizable knowledge it is research. </w:t>
      </w:r>
      <w:r w:rsidRPr="00F722B6">
        <w:rPr>
          <w:rFonts w:ascii="Arial" w:hAnsi="Arial" w:cs="Arial"/>
          <w:color w:val="000000"/>
          <w:sz w:val="18"/>
          <w:szCs w:val="18"/>
        </w:rPr>
        <w:t>Activities which meet this definition constitute research whether or not they are conducted or supported under a program that is considered research for other purposes. For example, some demonstration and service programs may include research activities.</w:t>
      </w:r>
    </w:p>
    <w:p w14:paraId="4AF4B955" w14:textId="093A3C93" w:rsidR="00465549" w:rsidRPr="00F722B6" w:rsidRDefault="00465549" w:rsidP="00DD0488">
      <w:pPr>
        <w:pStyle w:val="TOC10"/>
        <w:jc w:val="both"/>
        <w:rPr>
          <w:rFonts w:ascii="Arial" w:hAnsi="Arial" w:cs="Arial"/>
          <w:color w:val="000000"/>
          <w:sz w:val="18"/>
          <w:szCs w:val="18"/>
        </w:rPr>
      </w:pPr>
      <w:r w:rsidRPr="00F722B6">
        <w:rPr>
          <w:sz w:val="18"/>
          <w:szCs w:val="18"/>
        </w:rPr>
        <w:t>—Human Subject</w:t>
      </w:r>
    </w:p>
    <w:p w14:paraId="4AF4B957" w14:textId="147461FA" w:rsidR="00465549" w:rsidRPr="00F722B6" w:rsidRDefault="00465549" w:rsidP="00DD0488">
      <w:pPr>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F722B6">
        <w:rPr>
          <w:rFonts w:ascii="Arial" w:hAnsi="Arial" w:cs="Arial"/>
          <w:i/>
          <w:iCs/>
          <w:color w:val="000000"/>
          <w:sz w:val="18"/>
          <w:szCs w:val="18"/>
        </w:rPr>
        <w:t xml:space="preserve">(1) If an activity involves obtaining information about a living person by manipulating that person or that person’s environment, as might occur when a new instructional technique is tested, or by communicating or </w:t>
      </w:r>
      <w:r w:rsidRPr="00F722B6">
        <w:rPr>
          <w:rFonts w:ascii="Arial" w:hAnsi="Arial" w:cs="Arial"/>
          <w:i/>
          <w:iCs/>
          <w:color w:val="000000"/>
          <w:sz w:val="18"/>
          <w:szCs w:val="18"/>
        </w:rPr>
        <w:t>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w:t>
      </w:r>
      <w:r w:rsidRPr="00F722B6">
        <w:rPr>
          <w:rFonts w:ascii="Arial" w:hAnsi="Arial" w:cs="Arial"/>
          <w:color w:val="000000"/>
          <w:sz w:val="18"/>
          <w:szCs w:val="18"/>
        </w:rPr>
        <w:t xml:space="preserve"> [Private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4AF4B958" w14:textId="77777777" w:rsidR="00465549" w:rsidRPr="00F722B6" w:rsidRDefault="00465549" w:rsidP="00DD0488">
      <w:pPr>
        <w:pStyle w:val="BodyText3"/>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B. Exemptions.</w:t>
      </w:r>
    </w:p>
    <w:p w14:paraId="4AF4B95A" w14:textId="7F15BDB0" w:rsidR="00465549" w:rsidRPr="00F722B6" w:rsidRDefault="00465549" w:rsidP="00DD0488">
      <w:pPr>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 xml:space="preserve">Research activities in which the </w:t>
      </w:r>
      <w:r w:rsidRPr="00F722B6">
        <w:rPr>
          <w:rFonts w:ascii="Arial" w:hAnsi="Arial" w:cs="Arial"/>
          <w:b/>
          <w:bCs/>
          <w:color w:val="000000"/>
          <w:sz w:val="18"/>
          <w:szCs w:val="18"/>
          <w:u w:val="single"/>
        </w:rPr>
        <w:t>only</w:t>
      </w:r>
      <w:r w:rsidRPr="00F722B6">
        <w:rPr>
          <w:rFonts w:ascii="Arial" w:hAnsi="Arial" w:cs="Arial"/>
          <w:color w:val="000000"/>
          <w:sz w:val="18"/>
          <w:szCs w:val="18"/>
        </w:rPr>
        <w:t xml:space="preserve"> involvement of human subjects will be in one or more of the following six categories of </w:t>
      </w:r>
      <w:r w:rsidRPr="00F722B6">
        <w:rPr>
          <w:rFonts w:ascii="Arial" w:hAnsi="Arial" w:cs="Arial"/>
          <w:b/>
          <w:bCs/>
          <w:color w:val="000000"/>
          <w:sz w:val="18"/>
          <w:szCs w:val="18"/>
        </w:rPr>
        <w:t xml:space="preserve">exemptions </w:t>
      </w:r>
      <w:r w:rsidRPr="00F722B6">
        <w:rPr>
          <w:rFonts w:ascii="Arial" w:hAnsi="Arial" w:cs="Arial"/>
          <w:color w:val="000000"/>
          <w:sz w:val="18"/>
          <w:szCs w:val="18"/>
        </w:rPr>
        <w:t xml:space="preserve">are not covered by the regulations: </w:t>
      </w:r>
    </w:p>
    <w:p w14:paraId="4AF4B95C" w14:textId="62A12BAB" w:rsidR="00465549" w:rsidRPr="00F722B6" w:rsidRDefault="00465549" w:rsidP="00DD0488">
      <w:pPr>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14:paraId="4AF4B95E" w14:textId="39EE1F8F" w:rsidR="00465549" w:rsidRPr="00F722B6" w:rsidRDefault="00465549" w:rsidP="00DD0488">
      <w:pPr>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F722B6">
        <w:rPr>
          <w:rFonts w:ascii="Arial" w:hAnsi="Arial" w:cs="Arial"/>
          <w:b/>
          <w:bCs/>
          <w:i/>
          <w:iCs/>
          <w:color w:val="000000"/>
          <w:sz w:val="18"/>
          <w:szCs w:val="18"/>
        </w:rPr>
        <w:t>If the subjects are children, exemption 2 applies only to research involving educational tests and observations of research involving educational tests and observations of public behavior when the investigator(s) do not participate in the activities being observed. Exemption 2 does not apply if children are surveyed or interviewed or if the research involves observation of public behavior and the investigator(s) participate in the activities being observed.</w:t>
      </w:r>
      <w:r w:rsidRPr="00F722B6">
        <w:rPr>
          <w:rFonts w:ascii="Arial" w:hAnsi="Arial" w:cs="Arial"/>
          <w:color w:val="000000"/>
          <w:sz w:val="18"/>
          <w:szCs w:val="18"/>
        </w:rPr>
        <w:t xml:space="preserve"> [Children are defined as persons who have not attained the legal age for consent to treatments or procedures involved in the research, under the applicable law or jurisdiction in which the research will be conducted.]</w:t>
      </w:r>
    </w:p>
    <w:p w14:paraId="4AF4B960" w14:textId="1404826F" w:rsidR="00465549" w:rsidRPr="00F722B6" w:rsidRDefault="00465549" w:rsidP="00DD0488">
      <w:pPr>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 xml:space="preserve">(3)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 </w:t>
      </w:r>
    </w:p>
    <w:p w14:paraId="4AF4B962" w14:textId="4AB7E067" w:rsidR="00465549" w:rsidRPr="00F722B6" w:rsidRDefault="00465549" w:rsidP="00DD0488">
      <w:pPr>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 xml:space="preserve">(4) Research involving the collection or study of existing data, documents, records, pathological specimens, or diagnostic </w:t>
      </w:r>
      <w:r w:rsidRPr="00F722B6">
        <w:rPr>
          <w:rFonts w:ascii="Arial" w:hAnsi="Arial" w:cs="Arial"/>
          <w:color w:val="000000"/>
          <w:sz w:val="18"/>
          <w:szCs w:val="18"/>
        </w:rPr>
        <w:lastRenderedPageBreak/>
        <w:t>specimens, if these sources are publicly available or if the information is recorded by the investigator in a manner that subjects cannot be identified, directly or through identifiers linked to the subjects.</w:t>
      </w:r>
    </w:p>
    <w:p w14:paraId="4AF4B964" w14:textId="7738DB73" w:rsidR="00465549" w:rsidRPr="00F722B6" w:rsidRDefault="00465549" w:rsidP="00DD0488">
      <w:pPr>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p>
    <w:p w14:paraId="4AF4B966" w14:textId="13ADFC99" w:rsidR="00465549" w:rsidRPr="00F722B6" w:rsidRDefault="00465549" w:rsidP="00DD0488">
      <w:pPr>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 xml:space="preserve">(6)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II. Instructions for Exempt and Nonexempt Human Subjects Research Narratives 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 </w:t>
      </w:r>
    </w:p>
    <w:p w14:paraId="4AF4B968" w14:textId="2DC91C89" w:rsidR="00465549" w:rsidRPr="00F722B6" w:rsidRDefault="00465549" w:rsidP="00DD0488">
      <w:pPr>
        <w:pStyle w:val="BodyText3"/>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 xml:space="preserve">A. Exempt Research Narrative. </w:t>
      </w:r>
    </w:p>
    <w:p w14:paraId="4AF4B96A" w14:textId="2D0EC6AE" w:rsidR="00465549" w:rsidRPr="00F722B6" w:rsidRDefault="00465549" w:rsidP="00DD0488">
      <w:pPr>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14:paraId="4AF4B96C" w14:textId="1EE7EDA9" w:rsidR="00465549" w:rsidRPr="00F722B6" w:rsidRDefault="00465549" w:rsidP="00DD0488">
      <w:pPr>
        <w:pStyle w:val="BodyText3"/>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B. Nonexempt Research Narrative.</w:t>
      </w:r>
    </w:p>
    <w:p w14:paraId="4AF4B96E" w14:textId="6E0D673A" w:rsidR="00465549" w:rsidRPr="00F722B6" w:rsidRDefault="00465549" w:rsidP="00DD0488">
      <w:pPr>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If you marked “No” for item 3 a. you must provide the “nonexempt research” narrative. The narrative must address the following seven points. Although no specific page limitation applies to this section of the application, be succinct.</w:t>
      </w:r>
    </w:p>
    <w:p w14:paraId="4AF4B970" w14:textId="1D5B3D6D" w:rsidR="00465549" w:rsidRPr="00F722B6" w:rsidRDefault="00465549" w:rsidP="00DD0488">
      <w:pPr>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 xml:space="preserve">(1) </w:t>
      </w:r>
      <w:r w:rsidRPr="00F722B6">
        <w:rPr>
          <w:rFonts w:ascii="Arial" w:hAnsi="Arial" w:cs="Arial"/>
          <w:b/>
          <w:bCs/>
          <w:color w:val="000000"/>
          <w:sz w:val="18"/>
          <w:szCs w:val="18"/>
        </w:rPr>
        <w:t>Human Subjects I</w:t>
      </w:r>
      <w:r w:rsidR="00DD0488" w:rsidRPr="00F722B6">
        <w:rPr>
          <w:rFonts w:ascii="Arial" w:hAnsi="Arial" w:cs="Arial"/>
          <w:b/>
          <w:bCs/>
          <w:color w:val="000000"/>
          <w:sz w:val="18"/>
          <w:szCs w:val="18"/>
        </w:rPr>
        <w:t>n</w:t>
      </w:r>
      <w:r w:rsidRPr="00F722B6">
        <w:rPr>
          <w:rFonts w:ascii="Arial" w:hAnsi="Arial" w:cs="Arial"/>
          <w:b/>
          <w:bCs/>
          <w:color w:val="000000"/>
          <w:sz w:val="18"/>
          <w:szCs w:val="18"/>
        </w:rPr>
        <w:t>volvement and Characteristics:</w:t>
      </w:r>
      <w:r w:rsidRPr="00F722B6">
        <w:rPr>
          <w:rFonts w:ascii="Arial" w:hAnsi="Arial" w:cs="Arial"/>
          <w:color w:val="000000"/>
          <w:sz w:val="18"/>
          <w:szCs w:val="18"/>
        </w:rPr>
        <w:t xml:space="preserve">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4AF4B972" w14:textId="313F7E5C" w:rsidR="00465549" w:rsidRPr="00F722B6" w:rsidRDefault="00465549" w:rsidP="00DD0488">
      <w:pPr>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 xml:space="preserve">(2) </w:t>
      </w:r>
      <w:r w:rsidRPr="00F722B6">
        <w:rPr>
          <w:rFonts w:ascii="Arial" w:hAnsi="Arial" w:cs="Arial"/>
          <w:b/>
          <w:bCs/>
          <w:color w:val="000000"/>
          <w:sz w:val="18"/>
          <w:szCs w:val="18"/>
        </w:rPr>
        <w:t>Sources of Materials:</w:t>
      </w:r>
      <w:r w:rsidRPr="00F722B6">
        <w:rPr>
          <w:rFonts w:ascii="Arial" w:hAnsi="Arial" w:cs="Arial"/>
          <w:color w:val="000000"/>
          <w:sz w:val="18"/>
          <w:szCs w:val="18"/>
        </w:rPr>
        <w:t xml:space="preserve"> 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4AF4B974" w14:textId="4D04C452" w:rsidR="00465549" w:rsidRPr="00F722B6" w:rsidRDefault="00465549" w:rsidP="00DD0488">
      <w:pPr>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 xml:space="preserve">(3) </w:t>
      </w:r>
      <w:r w:rsidRPr="00F722B6">
        <w:rPr>
          <w:rFonts w:ascii="Arial" w:hAnsi="Arial" w:cs="Arial"/>
          <w:b/>
          <w:bCs/>
          <w:color w:val="000000"/>
          <w:sz w:val="18"/>
          <w:szCs w:val="18"/>
        </w:rPr>
        <w:t>Recruitment and Informed Consent:</w:t>
      </w:r>
      <w:r w:rsidRPr="00F722B6">
        <w:rPr>
          <w:rFonts w:ascii="Arial" w:hAnsi="Arial" w:cs="Arial"/>
          <w:color w:val="000000"/>
          <w:sz w:val="18"/>
          <w:szCs w:val="18"/>
        </w:rPr>
        <w:t xml:space="preserve">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14:paraId="4AF4B976" w14:textId="51CE81C8" w:rsidR="00465549" w:rsidRPr="00F722B6" w:rsidRDefault="00465549" w:rsidP="00DD0488">
      <w:pPr>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 xml:space="preserve">(4) </w:t>
      </w:r>
      <w:r w:rsidRPr="00F722B6">
        <w:rPr>
          <w:rFonts w:ascii="Arial" w:hAnsi="Arial" w:cs="Arial"/>
          <w:b/>
          <w:bCs/>
          <w:color w:val="000000"/>
          <w:sz w:val="18"/>
          <w:szCs w:val="18"/>
        </w:rPr>
        <w:t>Potential Risks:</w:t>
      </w:r>
      <w:r w:rsidRPr="00F722B6">
        <w:rPr>
          <w:rFonts w:ascii="Arial" w:hAnsi="Arial" w:cs="Arial"/>
          <w:color w:val="000000"/>
          <w:sz w:val="18"/>
          <w:szCs w:val="18"/>
        </w:rPr>
        <w:t xml:space="preserve"> Describe potential risks (physical, psychological, social, legal, or other) and assess their likelihood and seriousness. Where appropriate, describe alternative treatments and procedures that might be advantageous to the subjects.</w:t>
      </w:r>
    </w:p>
    <w:p w14:paraId="4AF4B978" w14:textId="14983A1D" w:rsidR="00465549" w:rsidRPr="00F722B6" w:rsidRDefault="00465549" w:rsidP="00DD0488">
      <w:pPr>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 xml:space="preserve">(5) </w:t>
      </w:r>
      <w:r w:rsidRPr="00F722B6">
        <w:rPr>
          <w:rFonts w:ascii="Arial" w:hAnsi="Arial" w:cs="Arial"/>
          <w:b/>
          <w:bCs/>
          <w:color w:val="000000"/>
          <w:sz w:val="18"/>
          <w:szCs w:val="18"/>
        </w:rPr>
        <w:t>Protection Against Risk:</w:t>
      </w:r>
      <w:r w:rsidRPr="00F722B6">
        <w:rPr>
          <w:rFonts w:ascii="Arial" w:hAnsi="Arial" w:cs="Arial"/>
          <w:color w:val="000000"/>
          <w:sz w:val="18"/>
          <w:szCs w:val="18"/>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 </w:t>
      </w:r>
    </w:p>
    <w:p w14:paraId="4AF4B97A" w14:textId="4D0CDC4A" w:rsidR="00465549" w:rsidRPr="00F722B6" w:rsidRDefault="00465549" w:rsidP="00DD0488">
      <w:pPr>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(6)</w:t>
      </w:r>
      <w:r w:rsidRPr="00F722B6">
        <w:rPr>
          <w:rFonts w:ascii="Arial" w:hAnsi="Arial" w:cs="Arial"/>
          <w:b/>
          <w:bCs/>
          <w:color w:val="000000"/>
          <w:sz w:val="18"/>
          <w:szCs w:val="18"/>
        </w:rPr>
        <w:t xml:space="preserve"> Importance of the Knowledge to be Gained:</w:t>
      </w:r>
      <w:r w:rsidRPr="00F722B6">
        <w:rPr>
          <w:rFonts w:ascii="Arial" w:hAnsi="Arial" w:cs="Arial"/>
          <w:color w:val="000000"/>
          <w:sz w:val="18"/>
          <w:szCs w:val="18"/>
        </w:rPr>
        <w:t xml:space="preserve">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14:paraId="4AF4B97C" w14:textId="549AA251" w:rsidR="00465549" w:rsidRPr="00F722B6" w:rsidRDefault="00465549" w:rsidP="00DD0488">
      <w:pPr>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 xml:space="preserve">(7) </w:t>
      </w:r>
      <w:r w:rsidRPr="00F722B6">
        <w:rPr>
          <w:rFonts w:ascii="Arial" w:hAnsi="Arial" w:cs="Arial"/>
          <w:b/>
          <w:bCs/>
          <w:color w:val="000000"/>
          <w:sz w:val="18"/>
          <w:szCs w:val="18"/>
        </w:rPr>
        <w:t>Collaborating Site(s)</w:t>
      </w:r>
      <w:r w:rsidRPr="00F722B6">
        <w:rPr>
          <w:rFonts w:ascii="Arial" w:hAnsi="Arial" w:cs="Arial"/>
          <w:color w:val="000000"/>
          <w:sz w:val="18"/>
          <w:szCs w:val="18"/>
        </w:rPr>
        <w:t>: If research involving human subjects will take place at collaborating site(s) or other performance site(s), name the sites and briefly describe their involvement or role in the research.</w:t>
      </w:r>
    </w:p>
    <w:p w14:paraId="4AF4B97E" w14:textId="73D7B670" w:rsidR="00465549" w:rsidRPr="00F722B6" w:rsidRDefault="00465549" w:rsidP="00DD0488">
      <w:pPr>
        <w:autoSpaceDE w:val="0"/>
        <w:autoSpaceDN w:val="0"/>
        <w:adjustRightInd w:val="0"/>
        <w:spacing w:after="120"/>
        <w:jc w:val="both"/>
        <w:rPr>
          <w:rFonts w:ascii="Arial" w:hAnsi="Arial" w:cs="Arial"/>
          <w:b/>
          <w:bCs/>
          <w:color w:val="000000"/>
          <w:sz w:val="18"/>
          <w:szCs w:val="18"/>
        </w:rPr>
      </w:pPr>
      <w:r w:rsidRPr="00F722B6">
        <w:rPr>
          <w:rFonts w:ascii="Arial" w:hAnsi="Arial" w:cs="Arial"/>
          <w:b/>
          <w:bCs/>
          <w:color w:val="000000"/>
          <w:sz w:val="18"/>
          <w:szCs w:val="18"/>
        </w:rPr>
        <w:t>Copies of the Department of Education’s Regulations for the Protection of Human Subjects, 34 CFR Part 97 and other pertinent materials on the protection of human subjects in research are available from the Grants Policy and Oversight Staff, Office of the Chief Financial Officer, U.S. Department of Education, Washington, DC 20202-4250, telephone: (202) 245-6120, and on the U.S. Department of Education’s Protection of Human Subjects in Research Web Site: http://www.ed.gov/about/offices/list/OCFO/humansub.html</w:t>
      </w:r>
    </w:p>
    <w:p w14:paraId="4AF4B97F" w14:textId="77777777" w:rsidR="00465549" w:rsidRPr="00F722B6" w:rsidRDefault="00465549" w:rsidP="00DD0488">
      <w:pPr>
        <w:autoSpaceDE w:val="0"/>
        <w:autoSpaceDN w:val="0"/>
        <w:adjustRightInd w:val="0"/>
        <w:spacing w:after="120"/>
        <w:jc w:val="both"/>
        <w:rPr>
          <w:rFonts w:ascii="Arial" w:hAnsi="Arial" w:cs="Arial"/>
          <w:color w:val="000000"/>
          <w:sz w:val="18"/>
          <w:szCs w:val="18"/>
        </w:rPr>
      </w:pPr>
      <w:r w:rsidRPr="00F722B6">
        <w:rPr>
          <w:rFonts w:ascii="Arial" w:hAnsi="Arial" w:cs="Arial"/>
          <w:color w:val="000000"/>
          <w:sz w:val="18"/>
          <w:szCs w:val="18"/>
        </w:rPr>
        <w:t>NOTE: The State Applicant Identifier on the SF 424 is for State Use only. Please complete it on the OMB Standard 424 in the upper right corner of the form (if applicable).</w:t>
      </w:r>
    </w:p>
    <w:p w14:paraId="4AF4B980" w14:textId="77777777" w:rsidR="00465549" w:rsidRPr="00F722B6" w:rsidRDefault="00465549" w:rsidP="00507572">
      <w:pPr>
        <w:autoSpaceDE w:val="0"/>
        <w:autoSpaceDN w:val="0"/>
        <w:adjustRightInd w:val="0"/>
        <w:jc w:val="both"/>
        <w:rPr>
          <w:rFonts w:cs="Arial"/>
          <w:color w:val="000000"/>
          <w:sz w:val="19"/>
          <w:szCs w:val="19"/>
        </w:rPr>
      </w:pPr>
    </w:p>
    <w:p w14:paraId="4AF4B981" w14:textId="77777777" w:rsidR="00465549" w:rsidRPr="00F722B6" w:rsidRDefault="00465549" w:rsidP="00507572">
      <w:pPr>
        <w:pStyle w:val="BlockText"/>
        <w:tabs>
          <w:tab w:val="left" w:pos="360"/>
        </w:tabs>
        <w:ind w:left="0" w:right="18"/>
        <w:jc w:val="both"/>
        <w:rPr>
          <w:b/>
          <w:bCs/>
          <w:color w:val="000000"/>
          <w:sz w:val="19"/>
          <w:szCs w:val="19"/>
        </w:rPr>
        <w:sectPr w:rsidR="00465549" w:rsidRPr="00F722B6">
          <w:type w:val="continuous"/>
          <w:pgSz w:w="12240" w:h="15840"/>
          <w:pgMar w:top="432" w:right="720" w:bottom="432" w:left="576" w:header="0" w:footer="432" w:gutter="0"/>
          <w:cols w:num="2" w:space="288"/>
        </w:sectPr>
      </w:pPr>
    </w:p>
    <w:p w14:paraId="4AF4B982" w14:textId="77777777" w:rsidR="00647F62" w:rsidRPr="00F722B6" w:rsidRDefault="00647F62" w:rsidP="00507572">
      <w:pPr>
        <w:jc w:val="both"/>
      </w:pPr>
    </w:p>
    <w:p w14:paraId="4AF4B983" w14:textId="77777777" w:rsidR="00647F62" w:rsidRPr="00F722B6" w:rsidRDefault="00647F62" w:rsidP="00507572">
      <w:pPr>
        <w:jc w:val="both"/>
        <w:sectPr w:rsidR="00647F62" w:rsidRPr="00F722B6">
          <w:type w:val="continuous"/>
          <w:pgSz w:w="12240" w:h="15840"/>
          <w:pgMar w:top="432" w:right="432" w:bottom="432" w:left="576" w:header="0" w:footer="432" w:gutter="0"/>
          <w:cols w:space="432"/>
        </w:sectPr>
      </w:pPr>
    </w:p>
    <w:p w14:paraId="4AF4B984" w14:textId="74C9B4FA" w:rsidR="00465549" w:rsidRPr="00F722B6" w:rsidRDefault="00465549" w:rsidP="007F3C1E">
      <w:pPr>
        <w:pStyle w:val="Heading1"/>
      </w:pPr>
      <w:bookmarkStart w:id="96" w:name="_Toc175639967"/>
      <w:bookmarkStart w:id="97" w:name="_Toc157090025"/>
      <w:bookmarkStart w:id="98" w:name="_Toc157518978"/>
      <w:bookmarkStart w:id="99" w:name="_Toc157519084"/>
      <w:bookmarkStart w:id="100" w:name="_Toc157519128"/>
      <w:r w:rsidRPr="00F722B6">
        <w:lastRenderedPageBreak/>
        <w:t>I</w:t>
      </w:r>
      <w:r w:rsidR="00DD0488" w:rsidRPr="00F722B6">
        <w:t>nstructions for ED 524 Form and Summary Sections</w:t>
      </w:r>
      <w:bookmarkEnd w:id="96"/>
      <w:bookmarkEnd w:id="97"/>
      <w:bookmarkEnd w:id="98"/>
      <w:bookmarkEnd w:id="99"/>
      <w:bookmarkEnd w:id="100"/>
    </w:p>
    <w:p w14:paraId="24CB6FA1" w14:textId="77777777" w:rsidR="00DD0488" w:rsidRPr="00F722B6" w:rsidRDefault="00465549" w:rsidP="00DD0488">
      <w:pPr>
        <w:tabs>
          <w:tab w:val="center" w:pos="2160"/>
        </w:tabs>
        <w:spacing w:after="240"/>
        <w:rPr>
          <w:sz w:val="22"/>
          <w:u w:val="single"/>
        </w:rPr>
      </w:pPr>
      <w:r w:rsidRPr="00F722B6">
        <w:rPr>
          <w:sz w:val="22"/>
          <w:u w:val="single"/>
        </w:rPr>
        <w:t>General Instructions</w:t>
      </w:r>
    </w:p>
    <w:p w14:paraId="4AF4B987" w14:textId="5A34A27B" w:rsidR="00465549" w:rsidRPr="00F722B6" w:rsidRDefault="00465549" w:rsidP="00DD0488">
      <w:pPr>
        <w:tabs>
          <w:tab w:val="center" w:pos="2160"/>
        </w:tabs>
        <w:spacing w:after="240"/>
        <w:rPr>
          <w:sz w:val="22"/>
          <w:u w:val="single"/>
        </w:rPr>
      </w:pPr>
      <w:r w:rsidRPr="00F722B6">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Please consult with your Business Office prior to submitting this form.</w:t>
      </w:r>
    </w:p>
    <w:p w14:paraId="4AF4B98A" w14:textId="244DD297" w:rsidR="00465549" w:rsidRPr="00F722B6" w:rsidRDefault="00465549" w:rsidP="00DD0488">
      <w:pPr>
        <w:tabs>
          <w:tab w:val="center" w:pos="2160"/>
        </w:tabs>
        <w:spacing w:after="240"/>
        <w:jc w:val="both"/>
        <w:rPr>
          <w:sz w:val="22"/>
        </w:rPr>
      </w:pPr>
      <w:r w:rsidRPr="00F722B6">
        <w:rPr>
          <w:sz w:val="22"/>
          <w:u w:val="single"/>
        </w:rPr>
        <w:t>Section A - Budget Summary</w:t>
      </w:r>
      <w:r w:rsidR="00922CCA" w:rsidRPr="00F722B6">
        <w:rPr>
          <w:sz w:val="22"/>
          <w:u w:val="single"/>
        </w:rPr>
        <w:t xml:space="preserve"> </w:t>
      </w:r>
      <w:r w:rsidRPr="00F722B6">
        <w:rPr>
          <w:sz w:val="22"/>
          <w:u w:val="single"/>
        </w:rPr>
        <w:t>U.S. Department of Education Funds</w:t>
      </w:r>
    </w:p>
    <w:p w14:paraId="4AF4B98B" w14:textId="77777777" w:rsidR="00465549" w:rsidRPr="00F722B6" w:rsidRDefault="00465549" w:rsidP="00507572">
      <w:pPr>
        <w:pStyle w:val="BodyText"/>
        <w:jc w:val="both"/>
        <w:rPr>
          <w:rFonts w:ascii="Times New Roman" w:hAnsi="Times New Roman"/>
        </w:rPr>
      </w:pPr>
      <w:r w:rsidRPr="00F722B6">
        <w:rPr>
          <w:rFonts w:ascii="Times New Roman" w:hAnsi="Times New Roman"/>
        </w:rPr>
        <w:t>All applicants must complete Section A and provide a breakdown by the applicable budget categories shown in lines 1-11.</w:t>
      </w:r>
    </w:p>
    <w:p w14:paraId="4AF4B98D" w14:textId="77777777" w:rsidR="00465549" w:rsidRPr="00F722B6" w:rsidRDefault="00465549" w:rsidP="00507572">
      <w:pPr>
        <w:pStyle w:val="BodyText"/>
        <w:jc w:val="both"/>
        <w:rPr>
          <w:rFonts w:ascii="Times New Roman" w:hAnsi="Times New Roman"/>
        </w:rPr>
      </w:pPr>
      <w:r w:rsidRPr="00F722B6">
        <w:rPr>
          <w:rFonts w:ascii="Times New Roman" w:hAnsi="Times New Roman"/>
        </w:rPr>
        <w:t>Lines 1-11, columns (a)-(e):  For each project year for which funding is requested, show the total amount requested for each applicable budget category.</w:t>
      </w:r>
    </w:p>
    <w:p w14:paraId="4AF4B98F" w14:textId="77777777" w:rsidR="00465549" w:rsidRPr="00F722B6" w:rsidRDefault="00465549" w:rsidP="00507572">
      <w:pPr>
        <w:pStyle w:val="BodyText"/>
        <w:jc w:val="both"/>
        <w:rPr>
          <w:rFonts w:ascii="Times New Roman" w:hAnsi="Times New Roman"/>
        </w:rPr>
      </w:pPr>
      <w:r w:rsidRPr="00F722B6">
        <w:rPr>
          <w:rFonts w:ascii="Times New Roman" w:hAnsi="Times New Roman"/>
        </w:rPr>
        <w:t>Lines 1-11, column (f):  Show the multi-year total for each budget category.  If funding is requested for only one project year, leave this column blank.</w:t>
      </w:r>
    </w:p>
    <w:p w14:paraId="4AF4B991" w14:textId="77777777" w:rsidR="00465549" w:rsidRPr="00F722B6" w:rsidRDefault="00465549" w:rsidP="00507572">
      <w:pPr>
        <w:pStyle w:val="BodyText"/>
        <w:jc w:val="both"/>
        <w:rPr>
          <w:rFonts w:ascii="Times New Roman" w:hAnsi="Times New Roman"/>
        </w:rPr>
      </w:pPr>
      <w:r w:rsidRPr="00F722B6">
        <w:rPr>
          <w:rFonts w:ascii="Times New Roman" w:hAnsi="Times New Roman"/>
        </w:rPr>
        <w:t>Line 12, columns (a)-(e):  Show the total budget request for each project year for which funding is requested.</w:t>
      </w:r>
    </w:p>
    <w:p w14:paraId="4AF4B993" w14:textId="77777777" w:rsidR="00465549" w:rsidRPr="00F722B6" w:rsidRDefault="00465549" w:rsidP="00507572">
      <w:pPr>
        <w:pStyle w:val="BodyText"/>
        <w:jc w:val="both"/>
        <w:rPr>
          <w:rFonts w:ascii="Times New Roman" w:hAnsi="Times New Roman"/>
        </w:rPr>
      </w:pPr>
      <w:r w:rsidRPr="00F722B6">
        <w:rPr>
          <w:rFonts w:ascii="Times New Roman" w:hAnsi="Times New Roman"/>
        </w:rPr>
        <w:t>Line 12, column (f):  Show the total amount requested for all project years.  If funding is requested for only one year, leave this space blank.</w:t>
      </w:r>
    </w:p>
    <w:p w14:paraId="4AF4B995" w14:textId="77777777" w:rsidR="00465549" w:rsidRPr="00F722B6" w:rsidRDefault="00465549" w:rsidP="009E2382">
      <w:pPr>
        <w:pStyle w:val="BodyText"/>
        <w:rPr>
          <w:rFonts w:ascii="Times New Roman" w:hAnsi="Times New Roman"/>
          <w:szCs w:val="18"/>
        </w:rPr>
      </w:pPr>
      <w:r w:rsidRPr="00F722B6">
        <w:rPr>
          <w:rFonts w:ascii="Times New Roman" w:hAnsi="Times New Roman"/>
        </w:rPr>
        <w:t xml:space="preserve">Indirect Cost Information: </w:t>
      </w:r>
      <w:r w:rsidRPr="00F722B6">
        <w:rPr>
          <w:rFonts w:ascii="Times New Roman" w:hAnsi="Times New Roman"/>
        </w:rPr>
        <w:br/>
        <w:t xml:space="preserve">If you are requesting reimbursement for indirect costs on line 10, this information is to be completed by your Business Office. (1): Indicate whether or not your organization has an Indirect Cost Rate Agreement that was approved by the Federal government.  (2): If you checked “yes” in (1), indicate in (2) the beginning and ending dates covered by the Indirect Cost Rate Agreement.  In addition, indicate whether ED or another Federal agency (Other) issued the approved agreement.  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w:t>
      </w:r>
      <w:proofErr w:type="gramStart"/>
      <w:r w:rsidRPr="00F722B6">
        <w:rPr>
          <w:rFonts w:ascii="Times New Roman" w:hAnsi="Times New Roman"/>
        </w:rPr>
        <w:t>blank, if</w:t>
      </w:r>
      <w:proofErr w:type="gramEnd"/>
      <w:r w:rsidRPr="00F722B6">
        <w:rPr>
          <w:rFonts w:ascii="Times New Roman" w:hAnsi="Times New Roman"/>
        </w:rPr>
        <w:t xml:space="preserve"> this item is not applicable.</w:t>
      </w:r>
    </w:p>
    <w:p w14:paraId="4AF4B9A4" w14:textId="77777777" w:rsidR="00465549" w:rsidRPr="00F722B6" w:rsidRDefault="00465549" w:rsidP="00507572">
      <w:pPr>
        <w:pStyle w:val="BodyText"/>
        <w:jc w:val="both"/>
        <w:rPr>
          <w:rFonts w:ascii="Times New Roman" w:hAnsi="Times New Roman"/>
          <w:szCs w:val="22"/>
        </w:rPr>
      </w:pPr>
      <w:r w:rsidRPr="00F722B6">
        <w:rPr>
          <w:rFonts w:ascii="Times New Roman" w:hAnsi="Times New Roman"/>
          <w:szCs w:val="22"/>
        </w:rPr>
        <w:t>Line 12, column (f):  Show the total amount to be contributed for all years of the multi-year project.  If non-Federal contributions are provided for only one year, leave this space blank.</w:t>
      </w:r>
    </w:p>
    <w:p w14:paraId="4AF4B9A5" w14:textId="152A9376" w:rsidR="00465549" w:rsidRPr="00F722B6" w:rsidRDefault="00F11FCF" w:rsidP="00507572">
      <w:pPr>
        <w:pStyle w:val="ListContinue"/>
        <w:tabs>
          <w:tab w:val="clear" w:pos="-720"/>
        </w:tabs>
        <w:suppressAutoHyphens w:val="0"/>
        <w:jc w:val="both"/>
        <w:rPr>
          <w:rFonts w:ascii="Times New Roman" w:hAnsi="Times New Roman"/>
          <w:sz w:val="22"/>
          <w:szCs w:val="22"/>
        </w:rPr>
      </w:pPr>
      <w:r w:rsidRPr="00F722B6">
        <w:rPr>
          <w:rFonts w:ascii="Times New Roman" w:hAnsi="Times New Roman"/>
          <w:sz w:val="22"/>
          <w:szCs w:val="22"/>
          <w:u w:val="single"/>
        </w:rPr>
        <w:t>Section B</w:t>
      </w:r>
      <w:r w:rsidR="00554FF4" w:rsidRPr="00F722B6">
        <w:rPr>
          <w:rFonts w:ascii="Times New Roman" w:hAnsi="Times New Roman"/>
          <w:sz w:val="22"/>
          <w:szCs w:val="22"/>
        </w:rPr>
        <w:t xml:space="preserve">  </w:t>
      </w:r>
      <w:r w:rsidR="00554FF4" w:rsidRPr="00F722B6">
        <w:rPr>
          <w:rFonts w:ascii="Times New Roman" w:hAnsi="Times New Roman"/>
          <w:b/>
          <w:bCs/>
          <w:sz w:val="22"/>
          <w:szCs w:val="22"/>
        </w:rPr>
        <w:t>N/A to t</w:t>
      </w:r>
      <w:r w:rsidR="00526A0F" w:rsidRPr="00F722B6">
        <w:rPr>
          <w:rFonts w:ascii="Times New Roman" w:hAnsi="Times New Roman"/>
          <w:b/>
          <w:bCs/>
          <w:sz w:val="22"/>
          <w:szCs w:val="22"/>
        </w:rPr>
        <w:t>he</w:t>
      </w:r>
      <w:r w:rsidR="006E6264" w:rsidRPr="00F722B6">
        <w:rPr>
          <w:rFonts w:ascii="Times New Roman" w:hAnsi="Times New Roman"/>
          <w:b/>
          <w:bCs/>
          <w:sz w:val="22"/>
          <w:szCs w:val="22"/>
        </w:rPr>
        <w:t xml:space="preserve"> AORC</w:t>
      </w:r>
      <w:r w:rsidR="00554FF4" w:rsidRPr="00F722B6">
        <w:rPr>
          <w:rFonts w:ascii="Times New Roman" w:hAnsi="Times New Roman"/>
          <w:b/>
          <w:bCs/>
          <w:sz w:val="22"/>
          <w:szCs w:val="22"/>
        </w:rPr>
        <w:t xml:space="preserve"> program</w:t>
      </w:r>
      <w:r w:rsidR="006E6264" w:rsidRPr="00F722B6">
        <w:rPr>
          <w:rFonts w:ascii="Times New Roman" w:hAnsi="Times New Roman"/>
          <w:b/>
          <w:bCs/>
          <w:sz w:val="22"/>
          <w:szCs w:val="22"/>
        </w:rPr>
        <w:t>. Do not include in your application.</w:t>
      </w:r>
    </w:p>
    <w:p w14:paraId="4AF4B9A8" w14:textId="0D34B012" w:rsidR="00465549" w:rsidRPr="00F722B6" w:rsidRDefault="00465549" w:rsidP="00DD0488">
      <w:pPr>
        <w:tabs>
          <w:tab w:val="center" w:pos="2160"/>
        </w:tabs>
        <w:spacing w:after="240"/>
        <w:rPr>
          <w:bCs/>
          <w:sz w:val="22"/>
          <w:szCs w:val="22"/>
          <w:u w:val="single"/>
        </w:rPr>
      </w:pPr>
      <w:r w:rsidRPr="00F722B6">
        <w:rPr>
          <w:sz w:val="22"/>
          <w:szCs w:val="22"/>
          <w:u w:val="single"/>
        </w:rPr>
        <w:t>Section C - Budget Narrative [Attach separate sheet(s)</w:t>
      </w:r>
      <w:r w:rsidR="00E87543" w:rsidRPr="00F722B6">
        <w:rPr>
          <w:sz w:val="22"/>
          <w:szCs w:val="22"/>
          <w:u w:val="single"/>
        </w:rPr>
        <w:t xml:space="preserve">. </w:t>
      </w:r>
      <w:r w:rsidRPr="00F722B6">
        <w:rPr>
          <w:sz w:val="22"/>
          <w:szCs w:val="22"/>
          <w:u w:val="single"/>
        </w:rPr>
        <w:t>]Pay attention to applicable program specific instructions, if attached.</w:t>
      </w:r>
    </w:p>
    <w:p w14:paraId="4AF4B9A9" w14:textId="39534C46" w:rsidR="00465549" w:rsidRPr="00F722B6" w:rsidRDefault="00465549" w:rsidP="00DD0488">
      <w:pPr>
        <w:pStyle w:val="BodyTextIndent3"/>
        <w:numPr>
          <w:ilvl w:val="0"/>
          <w:numId w:val="14"/>
        </w:numPr>
        <w:spacing w:after="240"/>
        <w:ind w:hanging="540"/>
        <w:jc w:val="both"/>
        <w:rPr>
          <w:b w:val="0"/>
          <w:bCs/>
          <w:sz w:val="22"/>
          <w:szCs w:val="22"/>
        </w:rPr>
      </w:pPr>
      <w:r w:rsidRPr="00F722B6">
        <w:rPr>
          <w:b w:val="0"/>
          <w:bCs/>
          <w:sz w:val="22"/>
          <w:szCs w:val="22"/>
        </w:rPr>
        <w:t xml:space="preserve">Provide an itemized budget breakdown, and justification by project year, for each budget category listed in </w:t>
      </w:r>
      <w:r w:rsidR="00207671" w:rsidRPr="00F722B6">
        <w:rPr>
          <w:b w:val="0"/>
          <w:bCs/>
          <w:sz w:val="22"/>
          <w:szCs w:val="22"/>
        </w:rPr>
        <w:t xml:space="preserve">Summary Budget </w:t>
      </w:r>
      <w:r w:rsidRPr="00F722B6">
        <w:rPr>
          <w:b w:val="0"/>
          <w:bCs/>
          <w:sz w:val="22"/>
          <w:szCs w:val="22"/>
        </w:rPr>
        <w:t>Sections A.  For grant projects that will be divided into two or more separately budgeted major activities or sub-projects, show for each budget category of a project year the breakdown of the specific expenses attributable to each sub-project or activity.</w:t>
      </w:r>
    </w:p>
    <w:p w14:paraId="4AF4B9AA" w14:textId="4BA1F9F0" w:rsidR="00465549" w:rsidRPr="00F722B6" w:rsidRDefault="00465549" w:rsidP="00DD0488">
      <w:pPr>
        <w:pStyle w:val="BodyTextIndent3"/>
        <w:numPr>
          <w:ilvl w:val="0"/>
          <w:numId w:val="14"/>
        </w:numPr>
        <w:spacing w:after="240"/>
        <w:ind w:hanging="540"/>
        <w:jc w:val="both"/>
        <w:rPr>
          <w:b w:val="0"/>
          <w:bCs/>
          <w:sz w:val="22"/>
          <w:szCs w:val="22"/>
        </w:rPr>
      </w:pPr>
      <w:r w:rsidRPr="00F722B6">
        <w:rPr>
          <w:b w:val="0"/>
          <w:bCs/>
          <w:sz w:val="22"/>
          <w:szCs w:val="22"/>
        </w:rPr>
        <w:t>If applicable to this program, provide the rate and base on which fringe benefits are calculated.</w:t>
      </w:r>
    </w:p>
    <w:p w14:paraId="4AF4B9AC" w14:textId="1110B633" w:rsidR="00465549" w:rsidRPr="00F722B6" w:rsidRDefault="00465549" w:rsidP="00DD0488">
      <w:pPr>
        <w:pStyle w:val="BodyTextIndent3"/>
        <w:numPr>
          <w:ilvl w:val="0"/>
          <w:numId w:val="14"/>
        </w:numPr>
        <w:spacing w:after="240"/>
        <w:ind w:hanging="540"/>
        <w:jc w:val="both"/>
        <w:rPr>
          <w:b w:val="0"/>
          <w:bCs/>
          <w:sz w:val="22"/>
          <w:szCs w:val="22"/>
        </w:rPr>
      </w:pPr>
      <w:r w:rsidRPr="00F722B6">
        <w:rPr>
          <w:b w:val="0"/>
          <w:bCs/>
          <w:color w:val="000000"/>
          <w:sz w:val="22"/>
          <w:szCs w:val="22"/>
        </w:rPr>
        <w:t xml:space="preserve">If you are requesting </w:t>
      </w:r>
      <w:r w:rsidRPr="00F722B6">
        <w:rPr>
          <w:b w:val="0"/>
          <w:bCs/>
          <w:sz w:val="22"/>
          <w:szCs w:val="22"/>
        </w:rPr>
        <w:t>reimbursement</w:t>
      </w:r>
      <w:r w:rsidRPr="00F722B6">
        <w:rPr>
          <w:b w:val="0"/>
          <w:bCs/>
          <w:color w:val="000000"/>
          <w:sz w:val="22"/>
          <w:szCs w:val="22"/>
        </w:rPr>
        <w:t xml:space="preserve"> for indirect costs on line 10, this information is to be completed by your Business Office.  S</w:t>
      </w:r>
      <w:r w:rsidRPr="00F722B6">
        <w:rPr>
          <w:b w:val="0"/>
          <w:bCs/>
          <w:sz w:val="22"/>
          <w:szCs w:val="22"/>
        </w:rPr>
        <w:t xml:space="preserve">pecify the estimated amount of the base to which the indirect cost rate is </w:t>
      </w:r>
      <w:r w:rsidRPr="00F722B6">
        <w:rPr>
          <w:b w:val="0"/>
          <w:bCs/>
          <w:sz w:val="22"/>
          <w:szCs w:val="22"/>
        </w:rPr>
        <w:lastRenderedPageBreak/>
        <w:t>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w:t>
      </w:r>
    </w:p>
    <w:p w14:paraId="4AF4B9AD" w14:textId="77777777" w:rsidR="00465549" w:rsidRPr="00F722B6" w:rsidRDefault="00465549" w:rsidP="00507572">
      <w:pPr>
        <w:autoSpaceDE w:val="0"/>
        <w:autoSpaceDN w:val="0"/>
        <w:adjustRightInd w:val="0"/>
        <w:ind w:left="540"/>
        <w:jc w:val="both"/>
        <w:rPr>
          <w:color w:val="0000FF"/>
          <w:sz w:val="22"/>
          <w:szCs w:val="22"/>
        </w:rPr>
      </w:pPr>
      <w:r w:rsidRPr="00F722B6">
        <w:rPr>
          <w:sz w:val="22"/>
          <w:szCs w:val="22"/>
        </w:rPr>
        <w:t xml:space="preserve">When calculating indirect costs (line 10) for "Training grants" or grants under "Restricted Rate" programs, you must refer to the information and examples on ED’s website at: </w:t>
      </w:r>
      <w:r w:rsidRPr="00F722B6">
        <w:rPr>
          <w:color w:val="0000FF"/>
          <w:sz w:val="22"/>
          <w:szCs w:val="22"/>
          <w:u w:val="single"/>
        </w:rPr>
        <w:t>http://www.ed.gov/fund/grant/apply/appforms/appforms.html</w:t>
      </w:r>
      <w:r w:rsidRPr="00F722B6">
        <w:rPr>
          <w:color w:val="0000FF"/>
          <w:sz w:val="22"/>
          <w:szCs w:val="22"/>
        </w:rPr>
        <w:t xml:space="preserve">.    </w:t>
      </w:r>
    </w:p>
    <w:p w14:paraId="4AF4B9AF" w14:textId="0BCDFD7D" w:rsidR="00465549" w:rsidRPr="00F722B6" w:rsidRDefault="00465549" w:rsidP="00DD0488">
      <w:pPr>
        <w:autoSpaceDE w:val="0"/>
        <w:autoSpaceDN w:val="0"/>
        <w:adjustRightInd w:val="0"/>
        <w:spacing w:after="240"/>
        <w:ind w:left="540"/>
        <w:jc w:val="both"/>
        <w:rPr>
          <w:sz w:val="22"/>
          <w:szCs w:val="22"/>
        </w:rPr>
      </w:pPr>
      <w:r w:rsidRPr="00F722B6">
        <w:rPr>
          <w:color w:val="000000"/>
          <w:sz w:val="22"/>
          <w:szCs w:val="22"/>
        </w:rPr>
        <w:t>Yo</w:t>
      </w:r>
      <w:r w:rsidRPr="00F722B6">
        <w:rPr>
          <w:sz w:val="22"/>
          <w:szCs w:val="22"/>
        </w:rPr>
        <w:t>u may also contact (202) 377-3838 for additional information regarding calculating indirect cost rates or general indirect cost rate information.</w:t>
      </w:r>
    </w:p>
    <w:p w14:paraId="4AF4B9B2" w14:textId="1B02E420" w:rsidR="009B02D0" w:rsidRPr="00F722B6" w:rsidRDefault="009B02D0" w:rsidP="00DD0488">
      <w:pPr>
        <w:pStyle w:val="PlainText"/>
        <w:spacing w:after="240"/>
        <w:jc w:val="both"/>
        <w:rPr>
          <w:rFonts w:ascii="Times New Roman" w:hAnsi="Times New Roman" w:cs="Times New Roman"/>
          <w:sz w:val="22"/>
          <w:szCs w:val="22"/>
        </w:rPr>
      </w:pPr>
      <w:r w:rsidRPr="00F722B6">
        <w:rPr>
          <w:rFonts w:ascii="Times New Roman" w:hAnsi="Times New Roman" w:cs="Times New Roman"/>
          <w:sz w:val="22"/>
          <w:szCs w:val="22"/>
        </w:rPr>
        <w:t>Please provide your Indirect Cost Rate (e.g. 10%) and your Restricted Indirect Cost Rate, if applicable as part of your budget narrative.</w:t>
      </w:r>
    </w:p>
    <w:p w14:paraId="4AF4B9B4" w14:textId="0F06B9A3" w:rsidR="00465549" w:rsidRPr="00F722B6" w:rsidRDefault="00465549" w:rsidP="00DD0488">
      <w:pPr>
        <w:pStyle w:val="BodyTextIndent3"/>
        <w:numPr>
          <w:ilvl w:val="0"/>
          <w:numId w:val="14"/>
        </w:numPr>
        <w:spacing w:after="240"/>
        <w:ind w:left="360"/>
        <w:jc w:val="both"/>
        <w:rPr>
          <w:b w:val="0"/>
          <w:bCs/>
          <w:sz w:val="22"/>
          <w:szCs w:val="22"/>
        </w:rPr>
      </w:pPr>
      <w:r w:rsidRPr="00F722B6">
        <w:rPr>
          <w:b w:val="0"/>
          <w:bCs/>
          <w:sz w:val="22"/>
          <w:szCs w:val="22"/>
        </w:rPr>
        <w:t>Provide other explanations or comments you deem necessary.</w:t>
      </w:r>
    </w:p>
    <w:p w14:paraId="4AF4B9B5" w14:textId="77777777" w:rsidR="00465549" w:rsidRPr="00F722B6" w:rsidRDefault="00465549" w:rsidP="00507572">
      <w:pPr>
        <w:pStyle w:val="BodyText3"/>
        <w:jc w:val="both"/>
        <w:rPr>
          <w:bCs/>
          <w:sz w:val="20"/>
        </w:rPr>
      </w:pPr>
      <w:r w:rsidRPr="00F722B6">
        <w:rPr>
          <w:bCs/>
          <w:sz w:val="20"/>
        </w:rPr>
        <w:t>Paperwork Burden Statement</w:t>
      </w:r>
    </w:p>
    <w:p w14:paraId="4AF4B9B7" w14:textId="77777777" w:rsidR="00465549" w:rsidRPr="00F722B6" w:rsidRDefault="00465549" w:rsidP="00507572">
      <w:pPr>
        <w:pStyle w:val="BodyText"/>
        <w:jc w:val="both"/>
        <w:rPr>
          <w:rFonts w:ascii="Times New Roman" w:hAnsi="Times New Roman"/>
          <w:sz w:val="18"/>
          <w:szCs w:val="18"/>
        </w:rPr>
      </w:pPr>
      <w:r w:rsidRPr="00F722B6">
        <w:rPr>
          <w:rFonts w:ascii="Times New Roman" w:hAnsi="Times New Roman"/>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F722B6">
        <w:rPr>
          <w:rFonts w:ascii="Times New Roman" w:hAnsi="Times New Roman"/>
          <w:b/>
          <w:bCs/>
          <w:sz w:val="18"/>
          <w:szCs w:val="18"/>
        </w:rPr>
        <w:t>1890-0004</w:t>
      </w:r>
      <w:r w:rsidRPr="00F722B6">
        <w:rPr>
          <w:rFonts w:ascii="Times New Roman" w:hAnsi="Times New Roman"/>
          <w:sz w:val="18"/>
          <w:szCs w:val="18"/>
        </w:rP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w:t>
      </w:r>
      <w:proofErr w:type="gramStart"/>
      <w:r w:rsidRPr="00F722B6">
        <w:rPr>
          <w:rFonts w:ascii="Times New Roman" w:hAnsi="Times New Roman"/>
          <w:sz w:val="18"/>
          <w:szCs w:val="18"/>
        </w:rPr>
        <w:t>to:</w:t>
      </w:r>
      <w:proofErr w:type="gramEnd"/>
      <w:r w:rsidRPr="00F722B6">
        <w:rPr>
          <w:rFonts w:ascii="Times New Roman" w:hAnsi="Times New Roman"/>
          <w:sz w:val="18"/>
          <w:szCs w:val="18"/>
        </w:rPr>
        <w:t xml:space="preserve"> U.S. Department of Education, Washington, D.C. 20202-4651.  If you have comments or concerns regarding the status of your individual submission of this form, write directly to </w:t>
      </w:r>
      <w:r w:rsidR="00A3087F" w:rsidRPr="00F722B6">
        <w:rPr>
          <w:rFonts w:ascii="Times New Roman" w:hAnsi="Times New Roman"/>
          <w:sz w:val="18"/>
          <w:szCs w:val="18"/>
        </w:rPr>
        <w:t xml:space="preserve">IFLE, </w:t>
      </w:r>
      <w:r w:rsidRPr="00F722B6">
        <w:rPr>
          <w:rFonts w:ascii="Times New Roman" w:hAnsi="Times New Roman"/>
          <w:sz w:val="18"/>
          <w:szCs w:val="18"/>
        </w:rPr>
        <w:t xml:space="preserve">U.S. Department of Education, 400 Maryland Avenue, S.W., Washington, D.C. 20202. </w:t>
      </w:r>
    </w:p>
    <w:p w14:paraId="44967518" w14:textId="77777777" w:rsidR="00DD0488" w:rsidRPr="00F722B6" w:rsidRDefault="00DD0488">
      <w:pPr>
        <w:rPr>
          <w:rFonts w:ascii="Arial" w:hAnsi="Arial"/>
          <w:b/>
          <w:color w:val="000000"/>
          <w:sz w:val="28"/>
        </w:rPr>
      </w:pPr>
      <w:bookmarkStart w:id="101" w:name="_Toc175639969"/>
      <w:bookmarkStart w:id="102" w:name="_Toc157090026"/>
      <w:r w:rsidRPr="00F722B6">
        <w:br w:type="page"/>
      </w:r>
    </w:p>
    <w:p w14:paraId="4AF4B9FA" w14:textId="49C933C4" w:rsidR="00465549" w:rsidRPr="00F722B6" w:rsidRDefault="00465549" w:rsidP="007F3C1E">
      <w:pPr>
        <w:pStyle w:val="Heading1"/>
        <w:rPr>
          <w:sz w:val="16"/>
        </w:rPr>
      </w:pPr>
      <w:bookmarkStart w:id="103" w:name="_Toc157518979"/>
      <w:bookmarkStart w:id="104" w:name="_Toc157519085"/>
      <w:bookmarkStart w:id="105" w:name="_Toc157519129"/>
      <w:r w:rsidRPr="00F722B6">
        <w:lastRenderedPageBreak/>
        <w:t>I</w:t>
      </w:r>
      <w:r w:rsidR="00AC7EBC" w:rsidRPr="00F722B6">
        <w:t>nstructions for Completion of SF-LLL, Disclosure of Lobbying Activities</w:t>
      </w:r>
      <w:bookmarkEnd w:id="101"/>
      <w:bookmarkEnd w:id="102"/>
      <w:bookmarkEnd w:id="103"/>
      <w:bookmarkEnd w:id="104"/>
      <w:bookmarkEnd w:id="105"/>
    </w:p>
    <w:p w14:paraId="4AF4B9FD" w14:textId="74201EF9" w:rsidR="00465549" w:rsidRPr="00F722B6" w:rsidRDefault="00465549" w:rsidP="00AC7EBC">
      <w:pPr>
        <w:spacing w:after="120"/>
        <w:jc w:val="both"/>
        <w:rPr>
          <w:sz w:val="22"/>
          <w:szCs w:val="22"/>
        </w:rPr>
      </w:pPr>
      <w:r w:rsidRPr="00F722B6">
        <w:rPr>
          <w:sz w:val="22"/>
          <w:szCs w:val="22"/>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4AF4B9FF" w14:textId="494E9C69" w:rsidR="00465549" w:rsidRPr="00F722B6" w:rsidRDefault="00465549" w:rsidP="00AC7EBC">
      <w:pPr>
        <w:tabs>
          <w:tab w:val="left" w:pos="720"/>
        </w:tabs>
        <w:spacing w:after="120"/>
        <w:ind w:left="720" w:hanging="792"/>
        <w:jc w:val="both"/>
        <w:rPr>
          <w:sz w:val="22"/>
          <w:szCs w:val="22"/>
        </w:rPr>
      </w:pPr>
      <w:r w:rsidRPr="00F722B6">
        <w:rPr>
          <w:sz w:val="22"/>
          <w:szCs w:val="22"/>
        </w:rPr>
        <w:t>1.</w:t>
      </w:r>
      <w:r w:rsidRPr="00F722B6">
        <w:rPr>
          <w:sz w:val="22"/>
          <w:szCs w:val="22"/>
        </w:rPr>
        <w:tab/>
        <w:t>Identify the type of covered Federal action for which lobbying activity is and/or has been secured to influence the outcome of a covered Federal action.</w:t>
      </w:r>
    </w:p>
    <w:p w14:paraId="4AF4BA01" w14:textId="621F428A" w:rsidR="00465549" w:rsidRPr="00F722B6" w:rsidRDefault="00465549" w:rsidP="00AC7EBC">
      <w:pPr>
        <w:tabs>
          <w:tab w:val="left" w:pos="720"/>
        </w:tabs>
        <w:spacing w:after="120"/>
        <w:ind w:left="720" w:hanging="792"/>
        <w:jc w:val="both"/>
        <w:rPr>
          <w:sz w:val="22"/>
          <w:szCs w:val="22"/>
        </w:rPr>
      </w:pPr>
      <w:r w:rsidRPr="00F722B6">
        <w:rPr>
          <w:sz w:val="22"/>
          <w:szCs w:val="22"/>
        </w:rPr>
        <w:t>2.</w:t>
      </w:r>
      <w:r w:rsidRPr="00F722B6">
        <w:rPr>
          <w:sz w:val="22"/>
          <w:szCs w:val="22"/>
        </w:rPr>
        <w:tab/>
        <w:t>Identify the status of the covered Federal action.</w:t>
      </w:r>
    </w:p>
    <w:p w14:paraId="4AF4BA03" w14:textId="50F82765" w:rsidR="00465549" w:rsidRPr="00F722B6" w:rsidRDefault="00465549" w:rsidP="00AC7EBC">
      <w:pPr>
        <w:tabs>
          <w:tab w:val="left" w:pos="720"/>
        </w:tabs>
        <w:spacing w:after="120"/>
        <w:ind w:left="720" w:hanging="792"/>
        <w:jc w:val="both"/>
        <w:rPr>
          <w:sz w:val="22"/>
          <w:szCs w:val="22"/>
        </w:rPr>
      </w:pPr>
      <w:r w:rsidRPr="00F722B6">
        <w:rPr>
          <w:sz w:val="22"/>
          <w:szCs w:val="22"/>
        </w:rPr>
        <w:t>3.</w:t>
      </w:r>
      <w:r w:rsidRPr="00F722B6">
        <w:rPr>
          <w:sz w:val="22"/>
          <w:szCs w:val="22"/>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4AF4BA05" w14:textId="0FC57EAF" w:rsidR="00465549" w:rsidRPr="00F722B6" w:rsidRDefault="00465549" w:rsidP="00AC7EBC">
      <w:pPr>
        <w:tabs>
          <w:tab w:val="left" w:pos="720"/>
        </w:tabs>
        <w:spacing w:after="120"/>
        <w:ind w:left="720" w:hanging="792"/>
        <w:jc w:val="both"/>
        <w:rPr>
          <w:sz w:val="22"/>
          <w:szCs w:val="22"/>
        </w:rPr>
      </w:pPr>
      <w:r w:rsidRPr="00F722B6">
        <w:rPr>
          <w:sz w:val="22"/>
          <w:szCs w:val="22"/>
        </w:rPr>
        <w:t>4.</w:t>
      </w:r>
      <w:r w:rsidRPr="00F722B6">
        <w:rPr>
          <w:sz w:val="22"/>
          <w:szCs w:val="22"/>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4AF4BA07" w14:textId="4D6A1818" w:rsidR="00465549" w:rsidRPr="00F722B6" w:rsidRDefault="00465549" w:rsidP="00AC7EBC">
      <w:pPr>
        <w:tabs>
          <w:tab w:val="left" w:pos="720"/>
        </w:tabs>
        <w:spacing w:after="120"/>
        <w:ind w:left="720" w:hanging="792"/>
        <w:jc w:val="both"/>
        <w:rPr>
          <w:sz w:val="22"/>
          <w:szCs w:val="22"/>
        </w:rPr>
      </w:pPr>
      <w:r w:rsidRPr="00F722B6">
        <w:rPr>
          <w:sz w:val="22"/>
          <w:szCs w:val="22"/>
        </w:rPr>
        <w:t>5.</w:t>
      </w:r>
      <w:r w:rsidRPr="00F722B6">
        <w:rPr>
          <w:sz w:val="22"/>
          <w:szCs w:val="22"/>
        </w:rPr>
        <w:tab/>
        <w:t>If the organization filing the report in item 4 checks “Subawardee,” then enter the full name, address, city, State and zip code of the prime Federal recipient.  Include Congressional District, if known.</w:t>
      </w:r>
    </w:p>
    <w:p w14:paraId="4AF4BA09" w14:textId="67144FFD" w:rsidR="00465549" w:rsidRPr="00F722B6" w:rsidRDefault="00465549" w:rsidP="00AC7EBC">
      <w:pPr>
        <w:tabs>
          <w:tab w:val="left" w:pos="720"/>
        </w:tabs>
        <w:spacing w:after="120"/>
        <w:ind w:left="720" w:hanging="792"/>
        <w:jc w:val="both"/>
        <w:rPr>
          <w:sz w:val="22"/>
          <w:szCs w:val="22"/>
        </w:rPr>
      </w:pPr>
      <w:r w:rsidRPr="00F722B6">
        <w:rPr>
          <w:sz w:val="22"/>
          <w:szCs w:val="22"/>
        </w:rPr>
        <w:t>6.</w:t>
      </w:r>
      <w:r w:rsidRPr="00F722B6">
        <w:rPr>
          <w:sz w:val="22"/>
          <w:szCs w:val="22"/>
        </w:rPr>
        <w:tab/>
        <w:t>Enter the name of the federal agency making the award or loan commitment.  Include at least one organizational level below agency name, if known.  For example, Department of Transportation, United States Coast Guard.</w:t>
      </w:r>
    </w:p>
    <w:p w14:paraId="4AF4BA0B" w14:textId="72D1D9CF" w:rsidR="00465549" w:rsidRPr="00F722B6" w:rsidRDefault="00465549" w:rsidP="00AC7EBC">
      <w:pPr>
        <w:tabs>
          <w:tab w:val="left" w:pos="720"/>
        </w:tabs>
        <w:spacing w:after="120"/>
        <w:ind w:left="720" w:hanging="792"/>
        <w:jc w:val="both"/>
        <w:rPr>
          <w:sz w:val="22"/>
          <w:szCs w:val="22"/>
        </w:rPr>
      </w:pPr>
      <w:r w:rsidRPr="00F722B6">
        <w:rPr>
          <w:sz w:val="22"/>
          <w:szCs w:val="22"/>
        </w:rPr>
        <w:t>7.</w:t>
      </w:r>
      <w:r w:rsidRPr="00F722B6">
        <w:rPr>
          <w:sz w:val="22"/>
          <w:szCs w:val="22"/>
        </w:rPr>
        <w:tab/>
        <w:t>Enter the Federal program name or description for the covered Federal action (item 1).  If known, enter the full Catalog of Federal Domestic Assistance (CFDA) number for grants, cooperative agreements, loans, and loan commitments.</w:t>
      </w:r>
    </w:p>
    <w:p w14:paraId="4AF4BA0C" w14:textId="77777777" w:rsidR="00465549" w:rsidRPr="00F722B6" w:rsidRDefault="00465549" w:rsidP="00AC7EBC">
      <w:pPr>
        <w:tabs>
          <w:tab w:val="left" w:pos="720"/>
        </w:tabs>
        <w:spacing w:after="120"/>
        <w:ind w:left="720" w:hanging="720"/>
        <w:jc w:val="both"/>
        <w:rPr>
          <w:sz w:val="22"/>
          <w:szCs w:val="22"/>
        </w:rPr>
      </w:pPr>
      <w:r w:rsidRPr="00F722B6">
        <w:rPr>
          <w:sz w:val="22"/>
          <w:szCs w:val="22"/>
        </w:rPr>
        <w:t>8.</w:t>
      </w:r>
      <w:r w:rsidRPr="00F722B6">
        <w:rPr>
          <w:sz w:val="22"/>
          <w:szCs w:val="22"/>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4AF4BA0F" w14:textId="3B2A4680" w:rsidR="00465549" w:rsidRPr="00F722B6" w:rsidRDefault="00465549" w:rsidP="00AC7EBC">
      <w:pPr>
        <w:tabs>
          <w:tab w:val="left" w:pos="720"/>
        </w:tabs>
        <w:spacing w:after="120"/>
        <w:ind w:left="720" w:hanging="792"/>
        <w:jc w:val="both"/>
        <w:rPr>
          <w:sz w:val="22"/>
          <w:szCs w:val="22"/>
        </w:rPr>
      </w:pPr>
      <w:r w:rsidRPr="00F722B6">
        <w:rPr>
          <w:sz w:val="22"/>
          <w:szCs w:val="22"/>
        </w:rPr>
        <w:t xml:space="preserve">   9.</w:t>
      </w:r>
      <w:r w:rsidRPr="00F722B6">
        <w:rPr>
          <w:sz w:val="22"/>
          <w:szCs w:val="22"/>
        </w:rPr>
        <w:tab/>
        <w:t>For a covered Federal action where there has been an award or loan commitment by the Federal agency, enter the Federal amount of the award/loan commitment for the prime entity identified in item 4 or 5.</w:t>
      </w:r>
    </w:p>
    <w:p w14:paraId="4AF4BA11" w14:textId="0CF421EE" w:rsidR="00465549" w:rsidRPr="00F722B6" w:rsidRDefault="00465549" w:rsidP="00AC7EBC">
      <w:pPr>
        <w:tabs>
          <w:tab w:val="left" w:pos="720"/>
        </w:tabs>
        <w:spacing w:after="120"/>
        <w:ind w:left="720" w:hanging="720"/>
        <w:jc w:val="both"/>
        <w:rPr>
          <w:sz w:val="22"/>
          <w:szCs w:val="22"/>
        </w:rPr>
      </w:pPr>
      <w:r w:rsidRPr="00F722B6">
        <w:rPr>
          <w:sz w:val="22"/>
          <w:szCs w:val="22"/>
        </w:rPr>
        <w:t>10.</w:t>
      </w:r>
      <w:r w:rsidRPr="00F722B6">
        <w:rPr>
          <w:sz w:val="22"/>
          <w:szCs w:val="22"/>
        </w:rPr>
        <w:tab/>
        <w:t>(a) Enter the full name, address, city, State and zip code of the lobbying registrant under the Lobbying Disclosure Act of 1995 engaged by the reporting entity identified in item 4 to influence the covered Federal action.</w:t>
      </w:r>
    </w:p>
    <w:p w14:paraId="4AF4BA13" w14:textId="06C0C506" w:rsidR="00465549" w:rsidRPr="00F722B6" w:rsidRDefault="00465549" w:rsidP="00AC7EBC">
      <w:pPr>
        <w:tabs>
          <w:tab w:val="left" w:pos="720"/>
        </w:tabs>
        <w:spacing w:after="120"/>
        <w:ind w:left="720"/>
        <w:jc w:val="both"/>
        <w:rPr>
          <w:sz w:val="22"/>
          <w:szCs w:val="22"/>
        </w:rPr>
      </w:pPr>
      <w:r w:rsidRPr="00F722B6">
        <w:rPr>
          <w:sz w:val="22"/>
          <w:szCs w:val="22"/>
        </w:rPr>
        <w:t xml:space="preserve">(b) Enter the full names of the individual(s) performing </w:t>
      </w:r>
      <w:proofErr w:type="gramStart"/>
      <w:r w:rsidRPr="00F722B6">
        <w:rPr>
          <w:sz w:val="22"/>
          <w:szCs w:val="22"/>
        </w:rPr>
        <w:t>services, and</w:t>
      </w:r>
      <w:proofErr w:type="gramEnd"/>
      <w:r w:rsidRPr="00F722B6">
        <w:rPr>
          <w:sz w:val="22"/>
          <w:szCs w:val="22"/>
        </w:rPr>
        <w:t xml:space="preserve"> include full address if different from 10(a).  Enter Last Name, First Name, and Middle Initial (MI).</w:t>
      </w:r>
    </w:p>
    <w:p w14:paraId="4AF4BA15" w14:textId="3E6B5641" w:rsidR="00465549" w:rsidRPr="00F722B6" w:rsidRDefault="00465549" w:rsidP="00AC7EBC">
      <w:pPr>
        <w:tabs>
          <w:tab w:val="left" w:pos="720"/>
          <w:tab w:val="left" w:pos="792"/>
        </w:tabs>
        <w:spacing w:after="120"/>
        <w:ind w:left="792" w:hanging="792"/>
        <w:jc w:val="both"/>
        <w:rPr>
          <w:sz w:val="22"/>
          <w:szCs w:val="22"/>
        </w:rPr>
      </w:pPr>
      <w:r w:rsidRPr="00F722B6">
        <w:rPr>
          <w:sz w:val="22"/>
          <w:szCs w:val="22"/>
        </w:rPr>
        <w:lastRenderedPageBreak/>
        <w:t>11.</w:t>
      </w:r>
      <w:r w:rsidRPr="00F722B6">
        <w:rPr>
          <w:sz w:val="22"/>
          <w:szCs w:val="22"/>
        </w:rPr>
        <w:tab/>
        <w:t>The certifying official shall sign and date the form, print his/her name, title, and telephone number.</w:t>
      </w:r>
    </w:p>
    <w:p w14:paraId="4AF4BA16" w14:textId="77777777" w:rsidR="00465549" w:rsidRPr="00F722B6" w:rsidRDefault="00465549" w:rsidP="00507572">
      <w:pPr>
        <w:jc w:val="both"/>
        <w:rPr>
          <w:sz w:val="18"/>
        </w:rPr>
      </w:pPr>
    </w:p>
    <w:p w14:paraId="4AF4BA19" w14:textId="66D22F76" w:rsidR="00F75BC1" w:rsidRPr="00F722B6" w:rsidRDefault="00465549" w:rsidP="00BF5CF9">
      <w:pPr>
        <w:pBdr>
          <w:top w:val="single" w:sz="4" w:space="1" w:color="auto"/>
        </w:pBdr>
        <w:jc w:val="both"/>
        <w:rPr>
          <w:sz w:val="18"/>
        </w:rPr>
      </w:pPr>
      <w:r w:rsidRPr="00F722B6">
        <w:rPr>
          <w:sz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7A175329" w14:textId="77777777" w:rsidR="00BF5CF9" w:rsidRPr="00F722B6" w:rsidRDefault="00BF5CF9">
      <w:pPr>
        <w:rPr>
          <w:rFonts w:ascii="Arial" w:hAnsi="Arial"/>
          <w:b/>
          <w:color w:val="000000"/>
          <w:sz w:val="28"/>
        </w:rPr>
      </w:pPr>
      <w:bookmarkStart w:id="106" w:name="_Toc157090027"/>
      <w:r w:rsidRPr="00F722B6">
        <w:br w:type="page"/>
      </w:r>
    </w:p>
    <w:p w14:paraId="4AF4BA50" w14:textId="5B7B1CD7" w:rsidR="00F80DB6" w:rsidRPr="00F722B6" w:rsidRDefault="00E30246" w:rsidP="007F3C1E">
      <w:pPr>
        <w:pStyle w:val="Heading1"/>
      </w:pPr>
      <w:bookmarkStart w:id="107" w:name="_Toc157518980"/>
      <w:bookmarkStart w:id="108" w:name="_Toc157519086"/>
      <w:bookmarkStart w:id="109" w:name="_Toc157519130"/>
      <w:r w:rsidRPr="00F722B6">
        <w:lastRenderedPageBreak/>
        <w:t>N</w:t>
      </w:r>
      <w:r w:rsidR="00BF5CF9" w:rsidRPr="00F722B6">
        <w:t>ew General Education Provisions Act</w:t>
      </w:r>
      <w:r w:rsidR="00F80DB6" w:rsidRPr="00F722B6">
        <w:t xml:space="preserve"> (GEPA)</w:t>
      </w:r>
      <w:bookmarkEnd w:id="106"/>
      <w:r w:rsidR="00BF5CF9" w:rsidRPr="00F722B6">
        <w:br/>
        <w:t>Section 427</w:t>
      </w:r>
      <w:bookmarkEnd w:id="107"/>
      <w:bookmarkEnd w:id="108"/>
      <w:bookmarkEnd w:id="109"/>
    </w:p>
    <w:p w14:paraId="6D77B6EE" w14:textId="355F2C54" w:rsidR="00995B49" w:rsidRPr="00F722B6" w:rsidRDefault="00E30246" w:rsidP="00BF5CF9">
      <w:pPr>
        <w:spacing w:after="240"/>
        <w:jc w:val="center"/>
      </w:pPr>
      <w:r w:rsidRPr="00F722B6">
        <w:t>(Effective date: April 3, 2023)</w:t>
      </w:r>
    </w:p>
    <w:p w14:paraId="737D7588" w14:textId="77777777" w:rsidR="007E7656" w:rsidRPr="00F722B6" w:rsidRDefault="007E7656" w:rsidP="007E7656">
      <w:pPr>
        <w:pStyle w:val="Title"/>
        <w:spacing w:before="80"/>
        <w:rPr>
          <w:sz w:val="24"/>
        </w:rPr>
      </w:pPr>
      <w:r w:rsidRPr="00F722B6">
        <w:rPr>
          <w:sz w:val="24"/>
        </w:rPr>
        <w:t>NOTICE</w:t>
      </w:r>
      <w:r w:rsidRPr="00F722B6">
        <w:rPr>
          <w:spacing w:val="-2"/>
          <w:sz w:val="24"/>
        </w:rPr>
        <w:t xml:space="preserve"> </w:t>
      </w:r>
      <w:r w:rsidRPr="00F722B6">
        <w:rPr>
          <w:sz w:val="24"/>
        </w:rPr>
        <w:t>TO</w:t>
      </w:r>
      <w:r w:rsidRPr="00F722B6">
        <w:rPr>
          <w:spacing w:val="-4"/>
          <w:sz w:val="24"/>
        </w:rPr>
        <w:t xml:space="preserve"> </w:t>
      </w:r>
      <w:r w:rsidRPr="00F722B6">
        <w:rPr>
          <w:sz w:val="24"/>
        </w:rPr>
        <w:t>ALL</w:t>
      </w:r>
      <w:r w:rsidRPr="00F722B6">
        <w:rPr>
          <w:spacing w:val="-3"/>
          <w:sz w:val="24"/>
        </w:rPr>
        <w:t xml:space="preserve"> </w:t>
      </w:r>
      <w:r w:rsidRPr="00F722B6">
        <w:rPr>
          <w:spacing w:val="-2"/>
          <w:sz w:val="24"/>
        </w:rPr>
        <w:t>APPLICANTS:</w:t>
      </w:r>
    </w:p>
    <w:p w14:paraId="345BD9A5" w14:textId="1CFC0284" w:rsidR="007E4D5A" w:rsidRPr="00F722B6" w:rsidRDefault="007E7656" w:rsidP="00BF5CF9">
      <w:pPr>
        <w:pStyle w:val="Title"/>
        <w:spacing w:after="240" w:line="259" w:lineRule="auto"/>
        <w:rPr>
          <w:spacing w:val="-2"/>
          <w:sz w:val="24"/>
        </w:rPr>
      </w:pPr>
      <w:r w:rsidRPr="00F722B6">
        <w:rPr>
          <w:sz w:val="24"/>
        </w:rPr>
        <w:t>EQUITY</w:t>
      </w:r>
      <w:r w:rsidRPr="00F722B6">
        <w:rPr>
          <w:spacing w:val="-5"/>
          <w:sz w:val="24"/>
        </w:rPr>
        <w:t xml:space="preserve"> </w:t>
      </w:r>
      <w:r w:rsidRPr="00F722B6">
        <w:rPr>
          <w:sz w:val="24"/>
        </w:rPr>
        <w:t>FOR</w:t>
      </w:r>
      <w:r w:rsidRPr="00F722B6">
        <w:rPr>
          <w:spacing w:val="-5"/>
          <w:sz w:val="24"/>
        </w:rPr>
        <w:t xml:space="preserve"> </w:t>
      </w:r>
      <w:r w:rsidRPr="00F722B6">
        <w:rPr>
          <w:sz w:val="24"/>
        </w:rPr>
        <w:t>STUDENTS,</w:t>
      </w:r>
      <w:r w:rsidRPr="00F722B6">
        <w:rPr>
          <w:spacing w:val="-6"/>
          <w:sz w:val="24"/>
        </w:rPr>
        <w:t xml:space="preserve"> </w:t>
      </w:r>
      <w:r w:rsidRPr="00F722B6">
        <w:rPr>
          <w:sz w:val="24"/>
        </w:rPr>
        <w:t>EDUCATORS,</w:t>
      </w:r>
      <w:r w:rsidRPr="00F722B6">
        <w:rPr>
          <w:spacing w:val="-6"/>
          <w:sz w:val="24"/>
        </w:rPr>
        <w:t xml:space="preserve"> </w:t>
      </w:r>
      <w:r w:rsidRPr="00F722B6">
        <w:rPr>
          <w:sz w:val="24"/>
        </w:rPr>
        <w:t>AND</w:t>
      </w:r>
      <w:r w:rsidRPr="00F722B6">
        <w:rPr>
          <w:spacing w:val="-5"/>
          <w:sz w:val="24"/>
        </w:rPr>
        <w:t xml:space="preserve"> </w:t>
      </w:r>
      <w:r w:rsidRPr="00F722B6">
        <w:rPr>
          <w:sz w:val="24"/>
        </w:rPr>
        <w:t>OTHER</w:t>
      </w:r>
      <w:r w:rsidRPr="00F722B6">
        <w:rPr>
          <w:spacing w:val="-7"/>
          <w:sz w:val="24"/>
        </w:rPr>
        <w:t xml:space="preserve"> </w:t>
      </w:r>
      <w:r w:rsidRPr="00F722B6">
        <w:rPr>
          <w:sz w:val="24"/>
        </w:rPr>
        <w:t xml:space="preserve">PROGRAM </w:t>
      </w:r>
      <w:r w:rsidRPr="00F722B6">
        <w:rPr>
          <w:spacing w:val="-2"/>
          <w:sz w:val="24"/>
        </w:rPr>
        <w:t>BENEFICIARIES</w:t>
      </w:r>
    </w:p>
    <w:p w14:paraId="0BE8D359" w14:textId="1F534A3D" w:rsidR="007E4D5A" w:rsidRPr="00F722B6" w:rsidRDefault="007E4D5A" w:rsidP="007E4D5A">
      <w:pPr>
        <w:pStyle w:val="BodyText"/>
        <w:spacing w:before="160" w:line="259" w:lineRule="auto"/>
        <w:ind w:left="-90" w:right="407"/>
        <w:rPr>
          <w:rFonts w:ascii="Times New Roman" w:hAnsi="Times New Roman"/>
          <w:b/>
          <w:bCs/>
          <w:szCs w:val="22"/>
        </w:rPr>
      </w:pPr>
      <w:r w:rsidRPr="00F722B6">
        <w:rPr>
          <w:rFonts w:ascii="Times New Roman" w:hAnsi="Times New Roman"/>
          <w:b/>
          <w:bCs/>
          <w:szCs w:val="22"/>
        </w:rPr>
        <w:t xml:space="preserve">ALL APPLICANTS FOR NEW GRANT AWARDS MUST INCLUDE </w:t>
      </w:r>
      <w:r w:rsidR="00C33206" w:rsidRPr="00F722B6">
        <w:rPr>
          <w:rFonts w:ascii="Times New Roman" w:hAnsi="Times New Roman"/>
          <w:b/>
          <w:bCs/>
          <w:szCs w:val="22"/>
        </w:rPr>
        <w:t xml:space="preserve">THE INFORMATION BELOW </w:t>
      </w:r>
      <w:r w:rsidRPr="00F722B6">
        <w:rPr>
          <w:rFonts w:ascii="Times New Roman" w:hAnsi="Times New Roman"/>
          <w:b/>
          <w:bCs/>
          <w:szCs w:val="22"/>
        </w:rPr>
        <w:t>IN</w:t>
      </w:r>
      <w:r w:rsidRPr="00F722B6">
        <w:rPr>
          <w:rFonts w:ascii="Times New Roman" w:hAnsi="Times New Roman"/>
          <w:b/>
          <w:bCs/>
          <w:spacing w:val="-4"/>
          <w:szCs w:val="22"/>
        </w:rPr>
        <w:t xml:space="preserve"> </w:t>
      </w:r>
      <w:r w:rsidRPr="00F722B6">
        <w:rPr>
          <w:rFonts w:ascii="Times New Roman" w:hAnsi="Times New Roman"/>
          <w:b/>
          <w:bCs/>
          <w:szCs w:val="22"/>
        </w:rPr>
        <w:t>THEIR</w:t>
      </w:r>
      <w:r w:rsidRPr="00F722B6">
        <w:rPr>
          <w:rFonts w:ascii="Times New Roman" w:hAnsi="Times New Roman"/>
          <w:b/>
          <w:bCs/>
          <w:spacing w:val="-4"/>
          <w:szCs w:val="22"/>
        </w:rPr>
        <w:t xml:space="preserve"> </w:t>
      </w:r>
      <w:r w:rsidRPr="00F722B6">
        <w:rPr>
          <w:rFonts w:ascii="Times New Roman" w:hAnsi="Times New Roman"/>
          <w:b/>
          <w:bCs/>
          <w:szCs w:val="22"/>
        </w:rPr>
        <w:t>APPLICATIONS</w:t>
      </w:r>
      <w:r w:rsidRPr="00F722B6">
        <w:rPr>
          <w:rFonts w:ascii="Times New Roman" w:hAnsi="Times New Roman"/>
          <w:b/>
          <w:bCs/>
          <w:spacing w:val="-4"/>
          <w:szCs w:val="22"/>
        </w:rPr>
        <w:t xml:space="preserve"> </w:t>
      </w:r>
      <w:r w:rsidRPr="00F722B6">
        <w:rPr>
          <w:rFonts w:ascii="Times New Roman" w:hAnsi="Times New Roman"/>
          <w:b/>
          <w:bCs/>
          <w:szCs w:val="22"/>
        </w:rPr>
        <w:t>TO</w:t>
      </w:r>
      <w:r w:rsidRPr="00F722B6">
        <w:rPr>
          <w:rFonts w:ascii="Times New Roman" w:hAnsi="Times New Roman"/>
          <w:b/>
          <w:bCs/>
          <w:spacing w:val="-2"/>
          <w:szCs w:val="22"/>
        </w:rPr>
        <w:t xml:space="preserve"> </w:t>
      </w:r>
      <w:r w:rsidRPr="00F722B6">
        <w:rPr>
          <w:rFonts w:ascii="Times New Roman" w:hAnsi="Times New Roman"/>
          <w:b/>
          <w:bCs/>
          <w:szCs w:val="22"/>
        </w:rPr>
        <w:t>ADDRESS</w:t>
      </w:r>
      <w:r w:rsidRPr="00F722B6">
        <w:rPr>
          <w:rFonts w:ascii="Times New Roman" w:hAnsi="Times New Roman"/>
          <w:b/>
          <w:bCs/>
          <w:spacing w:val="-4"/>
          <w:szCs w:val="22"/>
        </w:rPr>
        <w:t xml:space="preserve"> </w:t>
      </w:r>
      <w:r w:rsidR="006366A1" w:rsidRPr="00F722B6">
        <w:rPr>
          <w:rFonts w:ascii="Times New Roman" w:hAnsi="Times New Roman"/>
          <w:b/>
          <w:bCs/>
          <w:spacing w:val="-4"/>
          <w:szCs w:val="22"/>
        </w:rPr>
        <w:t>GEPA SECTION 427</w:t>
      </w:r>
      <w:r w:rsidRPr="00F722B6">
        <w:rPr>
          <w:rFonts w:ascii="Times New Roman" w:hAnsi="Times New Roman"/>
          <w:b/>
          <w:bCs/>
          <w:spacing w:val="-4"/>
          <w:szCs w:val="22"/>
        </w:rPr>
        <w:t xml:space="preserve"> </w:t>
      </w:r>
      <w:r w:rsidRPr="00F722B6">
        <w:rPr>
          <w:rFonts w:ascii="Times New Roman" w:hAnsi="Times New Roman"/>
          <w:b/>
          <w:bCs/>
          <w:szCs w:val="22"/>
        </w:rPr>
        <w:t>IN</w:t>
      </w:r>
      <w:r w:rsidRPr="00F722B6">
        <w:rPr>
          <w:rFonts w:ascii="Times New Roman" w:hAnsi="Times New Roman"/>
          <w:b/>
          <w:bCs/>
          <w:spacing w:val="-7"/>
          <w:szCs w:val="22"/>
        </w:rPr>
        <w:t xml:space="preserve"> </w:t>
      </w:r>
      <w:r w:rsidRPr="00F722B6">
        <w:rPr>
          <w:rFonts w:ascii="Times New Roman" w:hAnsi="Times New Roman"/>
          <w:b/>
          <w:bCs/>
          <w:szCs w:val="22"/>
        </w:rPr>
        <w:t>ORDER</w:t>
      </w:r>
      <w:r w:rsidRPr="00F722B6">
        <w:rPr>
          <w:rFonts w:ascii="Times New Roman" w:hAnsi="Times New Roman"/>
          <w:b/>
          <w:bCs/>
          <w:spacing w:val="-4"/>
          <w:szCs w:val="22"/>
        </w:rPr>
        <w:t xml:space="preserve"> </w:t>
      </w:r>
      <w:r w:rsidRPr="00F722B6">
        <w:rPr>
          <w:rFonts w:ascii="Times New Roman" w:hAnsi="Times New Roman"/>
          <w:b/>
          <w:bCs/>
          <w:szCs w:val="22"/>
        </w:rPr>
        <w:t>TO RECEIVE FUNDING UNDER THIS PROGRAM:</w:t>
      </w:r>
    </w:p>
    <w:p w14:paraId="34DFFE15" w14:textId="359AE409" w:rsidR="00805CC2" w:rsidRPr="00F722B6" w:rsidRDefault="00E659D4" w:rsidP="002C49F5">
      <w:pPr>
        <w:pStyle w:val="BodyText"/>
        <w:spacing w:before="160" w:line="259" w:lineRule="auto"/>
        <w:ind w:left="-90" w:right="407"/>
        <w:rPr>
          <w:rFonts w:ascii="Times New Roman" w:hAnsi="Times New Roman"/>
          <w:b/>
          <w:bCs/>
          <w:szCs w:val="22"/>
          <w:u w:val="single"/>
        </w:rPr>
      </w:pPr>
      <w:r w:rsidRPr="00F722B6">
        <w:rPr>
          <w:rFonts w:ascii="Times New Roman" w:hAnsi="Times New Roman"/>
          <w:szCs w:val="22"/>
        </w:rPr>
        <w:t xml:space="preserve">The new GEPA </w:t>
      </w:r>
      <w:r w:rsidR="009B19A8" w:rsidRPr="00F722B6">
        <w:rPr>
          <w:rFonts w:ascii="Times New Roman" w:hAnsi="Times New Roman"/>
          <w:szCs w:val="22"/>
        </w:rPr>
        <w:t>Section 4</w:t>
      </w:r>
      <w:r w:rsidR="00DA17E4" w:rsidRPr="00F722B6">
        <w:rPr>
          <w:rFonts w:ascii="Times New Roman" w:hAnsi="Times New Roman"/>
          <w:szCs w:val="22"/>
        </w:rPr>
        <w:t xml:space="preserve">27 </w:t>
      </w:r>
      <w:r w:rsidRPr="00F722B6">
        <w:rPr>
          <w:rFonts w:ascii="Times New Roman" w:hAnsi="Times New Roman"/>
          <w:szCs w:val="22"/>
        </w:rPr>
        <w:t xml:space="preserve">form </w:t>
      </w:r>
      <w:r w:rsidR="00912CCF" w:rsidRPr="00F722B6">
        <w:rPr>
          <w:rFonts w:ascii="Times New Roman" w:hAnsi="Times New Roman"/>
          <w:szCs w:val="22"/>
        </w:rPr>
        <w:t xml:space="preserve">and instructions </w:t>
      </w:r>
      <w:r w:rsidR="00655350" w:rsidRPr="00F722B6">
        <w:rPr>
          <w:rFonts w:ascii="Times New Roman" w:hAnsi="Times New Roman"/>
          <w:szCs w:val="22"/>
        </w:rPr>
        <w:t xml:space="preserve">that you will use </w:t>
      </w:r>
      <w:r w:rsidR="0043042D" w:rsidRPr="00F722B6">
        <w:rPr>
          <w:rFonts w:ascii="Times New Roman" w:hAnsi="Times New Roman"/>
          <w:szCs w:val="22"/>
        </w:rPr>
        <w:t xml:space="preserve">to </w:t>
      </w:r>
      <w:r w:rsidR="00912CCF" w:rsidRPr="00F722B6">
        <w:rPr>
          <w:rFonts w:ascii="Times New Roman" w:hAnsi="Times New Roman"/>
          <w:szCs w:val="22"/>
        </w:rPr>
        <w:t xml:space="preserve">respond to the </w:t>
      </w:r>
      <w:r w:rsidR="0043042D" w:rsidRPr="00F722B6">
        <w:rPr>
          <w:rFonts w:ascii="Times New Roman" w:hAnsi="Times New Roman"/>
          <w:szCs w:val="22"/>
        </w:rPr>
        <w:t xml:space="preserve">four questions below </w:t>
      </w:r>
      <w:r w:rsidRPr="00F722B6">
        <w:rPr>
          <w:rFonts w:ascii="Times New Roman" w:hAnsi="Times New Roman"/>
          <w:szCs w:val="22"/>
        </w:rPr>
        <w:t xml:space="preserve">are </w:t>
      </w:r>
      <w:r w:rsidR="00CB1322" w:rsidRPr="00F722B6">
        <w:rPr>
          <w:rFonts w:ascii="Times New Roman" w:hAnsi="Times New Roman"/>
          <w:szCs w:val="22"/>
        </w:rPr>
        <w:t>electro</w:t>
      </w:r>
      <w:r w:rsidR="00B55776" w:rsidRPr="00F722B6">
        <w:rPr>
          <w:rFonts w:ascii="Times New Roman" w:hAnsi="Times New Roman"/>
          <w:szCs w:val="22"/>
        </w:rPr>
        <w:t xml:space="preserve">nically </w:t>
      </w:r>
      <w:r w:rsidR="00CB1322" w:rsidRPr="00F722B6">
        <w:rPr>
          <w:rFonts w:ascii="Times New Roman" w:hAnsi="Times New Roman"/>
          <w:b/>
          <w:bCs/>
          <w:szCs w:val="22"/>
          <w:u w:val="single"/>
        </w:rPr>
        <w:t>integrated</w:t>
      </w:r>
      <w:r w:rsidR="00B55776" w:rsidRPr="00F722B6">
        <w:rPr>
          <w:rFonts w:ascii="Times New Roman" w:hAnsi="Times New Roman"/>
          <w:b/>
          <w:bCs/>
          <w:szCs w:val="22"/>
          <w:u w:val="single"/>
        </w:rPr>
        <w:t xml:space="preserve"> into </w:t>
      </w:r>
      <w:r w:rsidR="00C54358" w:rsidRPr="00F722B6">
        <w:rPr>
          <w:rFonts w:ascii="Times New Roman" w:hAnsi="Times New Roman"/>
          <w:b/>
          <w:bCs/>
          <w:szCs w:val="22"/>
          <w:u w:val="single"/>
        </w:rPr>
        <w:t xml:space="preserve">the Grants.gov system. You no longer </w:t>
      </w:r>
      <w:r w:rsidR="00A06781" w:rsidRPr="00F722B6">
        <w:rPr>
          <w:rFonts w:ascii="Times New Roman" w:hAnsi="Times New Roman"/>
          <w:b/>
          <w:bCs/>
          <w:szCs w:val="22"/>
          <w:u w:val="single"/>
        </w:rPr>
        <w:t xml:space="preserve">are required to </w:t>
      </w:r>
      <w:r w:rsidR="002C67A5" w:rsidRPr="00F722B6">
        <w:rPr>
          <w:rFonts w:ascii="Times New Roman" w:hAnsi="Times New Roman"/>
          <w:b/>
          <w:bCs/>
          <w:szCs w:val="22"/>
          <w:u w:val="single"/>
        </w:rPr>
        <w:t xml:space="preserve">upload a separate PDF document. </w:t>
      </w:r>
      <w:r w:rsidR="00C37E60" w:rsidRPr="00F722B6">
        <w:rPr>
          <w:rFonts w:ascii="Times New Roman" w:hAnsi="Times New Roman"/>
          <w:b/>
          <w:bCs/>
          <w:szCs w:val="22"/>
          <w:u w:val="single"/>
        </w:rPr>
        <w:t xml:space="preserve">Locate the form in Grants.gov, </w:t>
      </w:r>
      <w:r w:rsidR="00B92E5F" w:rsidRPr="00F722B6">
        <w:rPr>
          <w:rFonts w:ascii="Times New Roman" w:hAnsi="Times New Roman"/>
          <w:b/>
          <w:bCs/>
          <w:szCs w:val="22"/>
          <w:u w:val="single"/>
        </w:rPr>
        <w:t xml:space="preserve">electronically </w:t>
      </w:r>
      <w:r w:rsidR="007A1752" w:rsidRPr="00F722B6">
        <w:rPr>
          <w:rFonts w:ascii="Times New Roman" w:hAnsi="Times New Roman"/>
          <w:b/>
          <w:bCs/>
          <w:szCs w:val="22"/>
          <w:u w:val="single"/>
        </w:rPr>
        <w:t>complete the form</w:t>
      </w:r>
      <w:r w:rsidR="00B25D46" w:rsidRPr="00F722B6">
        <w:rPr>
          <w:rFonts w:ascii="Times New Roman" w:hAnsi="Times New Roman"/>
          <w:b/>
          <w:bCs/>
          <w:szCs w:val="22"/>
          <w:u w:val="single"/>
        </w:rPr>
        <w:t xml:space="preserve">, and </w:t>
      </w:r>
      <w:r w:rsidR="0019210D" w:rsidRPr="00F722B6">
        <w:rPr>
          <w:rFonts w:ascii="Times New Roman" w:hAnsi="Times New Roman"/>
          <w:b/>
          <w:bCs/>
          <w:szCs w:val="22"/>
          <w:u w:val="single"/>
        </w:rPr>
        <w:t xml:space="preserve">submit the form </w:t>
      </w:r>
      <w:r w:rsidR="00A86762" w:rsidRPr="00F722B6">
        <w:rPr>
          <w:rFonts w:ascii="Times New Roman" w:hAnsi="Times New Roman"/>
          <w:b/>
          <w:bCs/>
          <w:szCs w:val="22"/>
          <w:u w:val="single"/>
        </w:rPr>
        <w:t>with the application</w:t>
      </w:r>
      <w:r w:rsidR="00802396" w:rsidRPr="00F722B6">
        <w:rPr>
          <w:rFonts w:ascii="Times New Roman" w:hAnsi="Times New Roman"/>
          <w:b/>
          <w:bCs/>
          <w:szCs w:val="22"/>
          <w:u w:val="single"/>
        </w:rPr>
        <w:t xml:space="preserve">. </w:t>
      </w:r>
      <w:r w:rsidR="00CB1322" w:rsidRPr="00F722B6">
        <w:rPr>
          <w:rFonts w:ascii="Times New Roman" w:hAnsi="Times New Roman"/>
          <w:b/>
          <w:bCs/>
          <w:szCs w:val="22"/>
          <w:u w:val="single"/>
        </w:rPr>
        <w:t xml:space="preserve"> </w:t>
      </w:r>
    </w:p>
    <w:p w14:paraId="53CC2015" w14:textId="77777777" w:rsidR="007E7656" w:rsidRPr="00F722B6" w:rsidRDefault="007E7656" w:rsidP="00F64C91">
      <w:pPr>
        <w:pStyle w:val="ListParagraph"/>
        <w:widowControl w:val="0"/>
        <w:numPr>
          <w:ilvl w:val="0"/>
          <w:numId w:val="43"/>
        </w:numPr>
        <w:tabs>
          <w:tab w:val="left" w:pos="1000"/>
        </w:tabs>
        <w:autoSpaceDE w:val="0"/>
        <w:autoSpaceDN w:val="0"/>
        <w:spacing w:before="181" w:line="256" w:lineRule="auto"/>
        <w:ind w:right="726"/>
        <w:rPr>
          <w:rFonts w:ascii="Times New Roman" w:hAnsi="Times New Roman"/>
        </w:rPr>
      </w:pPr>
      <w:r w:rsidRPr="00F722B6">
        <w:rPr>
          <w:rFonts w:ascii="Times New Roman" w:hAnsi="Times New Roman"/>
        </w:rPr>
        <w:t>Describe</w:t>
      </w:r>
      <w:r w:rsidRPr="00F722B6">
        <w:rPr>
          <w:rFonts w:ascii="Times New Roman" w:hAnsi="Times New Roman"/>
          <w:spacing w:val="-2"/>
        </w:rPr>
        <w:t xml:space="preserve"> </w:t>
      </w:r>
      <w:r w:rsidRPr="00F722B6">
        <w:rPr>
          <w:rFonts w:ascii="Times New Roman" w:hAnsi="Times New Roman"/>
        </w:rPr>
        <w:t>how</w:t>
      </w:r>
      <w:r w:rsidRPr="00F722B6">
        <w:rPr>
          <w:rFonts w:ascii="Times New Roman" w:hAnsi="Times New Roman"/>
          <w:spacing w:val="-3"/>
        </w:rPr>
        <w:t xml:space="preserve"> </w:t>
      </w:r>
      <w:r w:rsidRPr="00F722B6">
        <w:rPr>
          <w:rFonts w:ascii="Times New Roman" w:hAnsi="Times New Roman"/>
        </w:rPr>
        <w:t>your</w:t>
      </w:r>
      <w:r w:rsidRPr="00F722B6">
        <w:rPr>
          <w:rFonts w:ascii="Times New Roman" w:hAnsi="Times New Roman"/>
          <w:spacing w:val="-4"/>
        </w:rPr>
        <w:t xml:space="preserve"> </w:t>
      </w:r>
      <w:r w:rsidRPr="00F722B6">
        <w:rPr>
          <w:rFonts w:ascii="Times New Roman" w:hAnsi="Times New Roman"/>
        </w:rPr>
        <w:t>entity’s</w:t>
      </w:r>
      <w:r w:rsidRPr="00F722B6">
        <w:rPr>
          <w:rFonts w:ascii="Times New Roman" w:hAnsi="Times New Roman"/>
          <w:spacing w:val="-4"/>
        </w:rPr>
        <w:t xml:space="preserve"> </w:t>
      </w:r>
      <w:r w:rsidRPr="00F722B6">
        <w:rPr>
          <w:rFonts w:ascii="Times New Roman" w:hAnsi="Times New Roman"/>
        </w:rPr>
        <w:t>existing</w:t>
      </w:r>
      <w:r w:rsidRPr="00F722B6">
        <w:rPr>
          <w:rFonts w:ascii="Times New Roman" w:hAnsi="Times New Roman"/>
          <w:spacing w:val="-2"/>
        </w:rPr>
        <w:t xml:space="preserve"> </w:t>
      </w:r>
      <w:r w:rsidRPr="00F722B6">
        <w:rPr>
          <w:rFonts w:ascii="Times New Roman" w:hAnsi="Times New Roman"/>
        </w:rPr>
        <w:t>mission,</w:t>
      </w:r>
      <w:r w:rsidRPr="00F722B6">
        <w:rPr>
          <w:rFonts w:ascii="Times New Roman" w:hAnsi="Times New Roman"/>
          <w:spacing w:val="-2"/>
        </w:rPr>
        <w:t xml:space="preserve"> </w:t>
      </w:r>
      <w:r w:rsidRPr="00F722B6">
        <w:rPr>
          <w:rFonts w:ascii="Times New Roman" w:hAnsi="Times New Roman"/>
        </w:rPr>
        <w:t>policies,</w:t>
      </w:r>
      <w:r w:rsidRPr="00F722B6">
        <w:rPr>
          <w:rFonts w:ascii="Times New Roman" w:hAnsi="Times New Roman"/>
          <w:spacing w:val="-2"/>
        </w:rPr>
        <w:t xml:space="preserve"> </w:t>
      </w:r>
      <w:r w:rsidRPr="00F722B6">
        <w:rPr>
          <w:rFonts w:ascii="Times New Roman" w:hAnsi="Times New Roman"/>
        </w:rPr>
        <w:t>or</w:t>
      </w:r>
      <w:r w:rsidRPr="00F722B6">
        <w:rPr>
          <w:rFonts w:ascii="Times New Roman" w:hAnsi="Times New Roman"/>
          <w:spacing w:val="-1"/>
        </w:rPr>
        <w:t xml:space="preserve"> </w:t>
      </w:r>
      <w:r w:rsidRPr="00F722B6">
        <w:rPr>
          <w:rFonts w:ascii="Times New Roman" w:hAnsi="Times New Roman"/>
        </w:rPr>
        <w:t>commitments</w:t>
      </w:r>
      <w:r w:rsidRPr="00F722B6">
        <w:rPr>
          <w:rFonts w:ascii="Times New Roman" w:hAnsi="Times New Roman"/>
          <w:spacing w:val="-4"/>
        </w:rPr>
        <w:t xml:space="preserve"> </w:t>
      </w:r>
      <w:r w:rsidRPr="00F722B6">
        <w:rPr>
          <w:rFonts w:ascii="Times New Roman" w:hAnsi="Times New Roman"/>
        </w:rPr>
        <w:t>ensure</w:t>
      </w:r>
      <w:r w:rsidRPr="00F722B6">
        <w:rPr>
          <w:rFonts w:ascii="Times New Roman" w:hAnsi="Times New Roman"/>
          <w:spacing w:val="-4"/>
        </w:rPr>
        <w:t xml:space="preserve"> </w:t>
      </w:r>
      <w:r w:rsidRPr="00F722B6">
        <w:rPr>
          <w:rFonts w:ascii="Times New Roman" w:hAnsi="Times New Roman"/>
        </w:rPr>
        <w:t>equitable</w:t>
      </w:r>
      <w:r w:rsidRPr="00F722B6">
        <w:rPr>
          <w:rFonts w:ascii="Times New Roman" w:hAnsi="Times New Roman"/>
          <w:spacing w:val="-4"/>
        </w:rPr>
        <w:t xml:space="preserve"> </w:t>
      </w:r>
      <w:r w:rsidRPr="00F722B6">
        <w:rPr>
          <w:rFonts w:ascii="Times New Roman" w:hAnsi="Times New Roman"/>
        </w:rPr>
        <w:t>access</w:t>
      </w:r>
      <w:r w:rsidRPr="00F722B6">
        <w:rPr>
          <w:rFonts w:ascii="Times New Roman" w:hAnsi="Times New Roman"/>
          <w:spacing w:val="-4"/>
        </w:rPr>
        <w:t xml:space="preserve"> </w:t>
      </w:r>
      <w:r w:rsidRPr="00F722B6">
        <w:rPr>
          <w:rFonts w:ascii="Times New Roman" w:hAnsi="Times New Roman"/>
        </w:rPr>
        <w:t>to, and equitable participation in, the proposed project or activity.</w:t>
      </w:r>
    </w:p>
    <w:p w14:paraId="58F7B831" w14:textId="77777777" w:rsidR="007E7656" w:rsidRPr="00F722B6" w:rsidRDefault="007E7656" w:rsidP="00F64C91">
      <w:pPr>
        <w:pStyle w:val="ListParagraph"/>
        <w:widowControl w:val="0"/>
        <w:numPr>
          <w:ilvl w:val="0"/>
          <w:numId w:val="43"/>
        </w:numPr>
        <w:tabs>
          <w:tab w:val="left" w:pos="1000"/>
        </w:tabs>
        <w:autoSpaceDE w:val="0"/>
        <w:autoSpaceDN w:val="0"/>
        <w:spacing w:before="92" w:line="259" w:lineRule="auto"/>
        <w:ind w:left="1000" w:right="1331"/>
        <w:rPr>
          <w:rFonts w:ascii="Times New Roman" w:hAnsi="Times New Roman"/>
        </w:rPr>
      </w:pPr>
      <w:r w:rsidRPr="00F722B6">
        <w:rPr>
          <w:rFonts w:ascii="Times New Roman" w:hAnsi="Times New Roman"/>
        </w:rPr>
        <w:t>Based</w:t>
      </w:r>
      <w:r w:rsidRPr="00F722B6">
        <w:rPr>
          <w:rFonts w:ascii="Times New Roman" w:hAnsi="Times New Roman"/>
          <w:spacing w:val="-2"/>
        </w:rPr>
        <w:t xml:space="preserve"> </w:t>
      </w:r>
      <w:r w:rsidRPr="00F722B6">
        <w:rPr>
          <w:rFonts w:ascii="Times New Roman" w:hAnsi="Times New Roman"/>
        </w:rPr>
        <w:t>on</w:t>
      </w:r>
      <w:r w:rsidRPr="00F722B6">
        <w:rPr>
          <w:rFonts w:ascii="Times New Roman" w:hAnsi="Times New Roman"/>
          <w:spacing w:val="-5"/>
        </w:rPr>
        <w:t xml:space="preserve"> </w:t>
      </w:r>
      <w:r w:rsidRPr="00F722B6">
        <w:rPr>
          <w:rFonts w:ascii="Times New Roman" w:hAnsi="Times New Roman"/>
        </w:rPr>
        <w:t>your</w:t>
      </w:r>
      <w:r w:rsidRPr="00F722B6">
        <w:rPr>
          <w:rFonts w:ascii="Times New Roman" w:hAnsi="Times New Roman"/>
          <w:spacing w:val="-4"/>
        </w:rPr>
        <w:t xml:space="preserve"> </w:t>
      </w:r>
      <w:r w:rsidRPr="00F722B6">
        <w:rPr>
          <w:rFonts w:ascii="Times New Roman" w:hAnsi="Times New Roman"/>
        </w:rPr>
        <w:t>proposed</w:t>
      </w:r>
      <w:r w:rsidRPr="00F722B6">
        <w:rPr>
          <w:rFonts w:ascii="Times New Roman" w:hAnsi="Times New Roman"/>
          <w:spacing w:val="-5"/>
        </w:rPr>
        <w:t xml:space="preserve"> </w:t>
      </w:r>
      <w:r w:rsidRPr="00F722B6">
        <w:rPr>
          <w:rFonts w:ascii="Times New Roman" w:hAnsi="Times New Roman"/>
        </w:rPr>
        <w:t>project</w:t>
      </w:r>
      <w:r w:rsidRPr="00F722B6">
        <w:rPr>
          <w:rFonts w:ascii="Times New Roman" w:hAnsi="Times New Roman"/>
          <w:spacing w:val="-1"/>
        </w:rPr>
        <w:t xml:space="preserve"> </w:t>
      </w:r>
      <w:r w:rsidRPr="00F722B6">
        <w:rPr>
          <w:rFonts w:ascii="Times New Roman" w:hAnsi="Times New Roman"/>
        </w:rPr>
        <w:t>or</w:t>
      </w:r>
      <w:r w:rsidRPr="00F722B6">
        <w:rPr>
          <w:rFonts w:ascii="Times New Roman" w:hAnsi="Times New Roman"/>
          <w:spacing w:val="-1"/>
        </w:rPr>
        <w:t xml:space="preserve"> </w:t>
      </w:r>
      <w:r w:rsidRPr="00F722B6">
        <w:rPr>
          <w:rFonts w:ascii="Times New Roman" w:hAnsi="Times New Roman"/>
        </w:rPr>
        <w:t>activity,</w:t>
      </w:r>
      <w:r w:rsidRPr="00F722B6">
        <w:rPr>
          <w:rFonts w:ascii="Times New Roman" w:hAnsi="Times New Roman"/>
          <w:spacing w:val="-2"/>
        </w:rPr>
        <w:t xml:space="preserve"> </w:t>
      </w:r>
      <w:r w:rsidRPr="00F722B6">
        <w:rPr>
          <w:rFonts w:ascii="Times New Roman" w:hAnsi="Times New Roman"/>
        </w:rPr>
        <w:t>what</w:t>
      </w:r>
      <w:r w:rsidRPr="00F722B6">
        <w:rPr>
          <w:rFonts w:ascii="Times New Roman" w:hAnsi="Times New Roman"/>
          <w:spacing w:val="-1"/>
        </w:rPr>
        <w:t xml:space="preserve"> </w:t>
      </w:r>
      <w:r w:rsidRPr="00F722B6">
        <w:rPr>
          <w:rFonts w:ascii="Times New Roman" w:hAnsi="Times New Roman"/>
        </w:rPr>
        <w:t>barriers</w:t>
      </w:r>
      <w:r w:rsidRPr="00F722B6">
        <w:rPr>
          <w:rFonts w:ascii="Times New Roman" w:hAnsi="Times New Roman"/>
          <w:spacing w:val="-4"/>
        </w:rPr>
        <w:t xml:space="preserve"> </w:t>
      </w:r>
      <w:r w:rsidRPr="00F722B6">
        <w:rPr>
          <w:rFonts w:ascii="Times New Roman" w:hAnsi="Times New Roman"/>
        </w:rPr>
        <w:t>may</w:t>
      </w:r>
      <w:r w:rsidRPr="00F722B6">
        <w:rPr>
          <w:rFonts w:ascii="Times New Roman" w:hAnsi="Times New Roman"/>
          <w:spacing w:val="-5"/>
        </w:rPr>
        <w:t xml:space="preserve"> </w:t>
      </w:r>
      <w:r w:rsidRPr="00F722B6">
        <w:rPr>
          <w:rFonts w:ascii="Times New Roman" w:hAnsi="Times New Roman"/>
        </w:rPr>
        <w:t>impede</w:t>
      </w:r>
      <w:r w:rsidRPr="00F722B6">
        <w:rPr>
          <w:rFonts w:ascii="Times New Roman" w:hAnsi="Times New Roman"/>
          <w:spacing w:val="-2"/>
        </w:rPr>
        <w:t xml:space="preserve"> </w:t>
      </w:r>
      <w:r w:rsidRPr="00F722B6">
        <w:rPr>
          <w:rFonts w:ascii="Times New Roman" w:hAnsi="Times New Roman"/>
        </w:rPr>
        <w:t>equitable</w:t>
      </w:r>
      <w:r w:rsidRPr="00F722B6">
        <w:rPr>
          <w:rFonts w:ascii="Times New Roman" w:hAnsi="Times New Roman"/>
          <w:spacing w:val="-2"/>
        </w:rPr>
        <w:t xml:space="preserve"> </w:t>
      </w:r>
      <w:r w:rsidRPr="00F722B6">
        <w:rPr>
          <w:rFonts w:ascii="Times New Roman" w:hAnsi="Times New Roman"/>
        </w:rPr>
        <w:t>access</w:t>
      </w:r>
      <w:r w:rsidRPr="00F722B6">
        <w:rPr>
          <w:rFonts w:ascii="Times New Roman" w:hAnsi="Times New Roman"/>
          <w:spacing w:val="-2"/>
        </w:rPr>
        <w:t xml:space="preserve"> </w:t>
      </w:r>
      <w:r w:rsidRPr="00F722B6">
        <w:rPr>
          <w:rFonts w:ascii="Times New Roman" w:hAnsi="Times New Roman"/>
        </w:rPr>
        <w:t>and participation of students, educators, or other beneficiaries?</w:t>
      </w:r>
    </w:p>
    <w:p w14:paraId="32622597" w14:textId="77777777" w:rsidR="007E7656" w:rsidRPr="00F722B6" w:rsidRDefault="007E7656" w:rsidP="00F64C91">
      <w:pPr>
        <w:pStyle w:val="ListParagraph"/>
        <w:widowControl w:val="0"/>
        <w:numPr>
          <w:ilvl w:val="0"/>
          <w:numId w:val="43"/>
        </w:numPr>
        <w:tabs>
          <w:tab w:val="left" w:pos="1000"/>
        </w:tabs>
        <w:autoSpaceDE w:val="0"/>
        <w:autoSpaceDN w:val="0"/>
        <w:spacing w:before="81" w:line="259" w:lineRule="auto"/>
        <w:ind w:left="1000" w:right="1123"/>
        <w:rPr>
          <w:rFonts w:ascii="Times New Roman" w:hAnsi="Times New Roman"/>
        </w:rPr>
      </w:pPr>
      <w:r w:rsidRPr="00F722B6">
        <w:rPr>
          <w:rFonts w:ascii="Times New Roman" w:hAnsi="Times New Roman"/>
        </w:rPr>
        <w:t>Based</w:t>
      </w:r>
      <w:r w:rsidRPr="00F722B6">
        <w:rPr>
          <w:rFonts w:ascii="Times New Roman" w:hAnsi="Times New Roman"/>
          <w:spacing w:val="-2"/>
        </w:rPr>
        <w:t xml:space="preserve"> </w:t>
      </w:r>
      <w:r w:rsidRPr="00F722B6">
        <w:rPr>
          <w:rFonts w:ascii="Times New Roman" w:hAnsi="Times New Roman"/>
        </w:rPr>
        <w:t>on</w:t>
      </w:r>
      <w:r w:rsidRPr="00F722B6">
        <w:rPr>
          <w:rFonts w:ascii="Times New Roman" w:hAnsi="Times New Roman"/>
          <w:spacing w:val="-5"/>
        </w:rPr>
        <w:t xml:space="preserve"> </w:t>
      </w:r>
      <w:r w:rsidRPr="00F722B6">
        <w:rPr>
          <w:rFonts w:ascii="Times New Roman" w:hAnsi="Times New Roman"/>
        </w:rPr>
        <w:t>the</w:t>
      </w:r>
      <w:r w:rsidRPr="00F722B6">
        <w:rPr>
          <w:rFonts w:ascii="Times New Roman" w:hAnsi="Times New Roman"/>
          <w:spacing w:val="-4"/>
        </w:rPr>
        <w:t xml:space="preserve"> </w:t>
      </w:r>
      <w:r w:rsidRPr="00F722B6">
        <w:rPr>
          <w:rFonts w:ascii="Times New Roman" w:hAnsi="Times New Roman"/>
        </w:rPr>
        <w:t>barriers</w:t>
      </w:r>
      <w:r w:rsidRPr="00F722B6">
        <w:rPr>
          <w:rFonts w:ascii="Times New Roman" w:hAnsi="Times New Roman"/>
          <w:spacing w:val="-2"/>
        </w:rPr>
        <w:t xml:space="preserve"> </w:t>
      </w:r>
      <w:r w:rsidRPr="00F722B6">
        <w:rPr>
          <w:rFonts w:ascii="Times New Roman" w:hAnsi="Times New Roman"/>
        </w:rPr>
        <w:t>identified,</w:t>
      </w:r>
      <w:r w:rsidRPr="00F722B6">
        <w:rPr>
          <w:rFonts w:ascii="Times New Roman" w:hAnsi="Times New Roman"/>
          <w:spacing w:val="-2"/>
        </w:rPr>
        <w:t xml:space="preserve"> </w:t>
      </w:r>
      <w:r w:rsidRPr="00F722B6">
        <w:rPr>
          <w:rFonts w:ascii="Times New Roman" w:hAnsi="Times New Roman"/>
        </w:rPr>
        <w:t>what</w:t>
      </w:r>
      <w:r w:rsidRPr="00F722B6">
        <w:rPr>
          <w:rFonts w:ascii="Times New Roman" w:hAnsi="Times New Roman"/>
          <w:spacing w:val="-4"/>
        </w:rPr>
        <w:t xml:space="preserve"> </w:t>
      </w:r>
      <w:r w:rsidRPr="00F722B6">
        <w:rPr>
          <w:rFonts w:ascii="Times New Roman" w:hAnsi="Times New Roman"/>
        </w:rPr>
        <w:t>steps</w:t>
      </w:r>
      <w:r w:rsidRPr="00F722B6">
        <w:rPr>
          <w:rFonts w:ascii="Times New Roman" w:hAnsi="Times New Roman"/>
          <w:spacing w:val="-2"/>
        </w:rPr>
        <w:t xml:space="preserve"> </w:t>
      </w:r>
      <w:r w:rsidRPr="00F722B6">
        <w:rPr>
          <w:rFonts w:ascii="Times New Roman" w:hAnsi="Times New Roman"/>
        </w:rPr>
        <w:t>will</w:t>
      </w:r>
      <w:r w:rsidRPr="00F722B6">
        <w:rPr>
          <w:rFonts w:ascii="Times New Roman" w:hAnsi="Times New Roman"/>
          <w:spacing w:val="-1"/>
        </w:rPr>
        <w:t xml:space="preserve"> </w:t>
      </w:r>
      <w:r w:rsidRPr="00F722B6">
        <w:rPr>
          <w:rFonts w:ascii="Times New Roman" w:hAnsi="Times New Roman"/>
        </w:rPr>
        <w:t>you</w:t>
      </w:r>
      <w:r w:rsidRPr="00F722B6">
        <w:rPr>
          <w:rFonts w:ascii="Times New Roman" w:hAnsi="Times New Roman"/>
          <w:spacing w:val="-5"/>
        </w:rPr>
        <w:t xml:space="preserve"> </w:t>
      </w:r>
      <w:r w:rsidRPr="00F722B6">
        <w:rPr>
          <w:rFonts w:ascii="Times New Roman" w:hAnsi="Times New Roman"/>
        </w:rPr>
        <w:t>take</w:t>
      </w:r>
      <w:r w:rsidRPr="00F722B6">
        <w:rPr>
          <w:rFonts w:ascii="Times New Roman" w:hAnsi="Times New Roman"/>
          <w:spacing w:val="-2"/>
        </w:rPr>
        <w:t xml:space="preserve"> </w:t>
      </w:r>
      <w:r w:rsidRPr="00F722B6">
        <w:rPr>
          <w:rFonts w:ascii="Times New Roman" w:hAnsi="Times New Roman"/>
        </w:rPr>
        <w:t>to</w:t>
      </w:r>
      <w:r w:rsidRPr="00F722B6">
        <w:rPr>
          <w:rFonts w:ascii="Times New Roman" w:hAnsi="Times New Roman"/>
          <w:spacing w:val="-5"/>
        </w:rPr>
        <w:t xml:space="preserve"> </w:t>
      </w:r>
      <w:r w:rsidRPr="00F722B6">
        <w:rPr>
          <w:rFonts w:ascii="Times New Roman" w:hAnsi="Times New Roman"/>
        </w:rPr>
        <w:t>address</w:t>
      </w:r>
      <w:r w:rsidRPr="00F722B6">
        <w:rPr>
          <w:rFonts w:ascii="Times New Roman" w:hAnsi="Times New Roman"/>
          <w:spacing w:val="-4"/>
        </w:rPr>
        <w:t xml:space="preserve"> </w:t>
      </w:r>
      <w:r w:rsidRPr="00F722B6">
        <w:rPr>
          <w:rFonts w:ascii="Times New Roman" w:hAnsi="Times New Roman"/>
        </w:rPr>
        <w:t>such</w:t>
      </w:r>
      <w:r w:rsidRPr="00F722B6">
        <w:rPr>
          <w:rFonts w:ascii="Times New Roman" w:hAnsi="Times New Roman"/>
          <w:spacing w:val="-5"/>
        </w:rPr>
        <w:t xml:space="preserve"> </w:t>
      </w:r>
      <w:r w:rsidRPr="00F722B6">
        <w:rPr>
          <w:rFonts w:ascii="Times New Roman" w:hAnsi="Times New Roman"/>
        </w:rPr>
        <w:t>barriers</w:t>
      </w:r>
      <w:r w:rsidRPr="00F722B6">
        <w:rPr>
          <w:rFonts w:ascii="Times New Roman" w:hAnsi="Times New Roman"/>
          <w:spacing w:val="-2"/>
        </w:rPr>
        <w:t xml:space="preserve"> </w:t>
      </w:r>
      <w:r w:rsidRPr="00F722B6">
        <w:rPr>
          <w:rFonts w:ascii="Times New Roman" w:hAnsi="Times New Roman"/>
        </w:rPr>
        <w:t>to</w:t>
      </w:r>
      <w:r w:rsidRPr="00F722B6">
        <w:rPr>
          <w:rFonts w:ascii="Times New Roman" w:hAnsi="Times New Roman"/>
          <w:spacing w:val="-2"/>
        </w:rPr>
        <w:t xml:space="preserve"> </w:t>
      </w:r>
      <w:r w:rsidRPr="00F722B6">
        <w:rPr>
          <w:rFonts w:ascii="Times New Roman" w:hAnsi="Times New Roman"/>
        </w:rPr>
        <w:t>equitable access and participation in the proposed project or activity?</w:t>
      </w:r>
    </w:p>
    <w:p w14:paraId="7A48DA02" w14:textId="2123DB3F" w:rsidR="007E7656" w:rsidRPr="00F722B6" w:rsidRDefault="007E7656" w:rsidP="00F64C91">
      <w:pPr>
        <w:pStyle w:val="ListParagraph"/>
        <w:widowControl w:val="0"/>
        <w:numPr>
          <w:ilvl w:val="0"/>
          <w:numId w:val="43"/>
        </w:numPr>
        <w:tabs>
          <w:tab w:val="left" w:pos="1000"/>
        </w:tabs>
        <w:autoSpaceDE w:val="0"/>
        <w:autoSpaceDN w:val="0"/>
        <w:spacing w:before="81"/>
        <w:rPr>
          <w:rFonts w:ascii="Times New Roman" w:hAnsi="Times New Roman"/>
        </w:rPr>
      </w:pPr>
      <w:r w:rsidRPr="00F722B6">
        <w:rPr>
          <w:rFonts w:ascii="Times New Roman" w:hAnsi="Times New Roman"/>
        </w:rPr>
        <w:t>What</w:t>
      </w:r>
      <w:r w:rsidRPr="00F722B6">
        <w:rPr>
          <w:rFonts w:ascii="Times New Roman" w:hAnsi="Times New Roman"/>
          <w:spacing w:val="-7"/>
        </w:rPr>
        <w:t xml:space="preserve"> </w:t>
      </w:r>
      <w:r w:rsidRPr="00F722B6">
        <w:rPr>
          <w:rFonts w:ascii="Times New Roman" w:hAnsi="Times New Roman"/>
        </w:rPr>
        <w:t>is</w:t>
      </w:r>
      <w:r w:rsidRPr="00F722B6">
        <w:rPr>
          <w:rFonts w:ascii="Times New Roman" w:hAnsi="Times New Roman"/>
          <w:spacing w:val="-5"/>
        </w:rPr>
        <w:t xml:space="preserve"> </w:t>
      </w:r>
      <w:r w:rsidRPr="00F722B6">
        <w:rPr>
          <w:rFonts w:ascii="Times New Roman" w:hAnsi="Times New Roman"/>
        </w:rPr>
        <w:t>your</w:t>
      </w:r>
      <w:r w:rsidRPr="00F722B6">
        <w:rPr>
          <w:rFonts w:ascii="Times New Roman" w:hAnsi="Times New Roman"/>
          <w:spacing w:val="-5"/>
        </w:rPr>
        <w:t xml:space="preserve"> </w:t>
      </w:r>
      <w:r w:rsidRPr="00F722B6">
        <w:rPr>
          <w:rFonts w:ascii="Times New Roman" w:hAnsi="Times New Roman"/>
        </w:rPr>
        <w:t>timeline,</w:t>
      </w:r>
      <w:r w:rsidRPr="00F722B6">
        <w:rPr>
          <w:rFonts w:ascii="Times New Roman" w:hAnsi="Times New Roman"/>
          <w:spacing w:val="-6"/>
        </w:rPr>
        <w:t xml:space="preserve"> </w:t>
      </w:r>
      <w:r w:rsidRPr="00F722B6">
        <w:rPr>
          <w:rFonts w:ascii="Times New Roman" w:hAnsi="Times New Roman"/>
        </w:rPr>
        <w:t>including</w:t>
      </w:r>
      <w:r w:rsidRPr="00F722B6">
        <w:rPr>
          <w:rFonts w:ascii="Times New Roman" w:hAnsi="Times New Roman"/>
          <w:spacing w:val="-6"/>
        </w:rPr>
        <w:t xml:space="preserve"> </w:t>
      </w:r>
      <w:r w:rsidRPr="00F722B6">
        <w:rPr>
          <w:rFonts w:ascii="Times New Roman" w:hAnsi="Times New Roman"/>
        </w:rPr>
        <w:t>targeted</w:t>
      </w:r>
      <w:r w:rsidRPr="00F722B6">
        <w:rPr>
          <w:rFonts w:ascii="Times New Roman" w:hAnsi="Times New Roman"/>
          <w:spacing w:val="-6"/>
        </w:rPr>
        <w:t xml:space="preserve"> </w:t>
      </w:r>
      <w:r w:rsidRPr="00F722B6">
        <w:rPr>
          <w:rFonts w:ascii="Times New Roman" w:hAnsi="Times New Roman"/>
        </w:rPr>
        <w:t>milestones,</w:t>
      </w:r>
      <w:r w:rsidRPr="00F722B6">
        <w:rPr>
          <w:rFonts w:ascii="Times New Roman" w:hAnsi="Times New Roman"/>
          <w:spacing w:val="-6"/>
        </w:rPr>
        <w:t xml:space="preserve"> </w:t>
      </w:r>
      <w:r w:rsidRPr="00F722B6">
        <w:rPr>
          <w:rFonts w:ascii="Times New Roman" w:hAnsi="Times New Roman"/>
        </w:rPr>
        <w:t>for</w:t>
      </w:r>
      <w:r w:rsidRPr="00F722B6">
        <w:rPr>
          <w:rFonts w:ascii="Times New Roman" w:hAnsi="Times New Roman"/>
          <w:spacing w:val="-2"/>
        </w:rPr>
        <w:t xml:space="preserve"> </w:t>
      </w:r>
      <w:r w:rsidRPr="00F722B6">
        <w:rPr>
          <w:rFonts w:ascii="Times New Roman" w:hAnsi="Times New Roman"/>
        </w:rPr>
        <w:t>addressing</w:t>
      </w:r>
      <w:r w:rsidRPr="00F722B6">
        <w:rPr>
          <w:rFonts w:ascii="Times New Roman" w:hAnsi="Times New Roman"/>
          <w:spacing w:val="-3"/>
        </w:rPr>
        <w:t xml:space="preserve"> </w:t>
      </w:r>
      <w:r w:rsidRPr="00F722B6">
        <w:rPr>
          <w:rFonts w:ascii="Times New Roman" w:hAnsi="Times New Roman"/>
        </w:rPr>
        <w:t>these</w:t>
      </w:r>
      <w:r w:rsidRPr="00F722B6">
        <w:rPr>
          <w:rFonts w:ascii="Times New Roman" w:hAnsi="Times New Roman"/>
          <w:spacing w:val="-5"/>
        </w:rPr>
        <w:t xml:space="preserve"> </w:t>
      </w:r>
      <w:r w:rsidRPr="00F722B6">
        <w:rPr>
          <w:rFonts w:ascii="Times New Roman" w:hAnsi="Times New Roman"/>
        </w:rPr>
        <w:t>identified</w:t>
      </w:r>
      <w:r w:rsidRPr="00F722B6">
        <w:rPr>
          <w:rFonts w:ascii="Times New Roman" w:hAnsi="Times New Roman"/>
          <w:spacing w:val="-3"/>
        </w:rPr>
        <w:t xml:space="preserve"> </w:t>
      </w:r>
      <w:r w:rsidRPr="00F722B6">
        <w:rPr>
          <w:rFonts w:ascii="Times New Roman" w:hAnsi="Times New Roman"/>
          <w:spacing w:val="-2"/>
        </w:rPr>
        <w:t>barriers?</w:t>
      </w:r>
    </w:p>
    <w:p w14:paraId="59FC6795" w14:textId="77777777" w:rsidR="007E7656" w:rsidRPr="00F722B6" w:rsidRDefault="007E7656" w:rsidP="00BF5CF9">
      <w:pPr>
        <w:pStyle w:val="Heading2"/>
        <w:rPr>
          <w:b/>
          <w:bCs w:val="0"/>
        </w:rPr>
      </w:pPr>
      <w:bookmarkStart w:id="110" w:name="_Toc157090028"/>
      <w:bookmarkStart w:id="111" w:name="_Toc157518981"/>
      <w:bookmarkStart w:id="112" w:name="_Toc157519087"/>
      <w:bookmarkStart w:id="113" w:name="_Toc157519131"/>
      <w:r w:rsidRPr="00F722B6">
        <w:rPr>
          <w:b/>
          <w:bCs w:val="0"/>
        </w:rPr>
        <w:t>Notes:</w:t>
      </w:r>
      <w:bookmarkEnd w:id="110"/>
      <w:bookmarkEnd w:id="111"/>
      <w:bookmarkEnd w:id="112"/>
      <w:bookmarkEnd w:id="113"/>
    </w:p>
    <w:p w14:paraId="0C37A1B8" w14:textId="5EAE11D3" w:rsidR="007E7656" w:rsidRPr="00F722B6" w:rsidRDefault="007E7656" w:rsidP="00BF5CF9">
      <w:pPr>
        <w:pStyle w:val="ListParagraph"/>
        <w:widowControl w:val="0"/>
        <w:numPr>
          <w:ilvl w:val="0"/>
          <w:numId w:val="42"/>
        </w:numPr>
        <w:tabs>
          <w:tab w:val="left" w:pos="1001"/>
        </w:tabs>
        <w:autoSpaceDE w:val="0"/>
        <w:autoSpaceDN w:val="0"/>
        <w:spacing w:after="240"/>
        <w:ind w:right="862"/>
        <w:rPr>
          <w:rFonts w:ascii="Times New Roman" w:hAnsi="Times New Roman"/>
        </w:rPr>
      </w:pPr>
      <w:r w:rsidRPr="00F722B6">
        <w:rPr>
          <w:rFonts w:ascii="Times New Roman" w:hAnsi="Times New Roman"/>
        </w:rPr>
        <w:t>Applicants</w:t>
      </w:r>
      <w:r w:rsidRPr="00F722B6">
        <w:rPr>
          <w:rFonts w:ascii="Times New Roman" w:hAnsi="Times New Roman"/>
          <w:spacing w:val="-2"/>
        </w:rPr>
        <w:t xml:space="preserve"> </w:t>
      </w:r>
      <w:r w:rsidRPr="00F722B6">
        <w:rPr>
          <w:rFonts w:ascii="Times New Roman" w:hAnsi="Times New Roman"/>
        </w:rPr>
        <w:t>are</w:t>
      </w:r>
      <w:r w:rsidRPr="00F722B6">
        <w:rPr>
          <w:rFonts w:ascii="Times New Roman" w:hAnsi="Times New Roman"/>
          <w:spacing w:val="-2"/>
        </w:rPr>
        <w:t xml:space="preserve"> </w:t>
      </w:r>
      <w:r w:rsidRPr="00F722B6">
        <w:rPr>
          <w:rFonts w:ascii="Times New Roman" w:hAnsi="Times New Roman"/>
        </w:rPr>
        <w:t>not</w:t>
      </w:r>
      <w:r w:rsidRPr="00F722B6">
        <w:rPr>
          <w:rFonts w:ascii="Times New Roman" w:hAnsi="Times New Roman"/>
          <w:spacing w:val="-1"/>
        </w:rPr>
        <w:t xml:space="preserve"> </w:t>
      </w:r>
      <w:r w:rsidRPr="00F722B6">
        <w:rPr>
          <w:rFonts w:ascii="Times New Roman" w:hAnsi="Times New Roman"/>
        </w:rPr>
        <w:t>required</w:t>
      </w:r>
      <w:r w:rsidRPr="00F722B6">
        <w:rPr>
          <w:rFonts w:ascii="Times New Roman" w:hAnsi="Times New Roman"/>
          <w:spacing w:val="-5"/>
        </w:rPr>
        <w:t xml:space="preserve"> </w:t>
      </w:r>
      <w:r w:rsidRPr="00F722B6">
        <w:rPr>
          <w:rFonts w:ascii="Times New Roman" w:hAnsi="Times New Roman"/>
        </w:rPr>
        <w:t>to</w:t>
      </w:r>
      <w:r w:rsidRPr="00F722B6">
        <w:rPr>
          <w:rFonts w:ascii="Times New Roman" w:hAnsi="Times New Roman"/>
          <w:spacing w:val="-2"/>
        </w:rPr>
        <w:t xml:space="preserve"> </w:t>
      </w:r>
      <w:r w:rsidRPr="00F722B6">
        <w:rPr>
          <w:rFonts w:ascii="Times New Roman" w:hAnsi="Times New Roman"/>
        </w:rPr>
        <w:t>have</w:t>
      </w:r>
      <w:r w:rsidRPr="00F722B6">
        <w:rPr>
          <w:rFonts w:ascii="Times New Roman" w:hAnsi="Times New Roman"/>
          <w:spacing w:val="-2"/>
        </w:rPr>
        <w:t xml:space="preserve"> </w:t>
      </w:r>
      <w:r w:rsidRPr="00F722B6">
        <w:rPr>
          <w:rFonts w:ascii="Times New Roman" w:hAnsi="Times New Roman"/>
        </w:rPr>
        <w:t>mission</w:t>
      </w:r>
      <w:r w:rsidRPr="00F722B6">
        <w:rPr>
          <w:rFonts w:ascii="Times New Roman" w:hAnsi="Times New Roman"/>
          <w:spacing w:val="-2"/>
        </w:rPr>
        <w:t xml:space="preserve"> </w:t>
      </w:r>
      <w:r w:rsidRPr="00F722B6">
        <w:rPr>
          <w:rFonts w:ascii="Times New Roman" w:hAnsi="Times New Roman"/>
        </w:rPr>
        <w:t>statements</w:t>
      </w:r>
      <w:r w:rsidRPr="00F722B6">
        <w:rPr>
          <w:rFonts w:ascii="Times New Roman" w:hAnsi="Times New Roman"/>
          <w:spacing w:val="-4"/>
        </w:rPr>
        <w:t xml:space="preserve"> </w:t>
      </w:r>
      <w:r w:rsidRPr="00F722B6">
        <w:rPr>
          <w:rFonts w:ascii="Times New Roman" w:hAnsi="Times New Roman"/>
        </w:rPr>
        <w:t>or</w:t>
      </w:r>
      <w:r w:rsidRPr="00F722B6">
        <w:rPr>
          <w:rFonts w:ascii="Times New Roman" w:hAnsi="Times New Roman"/>
          <w:spacing w:val="-1"/>
        </w:rPr>
        <w:t xml:space="preserve"> </w:t>
      </w:r>
      <w:r w:rsidRPr="00F722B6">
        <w:rPr>
          <w:rFonts w:ascii="Times New Roman" w:hAnsi="Times New Roman"/>
        </w:rPr>
        <w:t>policies</w:t>
      </w:r>
      <w:r w:rsidRPr="00F722B6">
        <w:rPr>
          <w:rFonts w:ascii="Times New Roman" w:hAnsi="Times New Roman"/>
          <w:spacing w:val="-2"/>
        </w:rPr>
        <w:t xml:space="preserve"> </w:t>
      </w:r>
      <w:r w:rsidRPr="00F722B6">
        <w:rPr>
          <w:rFonts w:ascii="Times New Roman" w:hAnsi="Times New Roman"/>
        </w:rPr>
        <w:t>that</w:t>
      </w:r>
      <w:r w:rsidRPr="00F722B6">
        <w:rPr>
          <w:rFonts w:ascii="Times New Roman" w:hAnsi="Times New Roman"/>
          <w:spacing w:val="-4"/>
        </w:rPr>
        <w:t xml:space="preserve"> </w:t>
      </w:r>
      <w:r w:rsidRPr="00F722B6">
        <w:rPr>
          <w:rFonts w:ascii="Times New Roman" w:hAnsi="Times New Roman"/>
        </w:rPr>
        <w:t>align</w:t>
      </w:r>
      <w:r w:rsidRPr="00F722B6">
        <w:rPr>
          <w:rFonts w:ascii="Times New Roman" w:hAnsi="Times New Roman"/>
          <w:spacing w:val="-2"/>
        </w:rPr>
        <w:t xml:space="preserve"> </w:t>
      </w:r>
      <w:r w:rsidRPr="00F722B6">
        <w:rPr>
          <w:rFonts w:ascii="Times New Roman" w:hAnsi="Times New Roman"/>
        </w:rPr>
        <w:t>with</w:t>
      </w:r>
      <w:r w:rsidRPr="00F722B6">
        <w:rPr>
          <w:rFonts w:ascii="Times New Roman" w:hAnsi="Times New Roman"/>
          <w:spacing w:val="-2"/>
        </w:rPr>
        <w:t xml:space="preserve"> </w:t>
      </w:r>
      <w:r w:rsidRPr="00F722B6">
        <w:rPr>
          <w:rFonts w:ascii="Times New Roman" w:hAnsi="Times New Roman"/>
        </w:rPr>
        <w:t>equity</w:t>
      </w:r>
      <w:r w:rsidRPr="00F722B6">
        <w:rPr>
          <w:rFonts w:ascii="Times New Roman" w:hAnsi="Times New Roman"/>
          <w:spacing w:val="-2"/>
        </w:rPr>
        <w:t xml:space="preserve"> </w:t>
      </w:r>
      <w:r w:rsidRPr="00F722B6">
        <w:rPr>
          <w:rFonts w:ascii="Times New Roman" w:hAnsi="Times New Roman"/>
        </w:rPr>
        <w:t>in</w:t>
      </w:r>
      <w:r w:rsidRPr="00F722B6">
        <w:rPr>
          <w:rFonts w:ascii="Times New Roman" w:hAnsi="Times New Roman"/>
          <w:spacing w:val="-4"/>
        </w:rPr>
        <w:t xml:space="preserve"> </w:t>
      </w:r>
      <w:r w:rsidRPr="00F722B6">
        <w:rPr>
          <w:rFonts w:ascii="Times New Roman" w:hAnsi="Times New Roman"/>
        </w:rPr>
        <w:t xml:space="preserve">order to </w:t>
      </w:r>
      <w:proofErr w:type="gramStart"/>
      <w:r w:rsidRPr="00F722B6">
        <w:rPr>
          <w:rFonts w:ascii="Times New Roman" w:hAnsi="Times New Roman"/>
        </w:rPr>
        <w:t>submit an application</w:t>
      </w:r>
      <w:proofErr w:type="gramEnd"/>
      <w:r w:rsidRPr="00F722B6">
        <w:rPr>
          <w:rFonts w:ascii="Times New Roman" w:hAnsi="Times New Roman"/>
        </w:rPr>
        <w:t>.</w:t>
      </w:r>
    </w:p>
    <w:p w14:paraId="3E0D36EA" w14:textId="40AFCE46" w:rsidR="007E7656" w:rsidRPr="00F722B6" w:rsidRDefault="007E7656" w:rsidP="00BF5CF9">
      <w:pPr>
        <w:pStyle w:val="ListParagraph"/>
        <w:widowControl w:val="0"/>
        <w:numPr>
          <w:ilvl w:val="0"/>
          <w:numId w:val="42"/>
        </w:numPr>
        <w:tabs>
          <w:tab w:val="left" w:pos="1000"/>
        </w:tabs>
        <w:autoSpaceDE w:val="0"/>
        <w:autoSpaceDN w:val="0"/>
        <w:spacing w:after="240"/>
        <w:ind w:right="1022"/>
        <w:rPr>
          <w:rFonts w:ascii="Times New Roman" w:hAnsi="Times New Roman"/>
        </w:rPr>
      </w:pPr>
      <w:r w:rsidRPr="00F722B6">
        <w:rPr>
          <w:rFonts w:ascii="Times New Roman" w:hAnsi="Times New Roman"/>
        </w:rPr>
        <w:t>Applicants</w:t>
      </w:r>
      <w:r w:rsidRPr="00F722B6">
        <w:rPr>
          <w:rFonts w:ascii="Times New Roman" w:hAnsi="Times New Roman"/>
          <w:spacing w:val="-4"/>
        </w:rPr>
        <w:t xml:space="preserve"> </w:t>
      </w:r>
      <w:r w:rsidRPr="00F722B6">
        <w:rPr>
          <w:rFonts w:ascii="Times New Roman" w:hAnsi="Times New Roman"/>
        </w:rPr>
        <w:t>may</w:t>
      </w:r>
      <w:r w:rsidRPr="00F722B6">
        <w:rPr>
          <w:rFonts w:ascii="Times New Roman" w:hAnsi="Times New Roman"/>
          <w:spacing w:val="-5"/>
        </w:rPr>
        <w:t xml:space="preserve"> </w:t>
      </w:r>
      <w:r w:rsidRPr="00F722B6">
        <w:rPr>
          <w:rFonts w:ascii="Times New Roman" w:hAnsi="Times New Roman"/>
        </w:rPr>
        <w:t>identify</w:t>
      </w:r>
      <w:r w:rsidRPr="00F722B6">
        <w:rPr>
          <w:rFonts w:ascii="Times New Roman" w:hAnsi="Times New Roman"/>
          <w:spacing w:val="-2"/>
        </w:rPr>
        <w:t xml:space="preserve"> </w:t>
      </w:r>
      <w:r w:rsidRPr="00F722B6">
        <w:rPr>
          <w:rFonts w:ascii="Times New Roman" w:hAnsi="Times New Roman"/>
        </w:rPr>
        <w:t>any</w:t>
      </w:r>
      <w:r w:rsidRPr="00F722B6">
        <w:rPr>
          <w:rFonts w:ascii="Times New Roman" w:hAnsi="Times New Roman"/>
          <w:spacing w:val="-2"/>
        </w:rPr>
        <w:t xml:space="preserve"> </w:t>
      </w:r>
      <w:r w:rsidRPr="00F722B6">
        <w:rPr>
          <w:rFonts w:ascii="Times New Roman" w:hAnsi="Times New Roman"/>
        </w:rPr>
        <w:t>barriers</w:t>
      </w:r>
      <w:r w:rsidRPr="00F722B6">
        <w:rPr>
          <w:rFonts w:ascii="Times New Roman" w:hAnsi="Times New Roman"/>
          <w:spacing w:val="-4"/>
        </w:rPr>
        <w:t xml:space="preserve"> </w:t>
      </w:r>
      <w:r w:rsidRPr="00F722B6">
        <w:rPr>
          <w:rFonts w:ascii="Times New Roman" w:hAnsi="Times New Roman"/>
        </w:rPr>
        <w:t>that</w:t>
      </w:r>
      <w:r w:rsidRPr="00F722B6">
        <w:rPr>
          <w:rFonts w:ascii="Times New Roman" w:hAnsi="Times New Roman"/>
          <w:spacing w:val="-4"/>
        </w:rPr>
        <w:t xml:space="preserve"> </w:t>
      </w:r>
      <w:r w:rsidRPr="00F722B6">
        <w:rPr>
          <w:rFonts w:ascii="Times New Roman" w:hAnsi="Times New Roman"/>
        </w:rPr>
        <w:t>may</w:t>
      </w:r>
      <w:r w:rsidRPr="00F722B6">
        <w:rPr>
          <w:rFonts w:ascii="Times New Roman" w:hAnsi="Times New Roman"/>
          <w:spacing w:val="-5"/>
        </w:rPr>
        <w:t xml:space="preserve"> </w:t>
      </w:r>
      <w:r w:rsidRPr="00F722B6">
        <w:rPr>
          <w:rFonts w:ascii="Times New Roman" w:hAnsi="Times New Roman"/>
        </w:rPr>
        <w:t>impede</w:t>
      </w:r>
      <w:r w:rsidRPr="00F722B6">
        <w:rPr>
          <w:rFonts w:ascii="Times New Roman" w:hAnsi="Times New Roman"/>
          <w:spacing w:val="-4"/>
        </w:rPr>
        <w:t xml:space="preserve"> </w:t>
      </w:r>
      <w:r w:rsidRPr="00F722B6">
        <w:rPr>
          <w:rFonts w:ascii="Times New Roman" w:hAnsi="Times New Roman"/>
        </w:rPr>
        <w:t>equitable</w:t>
      </w:r>
      <w:r w:rsidRPr="00F722B6">
        <w:rPr>
          <w:rFonts w:ascii="Times New Roman" w:hAnsi="Times New Roman"/>
          <w:spacing w:val="-2"/>
        </w:rPr>
        <w:t xml:space="preserve"> </w:t>
      </w:r>
      <w:r w:rsidRPr="00F722B6">
        <w:rPr>
          <w:rFonts w:ascii="Times New Roman" w:hAnsi="Times New Roman"/>
        </w:rPr>
        <w:t>access</w:t>
      </w:r>
      <w:r w:rsidRPr="00F722B6">
        <w:rPr>
          <w:rFonts w:ascii="Times New Roman" w:hAnsi="Times New Roman"/>
          <w:spacing w:val="-2"/>
        </w:rPr>
        <w:t xml:space="preserve"> </w:t>
      </w:r>
      <w:r w:rsidRPr="00F722B6">
        <w:rPr>
          <w:rFonts w:ascii="Times New Roman" w:hAnsi="Times New Roman"/>
        </w:rPr>
        <w:t>and</w:t>
      </w:r>
      <w:r w:rsidRPr="00F722B6">
        <w:rPr>
          <w:rFonts w:ascii="Times New Roman" w:hAnsi="Times New Roman"/>
          <w:spacing w:val="-2"/>
        </w:rPr>
        <w:t xml:space="preserve"> </w:t>
      </w:r>
      <w:r w:rsidRPr="00F722B6">
        <w:rPr>
          <w:rFonts w:ascii="Times New Roman" w:hAnsi="Times New Roman"/>
        </w:rPr>
        <w:t>participation</w:t>
      </w:r>
      <w:r w:rsidRPr="00F722B6">
        <w:rPr>
          <w:rFonts w:ascii="Times New Roman" w:hAnsi="Times New Roman"/>
          <w:spacing w:val="-2"/>
        </w:rPr>
        <w:t xml:space="preserve"> </w:t>
      </w:r>
      <w:r w:rsidRPr="00F722B6">
        <w:rPr>
          <w:rFonts w:ascii="Times New Roman" w:hAnsi="Times New Roman"/>
        </w:rPr>
        <w:t>in</w:t>
      </w:r>
      <w:r w:rsidRPr="00F722B6">
        <w:rPr>
          <w:rFonts w:ascii="Times New Roman" w:hAnsi="Times New Roman"/>
          <w:spacing w:val="-2"/>
        </w:rPr>
        <w:t xml:space="preserve"> </w:t>
      </w:r>
      <w:r w:rsidRPr="00F722B6">
        <w:rPr>
          <w:rFonts w:ascii="Times New Roman" w:hAnsi="Times New Roman"/>
        </w:rPr>
        <w:t>the proposed project or activity, including, but not limited to, barriers based on economic disadvantage, gender, race, ethnicity, color, national origin, disability, age, language, migrant status, rural status, homeless status or housing insecurity, pregnancy, parenting, or caregiving status, and sexual orientation.</w:t>
      </w:r>
    </w:p>
    <w:p w14:paraId="5DAD03D7" w14:textId="4DE78E0B" w:rsidR="00922265" w:rsidRPr="00F722B6" w:rsidRDefault="007E7656" w:rsidP="00BF5CF9">
      <w:pPr>
        <w:pStyle w:val="ListParagraph"/>
        <w:widowControl w:val="0"/>
        <w:numPr>
          <w:ilvl w:val="0"/>
          <w:numId w:val="42"/>
        </w:numPr>
        <w:tabs>
          <w:tab w:val="left" w:pos="1000"/>
        </w:tabs>
        <w:autoSpaceDE w:val="0"/>
        <w:autoSpaceDN w:val="0"/>
        <w:spacing w:after="240"/>
        <w:ind w:right="883"/>
        <w:rPr>
          <w:rFonts w:ascii="Times New Roman" w:hAnsi="Times New Roman"/>
        </w:rPr>
      </w:pPr>
      <w:r w:rsidRPr="00F722B6">
        <w:rPr>
          <w:rFonts w:ascii="Times New Roman" w:hAnsi="Times New Roman"/>
        </w:rPr>
        <w:t>Applicants may have already included some or all of this required information in the narrative sections of their applications.</w:t>
      </w:r>
      <w:r w:rsidRPr="00F722B6">
        <w:rPr>
          <w:rFonts w:ascii="Times New Roman" w:hAnsi="Times New Roman"/>
          <w:spacing w:val="40"/>
        </w:rPr>
        <w:t xml:space="preserve"> </w:t>
      </w:r>
      <w:r w:rsidRPr="00F722B6">
        <w:rPr>
          <w:rFonts w:ascii="Times New Roman" w:hAnsi="Times New Roman"/>
        </w:rPr>
        <w:t>In responding to this requirement, for each question,</w:t>
      </w:r>
      <w:r w:rsidRPr="00F722B6">
        <w:rPr>
          <w:rFonts w:ascii="Times New Roman" w:hAnsi="Times New Roman"/>
          <w:spacing w:val="-1"/>
        </w:rPr>
        <w:t xml:space="preserve"> </w:t>
      </w:r>
      <w:r w:rsidRPr="00F722B6">
        <w:rPr>
          <w:rFonts w:ascii="Times New Roman" w:hAnsi="Times New Roman"/>
        </w:rPr>
        <w:t>applicants may provide a cross-reference to the section(s) and page number(s) in</w:t>
      </w:r>
      <w:r w:rsidRPr="00F722B6">
        <w:rPr>
          <w:rFonts w:ascii="Times New Roman" w:hAnsi="Times New Roman"/>
          <w:spacing w:val="-1"/>
        </w:rPr>
        <w:t xml:space="preserve"> </w:t>
      </w:r>
      <w:r w:rsidRPr="00F722B6">
        <w:rPr>
          <w:rFonts w:ascii="Times New Roman" w:hAnsi="Times New Roman"/>
        </w:rPr>
        <w:t>their applications</w:t>
      </w:r>
      <w:r w:rsidRPr="00F722B6">
        <w:rPr>
          <w:rFonts w:ascii="Times New Roman" w:hAnsi="Times New Roman"/>
          <w:spacing w:val="-3"/>
        </w:rPr>
        <w:t xml:space="preserve"> </w:t>
      </w:r>
      <w:r w:rsidRPr="00F722B6">
        <w:rPr>
          <w:rFonts w:ascii="Times New Roman" w:hAnsi="Times New Roman"/>
        </w:rPr>
        <w:t>or</w:t>
      </w:r>
      <w:r w:rsidRPr="00F722B6">
        <w:rPr>
          <w:rFonts w:ascii="Times New Roman" w:hAnsi="Times New Roman"/>
          <w:spacing w:val="-2"/>
        </w:rPr>
        <w:t xml:space="preserve"> </w:t>
      </w:r>
      <w:r w:rsidRPr="00F722B6">
        <w:rPr>
          <w:rFonts w:ascii="Times New Roman" w:hAnsi="Times New Roman"/>
        </w:rPr>
        <w:t>State</w:t>
      </w:r>
      <w:r w:rsidRPr="00F722B6">
        <w:rPr>
          <w:rFonts w:ascii="Times New Roman" w:hAnsi="Times New Roman"/>
          <w:spacing w:val="-3"/>
        </w:rPr>
        <w:t xml:space="preserve"> </w:t>
      </w:r>
      <w:r w:rsidRPr="00F722B6">
        <w:rPr>
          <w:rFonts w:ascii="Times New Roman" w:hAnsi="Times New Roman"/>
        </w:rPr>
        <w:t>Plans</w:t>
      </w:r>
      <w:r w:rsidRPr="00F722B6">
        <w:rPr>
          <w:rFonts w:ascii="Times New Roman" w:hAnsi="Times New Roman"/>
          <w:spacing w:val="-5"/>
        </w:rPr>
        <w:t xml:space="preserve"> </w:t>
      </w:r>
      <w:r w:rsidRPr="00F722B6">
        <w:rPr>
          <w:rFonts w:ascii="Times New Roman" w:hAnsi="Times New Roman"/>
        </w:rPr>
        <w:t>that</w:t>
      </w:r>
      <w:r w:rsidRPr="00F722B6">
        <w:rPr>
          <w:rFonts w:ascii="Times New Roman" w:hAnsi="Times New Roman"/>
          <w:spacing w:val="-5"/>
        </w:rPr>
        <w:t xml:space="preserve"> </w:t>
      </w:r>
      <w:r w:rsidRPr="00F722B6">
        <w:rPr>
          <w:rFonts w:ascii="Times New Roman" w:hAnsi="Times New Roman"/>
        </w:rPr>
        <w:t>includes</w:t>
      </w:r>
      <w:r w:rsidRPr="00F722B6">
        <w:rPr>
          <w:rFonts w:ascii="Times New Roman" w:hAnsi="Times New Roman"/>
          <w:spacing w:val="-3"/>
        </w:rPr>
        <w:t xml:space="preserve"> </w:t>
      </w:r>
      <w:r w:rsidRPr="00F722B6">
        <w:rPr>
          <w:rFonts w:ascii="Times New Roman" w:hAnsi="Times New Roman"/>
        </w:rPr>
        <w:t>the</w:t>
      </w:r>
      <w:r w:rsidRPr="00F722B6">
        <w:rPr>
          <w:rFonts w:ascii="Times New Roman" w:hAnsi="Times New Roman"/>
          <w:spacing w:val="-3"/>
        </w:rPr>
        <w:t xml:space="preserve"> </w:t>
      </w:r>
      <w:r w:rsidRPr="00F722B6">
        <w:rPr>
          <w:rFonts w:ascii="Times New Roman" w:hAnsi="Times New Roman"/>
        </w:rPr>
        <w:t>information</w:t>
      </w:r>
      <w:r w:rsidRPr="00F722B6">
        <w:rPr>
          <w:rFonts w:ascii="Times New Roman" w:hAnsi="Times New Roman"/>
          <w:spacing w:val="-3"/>
        </w:rPr>
        <w:t xml:space="preserve"> </w:t>
      </w:r>
      <w:r w:rsidRPr="00F722B6">
        <w:rPr>
          <w:rFonts w:ascii="Times New Roman" w:hAnsi="Times New Roman"/>
        </w:rPr>
        <w:t>responsive</w:t>
      </w:r>
      <w:r w:rsidRPr="00F722B6">
        <w:rPr>
          <w:rFonts w:ascii="Times New Roman" w:hAnsi="Times New Roman"/>
          <w:spacing w:val="-5"/>
        </w:rPr>
        <w:t xml:space="preserve"> </w:t>
      </w:r>
      <w:r w:rsidRPr="00F722B6">
        <w:rPr>
          <w:rFonts w:ascii="Times New Roman" w:hAnsi="Times New Roman"/>
        </w:rPr>
        <w:t>to</w:t>
      </w:r>
      <w:r w:rsidRPr="00F722B6">
        <w:rPr>
          <w:rFonts w:ascii="Times New Roman" w:hAnsi="Times New Roman"/>
          <w:spacing w:val="-6"/>
        </w:rPr>
        <w:t xml:space="preserve"> </w:t>
      </w:r>
      <w:r w:rsidRPr="00F722B6">
        <w:rPr>
          <w:rFonts w:ascii="Times New Roman" w:hAnsi="Times New Roman"/>
        </w:rPr>
        <w:t>that</w:t>
      </w:r>
      <w:r w:rsidRPr="00F722B6">
        <w:rPr>
          <w:rFonts w:ascii="Times New Roman" w:hAnsi="Times New Roman"/>
          <w:spacing w:val="-2"/>
        </w:rPr>
        <w:t xml:space="preserve"> </w:t>
      </w:r>
      <w:r w:rsidRPr="00F722B6">
        <w:rPr>
          <w:rFonts w:ascii="Times New Roman" w:hAnsi="Times New Roman"/>
        </w:rPr>
        <w:t>question</w:t>
      </w:r>
      <w:r w:rsidRPr="00F722B6">
        <w:rPr>
          <w:rFonts w:ascii="Times New Roman" w:hAnsi="Times New Roman"/>
          <w:spacing w:val="-3"/>
        </w:rPr>
        <w:t xml:space="preserve"> </w:t>
      </w:r>
      <w:r w:rsidRPr="00F722B6">
        <w:rPr>
          <w:rFonts w:ascii="Times New Roman" w:hAnsi="Times New Roman"/>
        </w:rPr>
        <w:t>on</w:t>
      </w:r>
      <w:r w:rsidRPr="00F722B6">
        <w:rPr>
          <w:rFonts w:ascii="Times New Roman" w:hAnsi="Times New Roman"/>
          <w:spacing w:val="-3"/>
        </w:rPr>
        <w:t xml:space="preserve"> </w:t>
      </w:r>
      <w:r w:rsidRPr="00F722B6">
        <w:rPr>
          <w:rFonts w:ascii="Times New Roman" w:hAnsi="Times New Roman"/>
        </w:rPr>
        <w:t>this</w:t>
      </w:r>
      <w:r w:rsidRPr="00F722B6">
        <w:rPr>
          <w:rFonts w:ascii="Times New Roman" w:hAnsi="Times New Roman"/>
          <w:spacing w:val="-4"/>
        </w:rPr>
        <w:t xml:space="preserve"> </w:t>
      </w:r>
      <w:r w:rsidRPr="00F722B6">
        <w:rPr>
          <w:rFonts w:ascii="Times New Roman" w:hAnsi="Times New Roman"/>
        </w:rPr>
        <w:t>form or may restate that information on this form.</w:t>
      </w:r>
    </w:p>
    <w:p w14:paraId="26CA2619" w14:textId="77777777" w:rsidR="00BF5CF9" w:rsidRPr="00F722B6" w:rsidRDefault="00BF5CF9">
      <w:pPr>
        <w:rPr>
          <w:b/>
          <w:bCs/>
          <w:sz w:val="28"/>
          <w:szCs w:val="28"/>
        </w:rPr>
      </w:pPr>
      <w:r w:rsidRPr="00F722B6">
        <w:rPr>
          <w:b/>
          <w:bCs/>
          <w:sz w:val="28"/>
          <w:szCs w:val="28"/>
        </w:rPr>
        <w:br w:type="page"/>
      </w:r>
    </w:p>
    <w:p w14:paraId="4AF4BA72" w14:textId="557FCF43" w:rsidR="00F80DB6" w:rsidRPr="00F722B6" w:rsidRDefault="00EE35AF" w:rsidP="00BF5CF9">
      <w:pPr>
        <w:pStyle w:val="Heading1"/>
      </w:pPr>
      <w:bookmarkStart w:id="114" w:name="_Toc157518982"/>
      <w:bookmarkStart w:id="115" w:name="_Toc157519088"/>
      <w:bookmarkStart w:id="116" w:name="_Toc157519132"/>
      <w:r w:rsidRPr="00F722B6">
        <w:lastRenderedPageBreak/>
        <w:t>G</w:t>
      </w:r>
      <w:r w:rsidR="00BF5CF9" w:rsidRPr="00F722B6">
        <w:t>overnment Performance and Results Act</w:t>
      </w:r>
      <w:r w:rsidR="00F80DB6" w:rsidRPr="00F722B6">
        <w:t xml:space="preserve"> (GPRA)</w:t>
      </w:r>
      <w:bookmarkEnd w:id="114"/>
      <w:bookmarkEnd w:id="115"/>
      <w:bookmarkEnd w:id="116"/>
    </w:p>
    <w:p w14:paraId="4AF4BA75" w14:textId="08CC1170" w:rsidR="00F80DB6" w:rsidRPr="00F722B6" w:rsidRDefault="00F80DB6" w:rsidP="00021228">
      <w:pPr>
        <w:spacing w:after="240"/>
        <w:jc w:val="both"/>
        <w:rPr>
          <w:b/>
          <w:sz w:val="22"/>
          <w:szCs w:val="21"/>
        </w:rPr>
      </w:pPr>
      <w:r w:rsidRPr="00F722B6">
        <w:rPr>
          <w:b/>
          <w:sz w:val="22"/>
          <w:szCs w:val="21"/>
        </w:rPr>
        <w:t>What is GPRA?</w:t>
      </w:r>
    </w:p>
    <w:p w14:paraId="4AF4BA77" w14:textId="2F5A086A" w:rsidR="00F80DB6" w:rsidRPr="00F722B6" w:rsidRDefault="00F80DB6" w:rsidP="00021228">
      <w:pPr>
        <w:pStyle w:val="BodyText"/>
        <w:spacing w:after="240"/>
        <w:jc w:val="both"/>
        <w:rPr>
          <w:rFonts w:ascii="Times New Roman" w:hAnsi="Times New Roman"/>
          <w:szCs w:val="21"/>
        </w:rPr>
      </w:pPr>
      <w:r w:rsidRPr="00F722B6">
        <w:rPr>
          <w:rFonts w:ascii="Times New Roman" w:hAnsi="Times New Roman"/>
          <w:szCs w:val="21"/>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14:paraId="4AF4BA79" w14:textId="4DB97483" w:rsidR="00FB3593" w:rsidRPr="00F722B6" w:rsidRDefault="00FB3593" w:rsidP="00021228">
      <w:pPr>
        <w:spacing w:after="240"/>
        <w:jc w:val="both"/>
        <w:rPr>
          <w:b/>
          <w:bCs/>
          <w:sz w:val="22"/>
        </w:rPr>
      </w:pPr>
      <w:r w:rsidRPr="00F722B6">
        <w:rPr>
          <w:b/>
          <w:bCs/>
          <w:sz w:val="22"/>
        </w:rPr>
        <w:t>What are the GPRA performance measures for the American Overseas Research Centers (AORC) Program?</w:t>
      </w:r>
    </w:p>
    <w:p w14:paraId="4AF4BA7B" w14:textId="2EBB789B" w:rsidR="00897FE0" w:rsidRPr="00F722B6" w:rsidRDefault="00545510" w:rsidP="00021228">
      <w:pPr>
        <w:spacing w:after="240"/>
        <w:jc w:val="both"/>
        <w:rPr>
          <w:bCs/>
          <w:sz w:val="22"/>
        </w:rPr>
      </w:pPr>
      <w:r w:rsidRPr="00F722B6">
        <w:rPr>
          <w:bCs/>
          <w:sz w:val="22"/>
          <w:u w:val="single"/>
        </w:rPr>
        <w:t>AORC Performance Measur</w:t>
      </w:r>
      <w:r w:rsidR="00FB3593" w:rsidRPr="00F722B6">
        <w:rPr>
          <w:bCs/>
          <w:sz w:val="22"/>
          <w:u w:val="single"/>
        </w:rPr>
        <w:t>e 1</w:t>
      </w:r>
      <w:r w:rsidRPr="00F722B6">
        <w:rPr>
          <w:bCs/>
          <w:sz w:val="22"/>
        </w:rPr>
        <w:t xml:space="preserve">: </w:t>
      </w:r>
      <w:r w:rsidR="00897FE0" w:rsidRPr="00F722B6">
        <w:rPr>
          <w:bCs/>
          <w:sz w:val="22"/>
        </w:rPr>
        <w:t>Number of individuals conducting postgraduate research utilizing the services of the Title VI AORCs.</w:t>
      </w:r>
    </w:p>
    <w:p w14:paraId="4AF4BA7D" w14:textId="4CA6A7B6" w:rsidR="00FB3593" w:rsidRPr="00F722B6" w:rsidRDefault="00545510" w:rsidP="00021228">
      <w:pPr>
        <w:spacing w:after="240"/>
        <w:jc w:val="both"/>
        <w:rPr>
          <w:bCs/>
          <w:sz w:val="22"/>
        </w:rPr>
      </w:pPr>
      <w:r w:rsidRPr="00F722B6">
        <w:rPr>
          <w:bCs/>
          <w:sz w:val="22"/>
          <w:u w:val="single"/>
        </w:rPr>
        <w:t>AORC Performance Measure</w:t>
      </w:r>
      <w:r w:rsidR="00FB3593" w:rsidRPr="00F722B6">
        <w:rPr>
          <w:bCs/>
          <w:sz w:val="22"/>
          <w:u w:val="single"/>
        </w:rPr>
        <w:t xml:space="preserve"> 2</w:t>
      </w:r>
      <w:r w:rsidRPr="00F722B6">
        <w:rPr>
          <w:bCs/>
          <w:sz w:val="22"/>
        </w:rPr>
        <w:t xml:space="preserve">: </w:t>
      </w:r>
      <w:r w:rsidR="00897FE0" w:rsidRPr="00F722B6">
        <w:rPr>
          <w:bCs/>
          <w:sz w:val="22"/>
        </w:rPr>
        <w:t>Percentage of AORC program participants who advanced in their professional field 2 years after their participation.</w:t>
      </w:r>
    </w:p>
    <w:p w14:paraId="4AF4BA7F" w14:textId="5CF20E0D" w:rsidR="00F80DB6" w:rsidRPr="00F722B6" w:rsidRDefault="00F80DB6" w:rsidP="00021228">
      <w:pPr>
        <w:spacing w:after="240"/>
        <w:jc w:val="both"/>
        <w:rPr>
          <w:b/>
          <w:bCs/>
          <w:sz w:val="22"/>
          <w:highlight w:val="yellow"/>
        </w:rPr>
      </w:pPr>
      <w:r w:rsidRPr="00F722B6">
        <w:rPr>
          <w:b/>
          <w:bCs/>
          <w:sz w:val="22"/>
        </w:rPr>
        <w:t>How does the Department of Education determine whether performance goals have been met?</w:t>
      </w:r>
    </w:p>
    <w:p w14:paraId="4AF4BA82" w14:textId="59341476" w:rsidR="002A4256" w:rsidRPr="00F722B6" w:rsidRDefault="00FB3593" w:rsidP="00021228">
      <w:pPr>
        <w:pStyle w:val="BodyText"/>
        <w:tabs>
          <w:tab w:val="clear" w:pos="720"/>
          <w:tab w:val="clear" w:pos="8640"/>
        </w:tabs>
        <w:spacing w:after="240"/>
        <w:jc w:val="both"/>
        <w:rPr>
          <w:rFonts w:ascii="Times New Roman" w:hAnsi="Times New Roman"/>
          <w:szCs w:val="24"/>
          <w:highlight w:val="yellow"/>
        </w:rPr>
      </w:pPr>
      <w:r w:rsidRPr="00F722B6">
        <w:rPr>
          <w:rFonts w:ascii="Times New Roman" w:hAnsi="Times New Roman"/>
          <w:szCs w:val="24"/>
        </w:rPr>
        <w:t xml:space="preserve">The Department will use the information </w:t>
      </w:r>
      <w:r w:rsidR="00A71B7D" w:rsidRPr="00F722B6">
        <w:rPr>
          <w:rFonts w:ascii="Times New Roman" w:hAnsi="Times New Roman"/>
          <w:szCs w:val="24"/>
        </w:rPr>
        <w:t xml:space="preserve">and data </w:t>
      </w:r>
      <w:r w:rsidRPr="00F722B6">
        <w:rPr>
          <w:rFonts w:ascii="Times New Roman" w:hAnsi="Times New Roman"/>
          <w:szCs w:val="24"/>
        </w:rPr>
        <w:t xml:space="preserve">that grantees </w:t>
      </w:r>
      <w:r w:rsidR="00A71B7D" w:rsidRPr="00F722B6">
        <w:rPr>
          <w:rFonts w:ascii="Times New Roman" w:hAnsi="Times New Roman"/>
          <w:szCs w:val="24"/>
        </w:rPr>
        <w:t>submit</w:t>
      </w:r>
      <w:r w:rsidRPr="00F722B6">
        <w:rPr>
          <w:rFonts w:ascii="Times New Roman" w:hAnsi="Times New Roman"/>
          <w:szCs w:val="24"/>
        </w:rPr>
        <w:t xml:space="preserve"> in their IRIS performance reports to determine whether </w:t>
      </w:r>
      <w:r w:rsidR="00A71B7D" w:rsidRPr="00F722B6">
        <w:rPr>
          <w:rFonts w:ascii="Times New Roman" w:hAnsi="Times New Roman"/>
          <w:szCs w:val="24"/>
        </w:rPr>
        <w:t xml:space="preserve">grantees have met </w:t>
      </w:r>
      <w:r w:rsidRPr="00F722B6">
        <w:rPr>
          <w:rFonts w:ascii="Times New Roman" w:hAnsi="Times New Roman"/>
          <w:szCs w:val="24"/>
        </w:rPr>
        <w:t>these performance measures</w:t>
      </w:r>
      <w:r w:rsidR="00A71B7D" w:rsidRPr="00F722B6">
        <w:rPr>
          <w:rFonts w:ascii="Times New Roman" w:hAnsi="Times New Roman"/>
          <w:szCs w:val="24"/>
        </w:rPr>
        <w:t xml:space="preserve">. </w:t>
      </w:r>
    </w:p>
    <w:p w14:paraId="68F6EC51" w14:textId="77777777" w:rsidR="00021228" w:rsidRPr="00F722B6" w:rsidRDefault="00021228">
      <w:pPr>
        <w:rPr>
          <w:rFonts w:ascii="Arial" w:hAnsi="Arial"/>
          <w:b/>
          <w:color w:val="000000"/>
          <w:sz w:val="28"/>
        </w:rPr>
      </w:pPr>
      <w:bookmarkStart w:id="117" w:name="_Toc130485361"/>
      <w:bookmarkStart w:id="118" w:name="_Toc130486618"/>
      <w:bookmarkStart w:id="119" w:name="_Toc130835824"/>
      <w:bookmarkStart w:id="120" w:name="_Toc157090030"/>
      <w:r w:rsidRPr="00F722B6">
        <w:br w:type="page"/>
      </w:r>
    </w:p>
    <w:p w14:paraId="67726CAD" w14:textId="1BAE2C95" w:rsidR="00441B67" w:rsidRPr="00F722B6" w:rsidRDefault="00021228" w:rsidP="007F3C1E">
      <w:pPr>
        <w:pStyle w:val="Heading1"/>
      </w:pPr>
      <w:bookmarkStart w:id="121" w:name="_Toc157518983"/>
      <w:bookmarkStart w:id="122" w:name="_Toc157519089"/>
      <w:bookmarkStart w:id="123" w:name="_Toc157519133"/>
      <w:r w:rsidRPr="00F722B6">
        <w:lastRenderedPageBreak/>
        <w:t>Application Checklist</w:t>
      </w:r>
      <w:bookmarkEnd w:id="117"/>
      <w:bookmarkEnd w:id="118"/>
      <w:bookmarkEnd w:id="119"/>
      <w:bookmarkEnd w:id="120"/>
      <w:bookmarkEnd w:id="121"/>
      <w:bookmarkEnd w:id="122"/>
      <w:bookmarkEnd w:id="123"/>
    </w:p>
    <w:p w14:paraId="2BC01977" w14:textId="15AFB61C" w:rsidR="00441B67" w:rsidRPr="00F722B6" w:rsidRDefault="00441B67" w:rsidP="00441B67">
      <w:pPr>
        <w:spacing w:after="100" w:afterAutospacing="1"/>
        <w:jc w:val="both"/>
        <w:rPr>
          <w:b/>
          <w:bCs/>
          <w:color w:val="FF0000"/>
        </w:rPr>
      </w:pPr>
      <w:r w:rsidRPr="00F722B6">
        <w:t xml:space="preserve">Before you submit your application, please use this checklist to make sure that you have included the requested components and forms, and that the components </w:t>
      </w:r>
      <w:r w:rsidR="009D5C1F" w:rsidRPr="00F722B6">
        <w:t xml:space="preserve">and forms </w:t>
      </w:r>
      <w:r w:rsidRPr="00F722B6">
        <w:t xml:space="preserve">are uploaded to the correct places </w:t>
      </w:r>
      <w:r w:rsidR="00D42D9D" w:rsidRPr="00F722B6">
        <w:t>in</w:t>
      </w:r>
      <w:r w:rsidRPr="00F722B6">
        <w:t xml:space="preserve"> Grants.gov.</w:t>
      </w:r>
      <w:r w:rsidR="00AB378F" w:rsidRPr="00F722B6">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41B67" w:rsidRPr="00F722B6" w14:paraId="262B1090" w14:textId="77777777" w:rsidTr="001A321E">
        <w:trPr>
          <w:trHeight w:val="1313"/>
        </w:trPr>
        <w:tc>
          <w:tcPr>
            <w:tcW w:w="9558" w:type="dxa"/>
            <w:shd w:val="clear" w:color="auto" w:fill="auto"/>
            <w:vAlign w:val="center"/>
          </w:tcPr>
          <w:p w14:paraId="039DC44C" w14:textId="77777777" w:rsidR="00441B67" w:rsidRPr="00F722B6" w:rsidRDefault="00441B67" w:rsidP="001A321E">
            <w:pPr>
              <w:spacing w:after="120"/>
              <w:rPr>
                <w:iCs/>
                <w:lang w:eastAsia="ja-JP"/>
              </w:rPr>
            </w:pPr>
            <w:r w:rsidRPr="00F722B6">
              <w:rPr>
                <w:rFonts w:ascii="Segoe UI Symbol" w:hAnsi="Segoe UI Symbol" w:cs="Segoe UI Symbol"/>
                <w:lang w:eastAsia="ja-JP"/>
              </w:rPr>
              <w:t>☐</w:t>
            </w:r>
            <w:r w:rsidRPr="00F722B6">
              <w:rPr>
                <w:lang w:eastAsia="ja-JP"/>
              </w:rPr>
              <w:t xml:space="preserve">  Part I</w:t>
            </w:r>
            <w:r w:rsidRPr="00F722B6">
              <w:rPr>
                <w:i/>
                <w:lang w:eastAsia="ja-JP"/>
              </w:rPr>
              <w:t xml:space="preserve"> </w:t>
            </w:r>
            <w:r w:rsidRPr="00F722B6">
              <w:rPr>
                <w:iCs/>
                <w:lang w:eastAsia="ja-JP"/>
              </w:rPr>
              <w:t>– Standard Mandatory Forms</w:t>
            </w:r>
          </w:p>
          <w:p w14:paraId="568057D2" w14:textId="77777777" w:rsidR="00441B67" w:rsidRPr="00F722B6" w:rsidRDefault="00441B67" w:rsidP="001A321E">
            <w:pPr>
              <w:spacing w:after="120"/>
              <w:ind w:left="720"/>
              <w:rPr>
                <w:color w:val="000000"/>
                <w:u w:val="single"/>
                <w:lang w:eastAsia="ja-JP"/>
              </w:rPr>
            </w:pPr>
            <w:r w:rsidRPr="00F722B6">
              <w:rPr>
                <w:lang w:eastAsia="ja-JP"/>
              </w:rPr>
              <w:t> Application for Federal Assistance - (SF-424)</w:t>
            </w:r>
          </w:p>
          <w:p w14:paraId="14B606AE" w14:textId="77777777" w:rsidR="00441B67" w:rsidRPr="00F722B6" w:rsidRDefault="00441B67" w:rsidP="00021228">
            <w:pPr>
              <w:spacing w:after="360"/>
              <w:ind w:left="720"/>
              <w:rPr>
                <w:lang w:eastAsia="ja-JP"/>
              </w:rPr>
            </w:pPr>
            <w:r w:rsidRPr="00F722B6">
              <w:rPr>
                <w:lang w:eastAsia="ja-JP"/>
              </w:rPr>
              <w:t>  Department of Education Supplemental Information for SF-424</w:t>
            </w:r>
          </w:p>
        </w:tc>
      </w:tr>
      <w:tr w:rsidR="00441B67" w:rsidRPr="00F722B6" w14:paraId="41D67A63" w14:textId="77777777" w:rsidTr="001A321E">
        <w:trPr>
          <w:trHeight w:val="737"/>
        </w:trPr>
        <w:tc>
          <w:tcPr>
            <w:tcW w:w="9558" w:type="dxa"/>
            <w:shd w:val="clear" w:color="auto" w:fill="auto"/>
            <w:vAlign w:val="center"/>
          </w:tcPr>
          <w:p w14:paraId="5D272580" w14:textId="77777777" w:rsidR="00441B67" w:rsidRPr="00F722B6" w:rsidRDefault="00441B67" w:rsidP="00021228">
            <w:pPr>
              <w:spacing w:after="360"/>
              <w:ind w:left="1152" w:hanging="1152"/>
              <w:rPr>
                <w:lang w:eastAsia="ja-JP"/>
              </w:rPr>
            </w:pPr>
            <w:r w:rsidRPr="00F722B6">
              <w:rPr>
                <w:rFonts w:ascii="Segoe UI Symbol" w:hAnsi="Segoe UI Symbol" w:cs="Segoe UI Symbol"/>
                <w:lang w:eastAsia="ja-JP"/>
              </w:rPr>
              <w:t>☐</w:t>
            </w:r>
            <w:r w:rsidRPr="00F722B6">
              <w:rPr>
                <w:lang w:eastAsia="ja-JP"/>
              </w:rPr>
              <w:t xml:space="preserve">  Part II</w:t>
            </w:r>
            <w:r w:rsidRPr="00F722B6">
              <w:rPr>
                <w:i/>
                <w:lang w:eastAsia="ja-JP"/>
              </w:rPr>
              <w:t xml:space="preserve"> - </w:t>
            </w:r>
            <w:r w:rsidRPr="00F722B6">
              <w:rPr>
                <w:lang w:eastAsia="ja-JP"/>
              </w:rPr>
              <w:t xml:space="preserve">Department of Education </w:t>
            </w:r>
            <w:r w:rsidRPr="00F722B6">
              <w:rPr>
                <w:u w:val="single"/>
                <w:lang w:eastAsia="ja-JP"/>
              </w:rPr>
              <w:t xml:space="preserve">Budget Summary Information – Non-Construction Programs </w:t>
            </w:r>
            <w:r w:rsidRPr="00F722B6">
              <w:rPr>
                <w:lang w:eastAsia="ja-JP"/>
              </w:rPr>
              <w:t>(ED Form 524) – Section A</w:t>
            </w:r>
          </w:p>
        </w:tc>
      </w:tr>
      <w:tr w:rsidR="00441B67" w:rsidRPr="00F722B6" w14:paraId="3F89220D" w14:textId="77777777" w:rsidTr="001A321E">
        <w:trPr>
          <w:trHeight w:val="2600"/>
        </w:trPr>
        <w:tc>
          <w:tcPr>
            <w:tcW w:w="9558" w:type="dxa"/>
            <w:shd w:val="clear" w:color="auto" w:fill="auto"/>
            <w:vAlign w:val="center"/>
          </w:tcPr>
          <w:p w14:paraId="5C220E77" w14:textId="77777777" w:rsidR="00441B67" w:rsidRPr="00F722B6" w:rsidRDefault="00441B67" w:rsidP="001A321E">
            <w:pPr>
              <w:spacing w:after="120"/>
              <w:rPr>
                <w:lang w:eastAsia="ja-JP"/>
              </w:rPr>
            </w:pPr>
            <w:r w:rsidRPr="00F722B6">
              <w:rPr>
                <w:rFonts w:ascii="Segoe UI Symbol" w:hAnsi="Segoe UI Symbol" w:cs="Segoe UI Symbol"/>
                <w:lang w:eastAsia="ja-JP"/>
              </w:rPr>
              <w:t>☐</w:t>
            </w:r>
            <w:r w:rsidRPr="00F722B6">
              <w:rPr>
                <w:lang w:eastAsia="ja-JP"/>
              </w:rPr>
              <w:t xml:space="preserve">  Part III</w:t>
            </w:r>
            <w:r w:rsidRPr="00F722B6">
              <w:rPr>
                <w:i/>
                <w:lang w:eastAsia="ja-JP"/>
              </w:rPr>
              <w:t xml:space="preserve"> – </w:t>
            </w:r>
            <w:r w:rsidRPr="00F722B6">
              <w:rPr>
                <w:lang w:eastAsia="ja-JP"/>
              </w:rPr>
              <w:t>Attachments:</w:t>
            </w:r>
          </w:p>
          <w:p w14:paraId="6FF25EB8" w14:textId="66280FE5" w:rsidR="00F80F5B" w:rsidRPr="00F722B6" w:rsidRDefault="00441B67" w:rsidP="00021228">
            <w:pPr>
              <w:spacing w:after="240"/>
              <w:ind w:left="720"/>
              <w:jc w:val="both"/>
              <w:rPr>
                <w:color w:val="000000"/>
                <w:lang w:eastAsia="ja-JP"/>
              </w:rPr>
            </w:pPr>
            <w:r w:rsidRPr="00F722B6">
              <w:rPr>
                <w:lang w:eastAsia="ja-JP"/>
              </w:rPr>
              <w:t xml:space="preserve"> </w:t>
            </w:r>
            <w:r w:rsidRPr="00F722B6">
              <w:rPr>
                <w:color w:val="000000"/>
                <w:lang w:eastAsia="ja-JP"/>
              </w:rPr>
              <w:t>ED Project Abstract Form (suggested one page)</w:t>
            </w:r>
          </w:p>
          <w:p w14:paraId="730AF523" w14:textId="57C27AAB" w:rsidR="00441B67" w:rsidRPr="00F722B6" w:rsidRDefault="00441B67" w:rsidP="001A321E">
            <w:pPr>
              <w:spacing w:after="120"/>
              <w:ind w:left="972" w:hanging="270"/>
              <w:rPr>
                <w:lang w:eastAsia="ja-JP"/>
              </w:rPr>
            </w:pPr>
            <w:r w:rsidRPr="00F722B6">
              <w:rPr>
                <w:lang w:eastAsia="ja-JP"/>
              </w:rPr>
              <w:t> Project Narrative that addresses selection criteria, including the</w:t>
            </w:r>
            <w:r w:rsidR="00163D7B" w:rsidRPr="00F722B6">
              <w:rPr>
                <w:lang w:eastAsia="ja-JP"/>
              </w:rPr>
              <w:t xml:space="preserve"> Invitational Priorities</w:t>
            </w:r>
            <w:r w:rsidRPr="00F722B6">
              <w:rPr>
                <w:lang w:eastAsia="ja-JP"/>
              </w:rPr>
              <w:t>, and may include the following:</w:t>
            </w:r>
          </w:p>
          <w:p w14:paraId="066B26E5" w14:textId="77777777" w:rsidR="00441B67" w:rsidRPr="00F722B6" w:rsidRDefault="00441B67" w:rsidP="00F64C91">
            <w:pPr>
              <w:numPr>
                <w:ilvl w:val="0"/>
                <w:numId w:val="51"/>
              </w:numPr>
              <w:spacing w:after="120"/>
              <w:rPr>
                <w:lang w:eastAsia="ja-JP"/>
              </w:rPr>
            </w:pPr>
            <w:r w:rsidRPr="00F722B6">
              <w:rPr>
                <w:lang w:eastAsia="ja-JP"/>
              </w:rPr>
              <w:t>Table of Contents</w:t>
            </w:r>
          </w:p>
          <w:p w14:paraId="57BFD750" w14:textId="35349E08" w:rsidR="00441B67" w:rsidRPr="00F722B6" w:rsidRDefault="00441B67" w:rsidP="00F64C91">
            <w:pPr>
              <w:numPr>
                <w:ilvl w:val="0"/>
                <w:numId w:val="51"/>
              </w:numPr>
              <w:spacing w:after="120"/>
              <w:rPr>
                <w:lang w:eastAsia="ja-JP"/>
              </w:rPr>
            </w:pPr>
            <w:r w:rsidRPr="00F722B6">
              <w:rPr>
                <w:lang w:eastAsia="ja-JP"/>
              </w:rPr>
              <w:t>List of Acronyms</w:t>
            </w:r>
            <w:r w:rsidR="009E65FC" w:rsidRPr="00F722B6">
              <w:rPr>
                <w:lang w:eastAsia="ja-JP"/>
              </w:rPr>
              <w:t>, if applicable</w:t>
            </w:r>
          </w:p>
          <w:p w14:paraId="5CEE5D96" w14:textId="77777777" w:rsidR="00441B67" w:rsidRPr="00F722B6" w:rsidRDefault="00441B67" w:rsidP="00021228">
            <w:pPr>
              <w:spacing w:after="360"/>
              <w:ind w:left="720"/>
              <w:rPr>
                <w:lang w:eastAsia="ja-JP"/>
              </w:rPr>
            </w:pPr>
            <w:r w:rsidRPr="00F722B6">
              <w:rPr>
                <w:lang w:eastAsia="ja-JP"/>
              </w:rPr>
              <w:t> Budget Narrative Form ED 524 Section C (itemized budget)</w:t>
            </w:r>
          </w:p>
        </w:tc>
      </w:tr>
      <w:tr w:rsidR="00441B67" w:rsidRPr="00F722B6" w14:paraId="20985E89" w14:textId="77777777" w:rsidTr="001A321E">
        <w:trPr>
          <w:trHeight w:val="1898"/>
        </w:trPr>
        <w:tc>
          <w:tcPr>
            <w:tcW w:w="9558" w:type="dxa"/>
            <w:shd w:val="clear" w:color="auto" w:fill="auto"/>
            <w:vAlign w:val="center"/>
          </w:tcPr>
          <w:p w14:paraId="0AEC2F68" w14:textId="77777777" w:rsidR="00441B67" w:rsidRPr="00F722B6" w:rsidRDefault="00441B67" w:rsidP="001A321E">
            <w:pPr>
              <w:spacing w:after="120"/>
              <w:rPr>
                <w:color w:val="000000"/>
                <w:lang w:eastAsia="ja-JP"/>
              </w:rPr>
            </w:pPr>
            <w:bookmarkStart w:id="124" w:name="_Hlk130820551"/>
            <w:r w:rsidRPr="00F722B6">
              <w:rPr>
                <w:rFonts w:ascii="Segoe UI Symbol" w:hAnsi="Segoe UI Symbol" w:cs="Segoe UI Symbol"/>
                <w:lang w:eastAsia="ja-JP"/>
              </w:rPr>
              <w:t>☐</w:t>
            </w:r>
            <w:r w:rsidRPr="00F722B6">
              <w:rPr>
                <w:lang w:eastAsia="ja-JP"/>
              </w:rPr>
              <w:t xml:space="preserve"> Part III -</w:t>
            </w:r>
            <w:r w:rsidRPr="00F722B6">
              <w:rPr>
                <w:b/>
                <w:color w:val="FF6600"/>
                <w:lang w:eastAsia="ja-JP"/>
              </w:rPr>
              <w:t xml:space="preserve"> </w:t>
            </w:r>
            <w:r w:rsidRPr="00F722B6">
              <w:rPr>
                <w:color w:val="000000"/>
                <w:lang w:eastAsia="ja-JP"/>
              </w:rPr>
              <w:t>Other Attachments</w:t>
            </w:r>
          </w:p>
          <w:p w14:paraId="21E364BA" w14:textId="77777777" w:rsidR="00441B67" w:rsidRPr="00F722B6" w:rsidRDefault="00441B67" w:rsidP="001A321E">
            <w:pPr>
              <w:spacing w:after="120"/>
              <w:ind w:left="720"/>
              <w:rPr>
                <w:lang w:eastAsia="ja-JP"/>
              </w:rPr>
            </w:pPr>
            <w:r w:rsidRPr="00F722B6">
              <w:rPr>
                <w:lang w:eastAsia="ja-JP"/>
              </w:rPr>
              <w:t> Curriculum Vitae</w:t>
            </w:r>
          </w:p>
          <w:p w14:paraId="2B9BF309" w14:textId="5733A31A" w:rsidR="00441B67" w:rsidRPr="00F722B6" w:rsidRDefault="00441B67" w:rsidP="001A321E">
            <w:pPr>
              <w:spacing w:after="120"/>
              <w:ind w:left="720"/>
              <w:rPr>
                <w:lang w:eastAsia="ja-JP"/>
              </w:rPr>
            </w:pPr>
            <w:r w:rsidRPr="00F722B6">
              <w:rPr>
                <w:lang w:eastAsia="ja-JP"/>
              </w:rPr>
              <w:t> L</w:t>
            </w:r>
            <w:r w:rsidR="000B5266" w:rsidRPr="00F722B6">
              <w:rPr>
                <w:lang w:eastAsia="ja-JP"/>
              </w:rPr>
              <w:t xml:space="preserve">ist of U.S. Institutional Members of the Center </w:t>
            </w:r>
          </w:p>
          <w:p w14:paraId="18C77457" w14:textId="2E0DAA33" w:rsidR="00441B67" w:rsidRPr="00F722B6" w:rsidRDefault="00441B67" w:rsidP="001A321E">
            <w:pPr>
              <w:spacing w:after="120"/>
              <w:ind w:left="720"/>
              <w:rPr>
                <w:lang w:eastAsia="ja-JP"/>
              </w:rPr>
            </w:pPr>
            <w:r w:rsidRPr="00F722B6">
              <w:rPr>
                <w:lang w:eastAsia="ja-JP"/>
              </w:rPr>
              <w:t xml:space="preserve"> </w:t>
            </w:r>
            <w:r w:rsidR="004141C0" w:rsidRPr="00F722B6">
              <w:rPr>
                <w:lang w:eastAsia="ja-JP"/>
              </w:rPr>
              <w:t xml:space="preserve">Letters of Support </w:t>
            </w:r>
            <w:r w:rsidR="00AC200C" w:rsidRPr="00F722B6">
              <w:rPr>
                <w:lang w:eastAsia="ja-JP"/>
              </w:rPr>
              <w:t>(</w:t>
            </w:r>
            <w:r w:rsidR="00E03BDC" w:rsidRPr="00F722B6">
              <w:rPr>
                <w:lang w:eastAsia="ja-JP"/>
              </w:rPr>
              <w:t>3)</w:t>
            </w:r>
          </w:p>
          <w:p w14:paraId="0B503F48" w14:textId="5B099CE5" w:rsidR="00441B67" w:rsidRPr="00F722B6" w:rsidRDefault="00441B67" w:rsidP="00021228">
            <w:pPr>
              <w:spacing w:after="480"/>
              <w:ind w:left="720"/>
              <w:rPr>
                <w:lang w:eastAsia="ja-JP"/>
              </w:rPr>
            </w:pPr>
            <w:r w:rsidRPr="00F722B6">
              <w:rPr>
                <w:lang w:eastAsia="ja-JP"/>
              </w:rPr>
              <w:t xml:space="preserve"> </w:t>
            </w:r>
            <w:r w:rsidR="004141C0" w:rsidRPr="00F722B6">
              <w:rPr>
                <w:lang w:eastAsia="ja-JP"/>
              </w:rPr>
              <w:t>Eligibility Certification</w:t>
            </w:r>
            <w:r w:rsidR="00382422" w:rsidRPr="00F722B6">
              <w:rPr>
                <w:lang w:eastAsia="ja-JP"/>
              </w:rPr>
              <w:t xml:space="preserve"> Statement </w:t>
            </w:r>
          </w:p>
        </w:tc>
      </w:tr>
      <w:tr w:rsidR="00441B67" w:rsidRPr="00F722B6" w14:paraId="7F1D13BD" w14:textId="77777777" w:rsidTr="001A321E">
        <w:tc>
          <w:tcPr>
            <w:tcW w:w="9558" w:type="dxa"/>
            <w:shd w:val="clear" w:color="auto" w:fill="auto"/>
            <w:vAlign w:val="center"/>
          </w:tcPr>
          <w:p w14:paraId="106F7C26" w14:textId="77777777" w:rsidR="00441B67" w:rsidRPr="00F722B6" w:rsidRDefault="00441B67" w:rsidP="001A321E">
            <w:pPr>
              <w:spacing w:after="120"/>
              <w:rPr>
                <w:lang w:eastAsia="ja-JP"/>
              </w:rPr>
            </w:pPr>
            <w:r w:rsidRPr="00F722B6">
              <w:rPr>
                <w:rFonts w:ascii="Segoe UI Symbol" w:hAnsi="Segoe UI Symbol" w:cs="Segoe UI Symbol"/>
                <w:lang w:eastAsia="ja-JP"/>
              </w:rPr>
              <w:t>☐</w:t>
            </w:r>
            <w:r w:rsidRPr="00F722B6">
              <w:rPr>
                <w:lang w:eastAsia="ja-JP"/>
              </w:rPr>
              <w:t xml:space="preserve"> Part IV - Assurances, Certifications, and Survey Forms</w:t>
            </w:r>
          </w:p>
          <w:p w14:paraId="1FFA7122" w14:textId="18E6A219" w:rsidR="00441B67" w:rsidRPr="00F722B6" w:rsidRDefault="00441B67" w:rsidP="001A321E">
            <w:pPr>
              <w:spacing w:after="120"/>
              <w:ind w:left="720"/>
              <w:jc w:val="both"/>
              <w:rPr>
                <w:lang w:eastAsia="ja-JP"/>
              </w:rPr>
            </w:pPr>
            <w:r w:rsidRPr="00F722B6">
              <w:rPr>
                <w:lang w:eastAsia="ja-JP"/>
              </w:rPr>
              <w:t xml:space="preserve"> </w:t>
            </w:r>
            <w:r w:rsidR="007664C7" w:rsidRPr="00F722B6">
              <w:rPr>
                <w:i/>
                <w:iCs/>
                <w:lang w:eastAsia="ja-JP"/>
              </w:rPr>
              <w:t>New</w:t>
            </w:r>
            <w:r w:rsidRPr="00F722B6">
              <w:rPr>
                <w:lang w:eastAsia="ja-JP"/>
              </w:rPr>
              <w:t xml:space="preserve"> GEPA </w:t>
            </w:r>
            <w:r w:rsidR="00BA294E" w:rsidRPr="00F722B6">
              <w:rPr>
                <w:lang w:eastAsia="ja-JP"/>
              </w:rPr>
              <w:t xml:space="preserve">Section </w:t>
            </w:r>
            <w:r w:rsidRPr="00F722B6">
              <w:rPr>
                <w:lang w:eastAsia="ja-JP"/>
              </w:rPr>
              <w:t xml:space="preserve">427 </w:t>
            </w:r>
            <w:r w:rsidR="00BA294E" w:rsidRPr="00F722B6">
              <w:rPr>
                <w:lang w:eastAsia="ja-JP"/>
              </w:rPr>
              <w:t>Form</w:t>
            </w:r>
          </w:p>
          <w:p w14:paraId="65D2E916" w14:textId="77777777" w:rsidR="00441B67" w:rsidRPr="00F722B6" w:rsidRDefault="00441B67" w:rsidP="001A321E">
            <w:pPr>
              <w:spacing w:after="120"/>
              <w:ind w:left="720"/>
              <w:jc w:val="both"/>
              <w:rPr>
                <w:lang w:eastAsia="ja-JP"/>
              </w:rPr>
            </w:pPr>
            <w:r w:rsidRPr="00F722B6">
              <w:rPr>
                <w:rFonts w:ascii="Symbol" w:eastAsia="Symbol" w:hAnsi="Symbol" w:cs="Symbol"/>
                <w:lang w:eastAsia="ja-JP"/>
              </w:rPr>
              <w:t>ð</w:t>
            </w:r>
            <w:r w:rsidRPr="00F722B6">
              <w:rPr>
                <w:lang w:eastAsia="ja-JP"/>
              </w:rPr>
              <w:t xml:space="preserve"> Assurances – Non-Construction Programs (SF-424B)</w:t>
            </w:r>
          </w:p>
          <w:p w14:paraId="6744D29F" w14:textId="77777777" w:rsidR="00441B67" w:rsidRPr="00F722B6" w:rsidRDefault="00441B67" w:rsidP="001A321E">
            <w:pPr>
              <w:spacing w:after="120"/>
              <w:ind w:left="720"/>
              <w:rPr>
                <w:lang w:eastAsia="ja-JP"/>
              </w:rPr>
            </w:pPr>
            <w:r w:rsidRPr="00F722B6">
              <w:rPr>
                <w:rFonts w:ascii="Symbol" w:eastAsia="Symbol" w:hAnsi="Symbol" w:cs="Symbol"/>
                <w:lang w:eastAsia="ja-JP"/>
              </w:rPr>
              <w:t>ð</w:t>
            </w:r>
            <w:r w:rsidRPr="00F722B6">
              <w:rPr>
                <w:lang w:eastAsia="ja-JP"/>
              </w:rPr>
              <w:t xml:space="preserve"> Grants.gov Lobbying Form (Formerly ED Form 80-0013)</w:t>
            </w:r>
          </w:p>
          <w:p w14:paraId="5651119A" w14:textId="77777777" w:rsidR="00441B67" w:rsidRPr="00F722B6" w:rsidRDefault="00441B67" w:rsidP="00021228">
            <w:pPr>
              <w:spacing w:after="360"/>
              <w:ind w:left="720"/>
              <w:rPr>
                <w:lang w:eastAsia="ja-JP"/>
              </w:rPr>
            </w:pPr>
            <w:r w:rsidRPr="00F722B6">
              <w:rPr>
                <w:rFonts w:ascii="Symbol" w:eastAsia="Symbol" w:hAnsi="Symbol" w:cs="Symbol"/>
                <w:lang w:eastAsia="ja-JP"/>
              </w:rPr>
              <w:t>ð</w:t>
            </w:r>
            <w:r w:rsidRPr="00F722B6">
              <w:rPr>
                <w:lang w:eastAsia="ja-JP"/>
              </w:rPr>
              <w:t xml:space="preserve"> Disclosure of Lobbying Activities (SF LLL)</w:t>
            </w:r>
          </w:p>
        </w:tc>
      </w:tr>
      <w:bookmarkEnd w:id="124"/>
    </w:tbl>
    <w:p w14:paraId="368EE2D4" w14:textId="77777777" w:rsidR="002158DC" w:rsidRPr="00F722B6" w:rsidRDefault="002158DC" w:rsidP="00507572">
      <w:pPr>
        <w:pStyle w:val="NormalWeb"/>
        <w:spacing w:before="0" w:beforeAutospacing="0" w:after="0" w:afterAutospacing="0"/>
        <w:jc w:val="both"/>
        <w:rPr>
          <w:rFonts w:ascii="Times New Roman" w:eastAsia="Times New Roman" w:hAnsi="Times New Roman" w:cs="Times New Roman" w:hint="default"/>
          <w:sz w:val="22"/>
          <w:szCs w:val="22"/>
        </w:rPr>
      </w:pPr>
    </w:p>
    <w:p w14:paraId="474C5C42" w14:textId="77777777" w:rsidR="00021228" w:rsidRPr="00F722B6" w:rsidRDefault="00021228">
      <w:pPr>
        <w:rPr>
          <w:b/>
          <w:bCs/>
          <w:sz w:val="28"/>
          <w:szCs w:val="28"/>
        </w:rPr>
      </w:pPr>
      <w:r w:rsidRPr="00F722B6">
        <w:rPr>
          <w:b/>
          <w:bCs/>
          <w:sz w:val="28"/>
          <w:szCs w:val="28"/>
        </w:rPr>
        <w:br w:type="page"/>
      </w:r>
    </w:p>
    <w:p w14:paraId="4AF4BAB5" w14:textId="2805664A" w:rsidR="00CA0958" w:rsidRPr="00F722B6" w:rsidRDefault="00EE1A57" w:rsidP="00021228">
      <w:pPr>
        <w:pStyle w:val="Heading1"/>
      </w:pPr>
      <w:bookmarkStart w:id="125" w:name="_Toc157518984"/>
      <w:bookmarkStart w:id="126" w:name="_Toc157519090"/>
      <w:bookmarkStart w:id="127" w:name="_Toc157519134"/>
      <w:r w:rsidRPr="00F722B6">
        <w:lastRenderedPageBreak/>
        <w:t xml:space="preserve">AORC </w:t>
      </w:r>
      <w:r w:rsidR="00021228" w:rsidRPr="00F722B6">
        <w:t>Program Frequently Asked Questions</w:t>
      </w:r>
      <w:bookmarkEnd w:id="125"/>
      <w:bookmarkEnd w:id="126"/>
      <w:bookmarkEnd w:id="127"/>
    </w:p>
    <w:p w14:paraId="4AF4BAB7" w14:textId="77777777" w:rsidR="00EE1A57" w:rsidRPr="00F722B6" w:rsidRDefault="00EE1A57" w:rsidP="00507572">
      <w:pPr>
        <w:jc w:val="both"/>
        <w:rPr>
          <w:rStyle w:val="contenttext"/>
          <w:sz w:val="22"/>
          <w:szCs w:val="22"/>
        </w:rPr>
      </w:pPr>
      <w:bookmarkStart w:id="128" w:name="q1"/>
      <w:bookmarkEnd w:id="128"/>
      <w:r w:rsidRPr="00F722B6">
        <w:rPr>
          <w:rStyle w:val="sectioncolortext1"/>
          <w:color w:val="auto"/>
          <w:sz w:val="22"/>
          <w:szCs w:val="22"/>
        </w:rPr>
        <w:t>1. What is the purpose of the American Overseas Research Centers (AORC) program?</w:t>
      </w:r>
    </w:p>
    <w:p w14:paraId="2AA6853E" w14:textId="77777777" w:rsidR="00021228" w:rsidRPr="00F722B6" w:rsidRDefault="00EE1A57" w:rsidP="00021228">
      <w:pPr>
        <w:pStyle w:val="NormalWeb"/>
        <w:spacing w:before="0" w:beforeAutospacing="0" w:after="240" w:afterAutospacing="0"/>
        <w:rPr>
          <w:rFonts w:ascii="Times New Roman" w:hAnsi="Times New Roman" w:cs="Times New Roman" w:hint="default"/>
          <w:color w:val="030A13"/>
          <w:sz w:val="22"/>
          <w:szCs w:val="22"/>
        </w:rPr>
      </w:pPr>
      <w:r w:rsidRPr="00F722B6">
        <w:rPr>
          <w:rFonts w:ascii="Times New Roman" w:hAnsi="Times New Roman" w:cs="Times New Roman" w:hint="default"/>
          <w:color w:val="030A13"/>
          <w:sz w:val="22"/>
          <w:szCs w:val="22"/>
        </w:rPr>
        <w:t xml:space="preserve">The </w:t>
      </w:r>
      <w:r w:rsidR="00CA591E" w:rsidRPr="00F722B6">
        <w:rPr>
          <w:rFonts w:ascii="Times New Roman" w:hAnsi="Times New Roman" w:cs="Times New Roman" w:hint="default"/>
          <w:color w:val="030A13"/>
          <w:sz w:val="22"/>
          <w:szCs w:val="22"/>
        </w:rPr>
        <w:t>pur</w:t>
      </w:r>
      <w:r w:rsidR="00C55804" w:rsidRPr="00F722B6">
        <w:rPr>
          <w:rFonts w:ascii="Times New Roman" w:hAnsi="Times New Roman" w:cs="Times New Roman" w:hint="default"/>
          <w:color w:val="030A13"/>
          <w:sz w:val="22"/>
          <w:szCs w:val="22"/>
        </w:rPr>
        <w:t xml:space="preserve">pose of the </w:t>
      </w:r>
      <w:r w:rsidRPr="00F722B6">
        <w:rPr>
          <w:rFonts w:ascii="Times New Roman" w:hAnsi="Times New Roman" w:cs="Times New Roman" w:hint="default"/>
          <w:color w:val="030A13"/>
          <w:sz w:val="22"/>
          <w:szCs w:val="22"/>
        </w:rPr>
        <w:t xml:space="preserve">AORC program </w:t>
      </w:r>
      <w:r w:rsidR="00A17723" w:rsidRPr="00F722B6">
        <w:rPr>
          <w:rFonts w:ascii="Times New Roman" w:hAnsi="Times New Roman" w:cs="Times New Roman" w:hint="default"/>
          <w:color w:val="030A13"/>
          <w:sz w:val="22"/>
          <w:szCs w:val="22"/>
        </w:rPr>
        <w:t>is to</w:t>
      </w:r>
      <w:r w:rsidRPr="00F722B6">
        <w:rPr>
          <w:rFonts w:ascii="Times New Roman" w:hAnsi="Times New Roman" w:cs="Times New Roman" w:hint="default"/>
          <w:color w:val="030A13"/>
          <w:sz w:val="22"/>
          <w:szCs w:val="22"/>
        </w:rPr>
        <w:t xml:space="preserve"> establish or operate overseas </w:t>
      </w:r>
      <w:r w:rsidR="006B4326" w:rsidRPr="00F722B6">
        <w:rPr>
          <w:rFonts w:ascii="Times New Roman" w:hAnsi="Times New Roman" w:cs="Times New Roman" w:hint="default"/>
          <w:color w:val="030A13"/>
          <w:sz w:val="22"/>
          <w:szCs w:val="22"/>
        </w:rPr>
        <w:t>C</w:t>
      </w:r>
      <w:r w:rsidRPr="00F722B6">
        <w:rPr>
          <w:rFonts w:ascii="Times New Roman" w:hAnsi="Times New Roman" w:cs="Times New Roman" w:hint="default"/>
          <w:color w:val="030A13"/>
          <w:sz w:val="22"/>
          <w:szCs w:val="22"/>
        </w:rPr>
        <w:t>enter to promote postgraduate research, exchanges, and area studies.</w:t>
      </w:r>
    </w:p>
    <w:p w14:paraId="4AF4BAB9" w14:textId="5152742A" w:rsidR="00EE1A57" w:rsidRPr="00F722B6" w:rsidRDefault="00EE1A57" w:rsidP="00021228">
      <w:pPr>
        <w:pStyle w:val="NormalWeb"/>
        <w:spacing w:before="0" w:beforeAutospacing="0" w:after="0" w:afterAutospacing="0"/>
        <w:rPr>
          <w:rStyle w:val="contenttext"/>
          <w:rFonts w:ascii="Times New Roman" w:hAnsi="Times New Roman" w:cs="Times New Roman" w:hint="default"/>
          <w:sz w:val="22"/>
          <w:szCs w:val="22"/>
        </w:rPr>
      </w:pPr>
      <w:bookmarkStart w:id="129" w:name="q2"/>
      <w:bookmarkEnd w:id="129"/>
      <w:r w:rsidRPr="00F722B6">
        <w:rPr>
          <w:rStyle w:val="sectioncolortext1"/>
          <w:rFonts w:ascii="Times New Roman" w:hAnsi="Times New Roman" w:cs="Times New Roman" w:hint="default"/>
          <w:color w:val="auto"/>
          <w:sz w:val="22"/>
          <w:szCs w:val="22"/>
        </w:rPr>
        <w:t>2. Who is eligible to apply for grants under this program?</w:t>
      </w:r>
    </w:p>
    <w:p w14:paraId="3B5C2B2C" w14:textId="77777777" w:rsidR="00021228" w:rsidRPr="00F722B6" w:rsidRDefault="000C7568" w:rsidP="00021228">
      <w:pPr>
        <w:pStyle w:val="NormalWeb"/>
        <w:spacing w:before="0" w:beforeAutospacing="0" w:after="240" w:afterAutospacing="0"/>
        <w:rPr>
          <w:rFonts w:ascii="Times New Roman" w:hAnsi="Times New Roman" w:cs="Times New Roman" w:hint="default"/>
          <w:color w:val="030A13"/>
          <w:sz w:val="22"/>
          <w:szCs w:val="22"/>
        </w:rPr>
      </w:pPr>
      <w:r w:rsidRPr="00F722B6">
        <w:rPr>
          <w:rFonts w:ascii="Times New Roman" w:hAnsi="Times New Roman" w:cs="Times New Roman" w:hint="default"/>
          <w:color w:val="030A13"/>
          <w:sz w:val="22"/>
          <w:szCs w:val="22"/>
        </w:rPr>
        <w:t>Consortia of U</w:t>
      </w:r>
      <w:r w:rsidR="003C06CC" w:rsidRPr="00F722B6">
        <w:rPr>
          <w:rFonts w:ascii="Times New Roman" w:hAnsi="Times New Roman" w:cs="Times New Roman" w:hint="default"/>
          <w:color w:val="030A13"/>
          <w:sz w:val="22"/>
          <w:szCs w:val="22"/>
        </w:rPr>
        <w:t xml:space="preserve">nited </w:t>
      </w:r>
      <w:r w:rsidRPr="00F722B6">
        <w:rPr>
          <w:rFonts w:ascii="Times New Roman" w:hAnsi="Times New Roman" w:cs="Times New Roman" w:hint="default"/>
          <w:color w:val="030A13"/>
          <w:sz w:val="22"/>
          <w:szCs w:val="22"/>
        </w:rPr>
        <w:t>S</w:t>
      </w:r>
      <w:r w:rsidR="003C06CC" w:rsidRPr="00F722B6">
        <w:rPr>
          <w:rFonts w:ascii="Times New Roman" w:hAnsi="Times New Roman" w:cs="Times New Roman" w:hint="default"/>
          <w:color w:val="030A13"/>
          <w:sz w:val="22"/>
          <w:szCs w:val="22"/>
        </w:rPr>
        <w:t>tates (U.S.)</w:t>
      </w:r>
      <w:r w:rsidRPr="00F722B6">
        <w:rPr>
          <w:rFonts w:ascii="Times New Roman" w:hAnsi="Times New Roman" w:cs="Times New Roman" w:hint="default"/>
          <w:color w:val="030A13"/>
          <w:sz w:val="22"/>
          <w:szCs w:val="22"/>
        </w:rPr>
        <w:t>. institutions of higher educatio</w:t>
      </w:r>
      <w:r w:rsidR="00D15201" w:rsidRPr="00F722B6">
        <w:rPr>
          <w:rFonts w:ascii="Times New Roman" w:hAnsi="Times New Roman" w:cs="Times New Roman" w:hint="default"/>
          <w:color w:val="030A13"/>
          <w:sz w:val="22"/>
          <w:szCs w:val="22"/>
        </w:rPr>
        <w:t>n that receive</w:t>
      </w:r>
      <w:r w:rsidR="00EE1A57" w:rsidRPr="00F722B6">
        <w:rPr>
          <w:rFonts w:ascii="Times New Roman" w:hAnsi="Times New Roman" w:cs="Times New Roman" w:hint="default"/>
          <w:color w:val="030A13"/>
          <w:sz w:val="22"/>
          <w:szCs w:val="22"/>
        </w:rPr>
        <w:t xml:space="preserve"> more than 50 percent of</w:t>
      </w:r>
      <w:r w:rsidR="00D15201" w:rsidRPr="00F722B6">
        <w:rPr>
          <w:rFonts w:ascii="Times New Roman" w:hAnsi="Times New Roman" w:cs="Times New Roman" w:hint="default"/>
          <w:color w:val="030A13"/>
          <w:sz w:val="22"/>
          <w:szCs w:val="22"/>
        </w:rPr>
        <w:t xml:space="preserve"> their</w:t>
      </w:r>
      <w:r w:rsidR="00EE1A57" w:rsidRPr="00F722B6">
        <w:rPr>
          <w:rFonts w:ascii="Times New Roman" w:hAnsi="Times New Roman" w:cs="Times New Roman" w:hint="default"/>
          <w:color w:val="030A13"/>
          <w:sz w:val="22"/>
          <w:szCs w:val="22"/>
        </w:rPr>
        <w:t xml:space="preserve"> funding from public or private U</w:t>
      </w:r>
      <w:r w:rsidR="00D15201" w:rsidRPr="00F722B6">
        <w:rPr>
          <w:rFonts w:ascii="Times New Roman" w:hAnsi="Times New Roman" w:cs="Times New Roman" w:hint="default"/>
          <w:color w:val="030A13"/>
          <w:sz w:val="22"/>
          <w:szCs w:val="22"/>
        </w:rPr>
        <w:t xml:space="preserve">.S. </w:t>
      </w:r>
      <w:r w:rsidR="00EE1A57" w:rsidRPr="00F722B6">
        <w:rPr>
          <w:rFonts w:ascii="Times New Roman" w:hAnsi="Times New Roman" w:cs="Times New Roman" w:hint="default"/>
          <w:color w:val="030A13"/>
          <w:sz w:val="22"/>
          <w:szCs w:val="22"/>
        </w:rPr>
        <w:t>sources, ha</w:t>
      </w:r>
      <w:r w:rsidR="00123ABE" w:rsidRPr="00F722B6">
        <w:rPr>
          <w:rFonts w:ascii="Times New Roman" w:hAnsi="Times New Roman" w:cs="Times New Roman" w:hint="default"/>
          <w:color w:val="030A13"/>
          <w:sz w:val="22"/>
          <w:szCs w:val="22"/>
        </w:rPr>
        <w:t>ve</w:t>
      </w:r>
      <w:r w:rsidR="00EE1A57" w:rsidRPr="00F722B6">
        <w:rPr>
          <w:rFonts w:ascii="Times New Roman" w:hAnsi="Times New Roman" w:cs="Times New Roman" w:hint="default"/>
          <w:color w:val="030A13"/>
          <w:sz w:val="22"/>
          <w:szCs w:val="22"/>
        </w:rPr>
        <w:t xml:space="preserve"> a permanent presence in the country in wh</w:t>
      </w:r>
      <w:r w:rsidR="00A92AAA" w:rsidRPr="00F722B6">
        <w:rPr>
          <w:rFonts w:ascii="Times New Roman" w:hAnsi="Times New Roman" w:cs="Times New Roman" w:hint="default"/>
          <w:color w:val="030A13"/>
          <w:sz w:val="22"/>
          <w:szCs w:val="22"/>
        </w:rPr>
        <w:t xml:space="preserve">ere </w:t>
      </w:r>
      <w:r w:rsidR="00EE1A57" w:rsidRPr="00F722B6">
        <w:rPr>
          <w:rFonts w:ascii="Times New Roman" w:hAnsi="Times New Roman" w:cs="Times New Roman" w:hint="default"/>
          <w:color w:val="030A13"/>
          <w:sz w:val="22"/>
          <w:szCs w:val="22"/>
        </w:rPr>
        <w:t xml:space="preserve">the </w:t>
      </w:r>
      <w:r w:rsidR="00A92AAA" w:rsidRPr="00F722B6">
        <w:rPr>
          <w:rFonts w:ascii="Times New Roman" w:hAnsi="Times New Roman" w:cs="Times New Roman" w:hint="default"/>
          <w:color w:val="030A13"/>
          <w:sz w:val="22"/>
          <w:szCs w:val="22"/>
        </w:rPr>
        <w:t>C</w:t>
      </w:r>
      <w:r w:rsidR="00EE1A57" w:rsidRPr="00F722B6">
        <w:rPr>
          <w:rFonts w:ascii="Times New Roman" w:hAnsi="Times New Roman" w:cs="Times New Roman" w:hint="default"/>
          <w:color w:val="030A13"/>
          <w:sz w:val="22"/>
          <w:szCs w:val="22"/>
        </w:rPr>
        <w:t>enter is located, and is a tax</w:t>
      </w:r>
      <w:r w:rsidR="0061183D" w:rsidRPr="00F722B6">
        <w:rPr>
          <w:rFonts w:ascii="Times New Roman" w:hAnsi="Times New Roman" w:cs="Times New Roman" w:hint="default"/>
          <w:color w:val="030A13"/>
          <w:sz w:val="22"/>
          <w:szCs w:val="22"/>
        </w:rPr>
        <w:t>-</w:t>
      </w:r>
      <w:r w:rsidR="00EE1A57" w:rsidRPr="00F722B6">
        <w:rPr>
          <w:rFonts w:ascii="Times New Roman" w:hAnsi="Times New Roman" w:cs="Times New Roman" w:hint="default"/>
          <w:color w:val="030A13"/>
          <w:sz w:val="22"/>
          <w:szCs w:val="22"/>
        </w:rPr>
        <w:t>exempt organization.</w:t>
      </w:r>
      <w:bookmarkStart w:id="130" w:name="q3"/>
      <w:bookmarkEnd w:id="130"/>
    </w:p>
    <w:p w14:paraId="4AF4BABB" w14:textId="0D34BDA5" w:rsidR="00EE1A57" w:rsidRPr="00F722B6" w:rsidRDefault="00EE1A57" w:rsidP="00021228">
      <w:pPr>
        <w:pStyle w:val="NormalWeb"/>
        <w:spacing w:before="0" w:beforeAutospacing="0" w:after="0" w:afterAutospacing="0"/>
        <w:rPr>
          <w:rStyle w:val="contenttext"/>
          <w:rFonts w:ascii="Times New Roman" w:hAnsi="Times New Roman" w:cs="Times New Roman" w:hint="default"/>
          <w:sz w:val="22"/>
          <w:szCs w:val="22"/>
        </w:rPr>
      </w:pPr>
      <w:r w:rsidRPr="00F722B6">
        <w:rPr>
          <w:rStyle w:val="sectioncolortext1"/>
          <w:rFonts w:ascii="Times New Roman" w:hAnsi="Times New Roman" w:cs="Times New Roman" w:hint="default"/>
          <w:color w:val="auto"/>
          <w:sz w:val="22"/>
          <w:szCs w:val="22"/>
        </w:rPr>
        <w:t xml:space="preserve">3. Is it permissible for the applicant consortium </w:t>
      </w:r>
      <w:r w:rsidR="00B023EE" w:rsidRPr="00F722B6">
        <w:rPr>
          <w:rStyle w:val="sectioncolortext1"/>
          <w:rFonts w:ascii="Times New Roman" w:hAnsi="Times New Roman" w:cs="Times New Roman" w:hint="default"/>
          <w:color w:val="auto"/>
          <w:sz w:val="22"/>
          <w:szCs w:val="22"/>
        </w:rPr>
        <w:t>(Cent</w:t>
      </w:r>
      <w:r w:rsidR="003C06CC" w:rsidRPr="00F722B6">
        <w:rPr>
          <w:rStyle w:val="sectioncolortext1"/>
          <w:rFonts w:ascii="Times New Roman" w:hAnsi="Times New Roman" w:cs="Times New Roman" w:hint="default"/>
          <w:color w:val="auto"/>
          <w:sz w:val="22"/>
          <w:szCs w:val="22"/>
        </w:rPr>
        <w:t>e</w:t>
      </w:r>
      <w:r w:rsidR="00B023EE" w:rsidRPr="00F722B6">
        <w:rPr>
          <w:rStyle w:val="sectioncolortext1"/>
          <w:rFonts w:ascii="Times New Roman" w:hAnsi="Times New Roman" w:cs="Times New Roman" w:hint="default"/>
          <w:color w:val="auto"/>
          <w:sz w:val="22"/>
          <w:szCs w:val="22"/>
        </w:rPr>
        <w:t xml:space="preserve">r) </w:t>
      </w:r>
      <w:r w:rsidRPr="00F722B6">
        <w:rPr>
          <w:rStyle w:val="sectioncolortext1"/>
          <w:rFonts w:ascii="Times New Roman" w:hAnsi="Times New Roman" w:cs="Times New Roman" w:hint="default"/>
          <w:color w:val="auto"/>
          <w:sz w:val="22"/>
          <w:szCs w:val="22"/>
        </w:rPr>
        <w:t>to include institutions in the U</w:t>
      </w:r>
      <w:r w:rsidR="005F78E3" w:rsidRPr="00F722B6">
        <w:rPr>
          <w:rStyle w:val="sectioncolortext1"/>
          <w:rFonts w:ascii="Times New Roman" w:hAnsi="Times New Roman" w:cs="Times New Roman" w:hint="default"/>
          <w:color w:val="auto"/>
          <w:sz w:val="22"/>
          <w:szCs w:val="22"/>
        </w:rPr>
        <w:t xml:space="preserve">.S. </w:t>
      </w:r>
      <w:r w:rsidRPr="00F722B6">
        <w:rPr>
          <w:rStyle w:val="sectioncolortext1"/>
          <w:rFonts w:ascii="Times New Roman" w:hAnsi="Times New Roman" w:cs="Times New Roman" w:hint="default"/>
          <w:color w:val="auto"/>
          <w:sz w:val="22"/>
          <w:szCs w:val="22"/>
        </w:rPr>
        <w:t>and institutions overseas</w:t>
      </w:r>
      <w:r w:rsidR="00F84F64" w:rsidRPr="00F722B6">
        <w:rPr>
          <w:rStyle w:val="sectioncolortext1"/>
          <w:rFonts w:ascii="Times New Roman" w:hAnsi="Times New Roman" w:cs="Times New Roman" w:hint="default"/>
          <w:color w:val="auto"/>
          <w:sz w:val="22"/>
          <w:szCs w:val="22"/>
        </w:rPr>
        <w:t xml:space="preserve"> as member institutions</w:t>
      </w:r>
      <w:r w:rsidRPr="00F722B6">
        <w:rPr>
          <w:rStyle w:val="sectioncolortext1"/>
          <w:rFonts w:ascii="Times New Roman" w:hAnsi="Times New Roman" w:cs="Times New Roman" w:hint="default"/>
          <w:color w:val="auto"/>
          <w:sz w:val="22"/>
          <w:szCs w:val="22"/>
        </w:rPr>
        <w:t>?</w:t>
      </w:r>
    </w:p>
    <w:p w14:paraId="00410BDC" w14:textId="77777777" w:rsidR="00021228" w:rsidRPr="00F722B6" w:rsidRDefault="00EE1A57" w:rsidP="00021228">
      <w:pPr>
        <w:pStyle w:val="NormalWeb"/>
        <w:spacing w:before="0" w:beforeAutospacing="0" w:after="240" w:afterAutospacing="0"/>
        <w:rPr>
          <w:rFonts w:ascii="Times New Roman" w:hAnsi="Times New Roman" w:cs="Times New Roman" w:hint="default"/>
          <w:color w:val="030A13"/>
          <w:sz w:val="22"/>
          <w:szCs w:val="22"/>
        </w:rPr>
      </w:pPr>
      <w:r w:rsidRPr="00F722B6">
        <w:rPr>
          <w:rFonts w:ascii="Times New Roman" w:hAnsi="Times New Roman" w:cs="Times New Roman" w:hint="default"/>
          <w:color w:val="030A13"/>
          <w:sz w:val="22"/>
          <w:szCs w:val="22"/>
        </w:rPr>
        <w:t xml:space="preserve">No. </w:t>
      </w:r>
      <w:r w:rsidR="00856DEE" w:rsidRPr="00F722B6">
        <w:rPr>
          <w:rFonts w:ascii="Times New Roman" w:hAnsi="Times New Roman" w:cs="Times New Roman" w:hint="default"/>
          <w:color w:val="030A13"/>
          <w:sz w:val="22"/>
          <w:szCs w:val="22"/>
        </w:rPr>
        <w:t xml:space="preserve">To be eligible for Federal funds, </w:t>
      </w:r>
      <w:r w:rsidR="00A939D9" w:rsidRPr="00F722B6">
        <w:rPr>
          <w:rFonts w:ascii="Times New Roman" w:hAnsi="Times New Roman" w:cs="Times New Roman" w:hint="default"/>
          <w:color w:val="030A13"/>
          <w:sz w:val="22"/>
          <w:szCs w:val="22"/>
        </w:rPr>
        <w:t>the Center</w:t>
      </w:r>
      <w:r w:rsidR="00604E73" w:rsidRPr="00F722B6">
        <w:rPr>
          <w:rFonts w:ascii="Times New Roman" w:hAnsi="Times New Roman" w:cs="Times New Roman" w:hint="default"/>
          <w:color w:val="030A13"/>
          <w:sz w:val="22"/>
          <w:szCs w:val="22"/>
        </w:rPr>
        <w:t>’s members must be U.S. entities only</w:t>
      </w:r>
      <w:r w:rsidRPr="00F722B6">
        <w:rPr>
          <w:rFonts w:ascii="Times New Roman" w:hAnsi="Times New Roman" w:cs="Times New Roman" w:hint="default"/>
          <w:color w:val="030A13"/>
          <w:sz w:val="22"/>
          <w:szCs w:val="22"/>
        </w:rPr>
        <w:t>.</w:t>
      </w:r>
      <w:bookmarkStart w:id="131" w:name="q4"/>
      <w:bookmarkEnd w:id="131"/>
    </w:p>
    <w:p w14:paraId="4AF4BABD" w14:textId="10B4B99A" w:rsidR="00EE1A57" w:rsidRPr="00F722B6" w:rsidRDefault="00EE1A57" w:rsidP="00021228">
      <w:pPr>
        <w:pStyle w:val="NormalWeb"/>
        <w:spacing w:before="0" w:beforeAutospacing="0" w:after="0" w:afterAutospacing="0"/>
        <w:rPr>
          <w:rStyle w:val="contenttext"/>
          <w:rFonts w:ascii="Times New Roman" w:hAnsi="Times New Roman" w:cs="Times New Roman" w:hint="default"/>
          <w:sz w:val="22"/>
          <w:szCs w:val="22"/>
        </w:rPr>
      </w:pPr>
      <w:r w:rsidRPr="00F722B6">
        <w:rPr>
          <w:rStyle w:val="sectioncolortext1"/>
          <w:rFonts w:ascii="Times New Roman" w:hAnsi="Times New Roman" w:cs="Times New Roman" w:hint="default"/>
          <w:color w:val="auto"/>
          <w:sz w:val="22"/>
          <w:szCs w:val="22"/>
        </w:rPr>
        <w:t>4. What kinds of activities can be supported with grant funds?</w:t>
      </w:r>
    </w:p>
    <w:p w14:paraId="4AF4BABE" w14:textId="6A38EFEC" w:rsidR="00EE1A57" w:rsidRPr="00F722B6" w:rsidRDefault="00EE1A57" w:rsidP="00021228">
      <w:pPr>
        <w:pStyle w:val="NormalWeb"/>
        <w:spacing w:before="0" w:beforeAutospacing="0" w:after="120" w:afterAutospacing="0"/>
        <w:jc w:val="both"/>
        <w:rPr>
          <w:rFonts w:ascii="Times New Roman" w:hAnsi="Times New Roman" w:cs="Times New Roman" w:hint="default"/>
          <w:sz w:val="22"/>
          <w:szCs w:val="22"/>
        </w:rPr>
      </w:pPr>
      <w:r w:rsidRPr="00F722B6">
        <w:rPr>
          <w:rFonts w:ascii="Times New Roman" w:hAnsi="Times New Roman" w:cs="Times New Roman" w:hint="default"/>
          <w:color w:val="030A13"/>
          <w:sz w:val="22"/>
          <w:szCs w:val="22"/>
        </w:rPr>
        <w:t xml:space="preserve">AORC grants may be used to pay all or a portion of the cost of establishing or operating a </w:t>
      </w:r>
      <w:r w:rsidR="009F45E9" w:rsidRPr="00F722B6">
        <w:rPr>
          <w:rFonts w:ascii="Times New Roman" w:hAnsi="Times New Roman" w:cs="Times New Roman" w:hint="default"/>
          <w:color w:val="030A13"/>
          <w:sz w:val="22"/>
          <w:szCs w:val="22"/>
        </w:rPr>
        <w:t>C</w:t>
      </w:r>
      <w:r w:rsidRPr="00F722B6">
        <w:rPr>
          <w:rFonts w:ascii="Times New Roman" w:hAnsi="Times New Roman" w:cs="Times New Roman" w:hint="default"/>
          <w:color w:val="030A13"/>
          <w:sz w:val="22"/>
          <w:szCs w:val="22"/>
        </w:rPr>
        <w:t>enter or program, including—</w:t>
      </w:r>
    </w:p>
    <w:p w14:paraId="4AF4BABF" w14:textId="77777777" w:rsidR="00EE1A57" w:rsidRPr="00F722B6" w:rsidRDefault="00EE1A57" w:rsidP="00536AE8">
      <w:pPr>
        <w:numPr>
          <w:ilvl w:val="0"/>
          <w:numId w:val="33"/>
        </w:numPr>
        <w:jc w:val="both"/>
        <w:rPr>
          <w:color w:val="030A13"/>
          <w:sz w:val="22"/>
          <w:szCs w:val="22"/>
        </w:rPr>
      </w:pPr>
      <w:r w:rsidRPr="00F722B6">
        <w:rPr>
          <w:color w:val="030A13"/>
          <w:sz w:val="22"/>
          <w:szCs w:val="22"/>
        </w:rPr>
        <w:t>Cost of operation and maintenance of overseas facilities</w:t>
      </w:r>
    </w:p>
    <w:p w14:paraId="4AF4BAC0" w14:textId="77777777" w:rsidR="00EE1A57" w:rsidRPr="00F722B6" w:rsidRDefault="00EE1A57" w:rsidP="00536AE8">
      <w:pPr>
        <w:numPr>
          <w:ilvl w:val="0"/>
          <w:numId w:val="33"/>
        </w:numPr>
        <w:jc w:val="both"/>
        <w:rPr>
          <w:color w:val="030A13"/>
          <w:sz w:val="22"/>
          <w:szCs w:val="22"/>
        </w:rPr>
      </w:pPr>
      <w:r w:rsidRPr="00F722B6">
        <w:rPr>
          <w:color w:val="030A13"/>
          <w:sz w:val="22"/>
          <w:szCs w:val="22"/>
        </w:rPr>
        <w:t>Cost of organizing and managing conferences</w:t>
      </w:r>
    </w:p>
    <w:p w14:paraId="4AF4BAC1" w14:textId="77777777" w:rsidR="00EE1A57" w:rsidRPr="00F722B6" w:rsidRDefault="00EE1A57" w:rsidP="00536AE8">
      <w:pPr>
        <w:numPr>
          <w:ilvl w:val="0"/>
          <w:numId w:val="33"/>
        </w:numPr>
        <w:jc w:val="both"/>
        <w:rPr>
          <w:color w:val="030A13"/>
          <w:sz w:val="22"/>
          <w:szCs w:val="22"/>
        </w:rPr>
      </w:pPr>
      <w:r w:rsidRPr="00F722B6">
        <w:rPr>
          <w:color w:val="030A13"/>
          <w:sz w:val="22"/>
          <w:szCs w:val="22"/>
        </w:rPr>
        <w:t>Cost of teaching and research materials</w:t>
      </w:r>
    </w:p>
    <w:p w14:paraId="4AF4BAC2" w14:textId="77777777" w:rsidR="00EE1A57" w:rsidRPr="00F722B6" w:rsidRDefault="00EE1A57" w:rsidP="00536AE8">
      <w:pPr>
        <w:numPr>
          <w:ilvl w:val="0"/>
          <w:numId w:val="33"/>
        </w:numPr>
        <w:jc w:val="both"/>
        <w:rPr>
          <w:color w:val="030A13"/>
          <w:sz w:val="22"/>
          <w:szCs w:val="22"/>
        </w:rPr>
      </w:pPr>
      <w:r w:rsidRPr="00F722B6">
        <w:rPr>
          <w:color w:val="030A13"/>
          <w:sz w:val="22"/>
          <w:szCs w:val="22"/>
        </w:rPr>
        <w:t>Cost of acquisition, maintenance, and preservation of library collections</w:t>
      </w:r>
    </w:p>
    <w:p w14:paraId="4AF4BAC3" w14:textId="77777777" w:rsidR="00EE1A57" w:rsidRPr="00F722B6" w:rsidRDefault="00EE1A57" w:rsidP="00536AE8">
      <w:pPr>
        <w:numPr>
          <w:ilvl w:val="0"/>
          <w:numId w:val="33"/>
        </w:numPr>
        <w:jc w:val="both"/>
        <w:rPr>
          <w:color w:val="030A13"/>
          <w:sz w:val="22"/>
          <w:szCs w:val="22"/>
        </w:rPr>
      </w:pPr>
      <w:r w:rsidRPr="00F722B6">
        <w:rPr>
          <w:color w:val="030A13"/>
          <w:sz w:val="22"/>
          <w:szCs w:val="22"/>
        </w:rPr>
        <w:t xml:space="preserve">Cost of bringing visiting scholars and faculty to the center to teach or to conduct </w:t>
      </w:r>
      <w:proofErr w:type="gramStart"/>
      <w:r w:rsidRPr="00F722B6">
        <w:rPr>
          <w:color w:val="030A13"/>
          <w:sz w:val="22"/>
          <w:szCs w:val="22"/>
        </w:rPr>
        <w:t>research</w:t>
      </w:r>
      <w:proofErr w:type="gramEnd"/>
    </w:p>
    <w:p w14:paraId="4AF4BAC4" w14:textId="77777777" w:rsidR="00EE1A57" w:rsidRPr="00F722B6" w:rsidRDefault="00EE1A57" w:rsidP="00536AE8">
      <w:pPr>
        <w:numPr>
          <w:ilvl w:val="0"/>
          <w:numId w:val="33"/>
        </w:numPr>
        <w:jc w:val="both"/>
        <w:rPr>
          <w:color w:val="030A13"/>
          <w:sz w:val="22"/>
          <w:szCs w:val="22"/>
        </w:rPr>
      </w:pPr>
      <w:r w:rsidRPr="00F722B6">
        <w:rPr>
          <w:color w:val="030A13"/>
          <w:sz w:val="22"/>
          <w:szCs w:val="22"/>
        </w:rPr>
        <w:t>Cost of faculty and staff stipends and salaries</w:t>
      </w:r>
    </w:p>
    <w:p w14:paraId="4AF4BAC5" w14:textId="77777777" w:rsidR="00EE1A57" w:rsidRPr="00F722B6" w:rsidRDefault="00EE1A57" w:rsidP="00536AE8">
      <w:pPr>
        <w:numPr>
          <w:ilvl w:val="0"/>
          <w:numId w:val="33"/>
        </w:numPr>
        <w:jc w:val="both"/>
        <w:rPr>
          <w:color w:val="030A13"/>
          <w:sz w:val="22"/>
          <w:szCs w:val="22"/>
        </w:rPr>
      </w:pPr>
      <w:r w:rsidRPr="00F722B6">
        <w:rPr>
          <w:color w:val="030A13"/>
          <w:sz w:val="22"/>
          <w:szCs w:val="22"/>
        </w:rPr>
        <w:t>Cost of faculty, staff, and student travel</w:t>
      </w:r>
    </w:p>
    <w:p w14:paraId="4AF4BAC7" w14:textId="7A41E181" w:rsidR="00292F01" w:rsidRPr="00F722B6" w:rsidRDefault="00EE1A57" w:rsidP="00021228">
      <w:pPr>
        <w:numPr>
          <w:ilvl w:val="0"/>
          <w:numId w:val="33"/>
        </w:numPr>
        <w:spacing w:after="120"/>
        <w:jc w:val="both"/>
        <w:rPr>
          <w:color w:val="030A13"/>
          <w:sz w:val="22"/>
          <w:szCs w:val="22"/>
        </w:rPr>
      </w:pPr>
      <w:r w:rsidRPr="00F722B6">
        <w:rPr>
          <w:color w:val="030A13"/>
          <w:sz w:val="22"/>
          <w:szCs w:val="22"/>
        </w:rPr>
        <w:t>Cost of publication and dissemination of materials for the scholarly and general public</w:t>
      </w:r>
    </w:p>
    <w:p w14:paraId="611321DD" w14:textId="77777777" w:rsidR="00021228" w:rsidRPr="00F722B6" w:rsidRDefault="00EE1A57" w:rsidP="00021228">
      <w:pPr>
        <w:pStyle w:val="NormalWeb"/>
        <w:spacing w:before="0" w:beforeAutospacing="0" w:after="240" w:afterAutospacing="0"/>
        <w:rPr>
          <w:rFonts w:ascii="Times New Roman" w:hAnsi="Times New Roman" w:cs="Times New Roman" w:hint="default"/>
          <w:color w:val="030A13"/>
          <w:sz w:val="22"/>
          <w:szCs w:val="22"/>
        </w:rPr>
      </w:pPr>
      <w:r w:rsidRPr="00F722B6">
        <w:rPr>
          <w:rFonts w:ascii="Times New Roman" w:hAnsi="Times New Roman" w:cs="Times New Roman" w:hint="default"/>
          <w:color w:val="030A13"/>
          <w:sz w:val="22"/>
          <w:szCs w:val="22"/>
        </w:rPr>
        <w:t xml:space="preserve">In conducting these kinds of activities and </w:t>
      </w:r>
      <w:r w:rsidR="0061183D" w:rsidRPr="00F722B6">
        <w:rPr>
          <w:rFonts w:ascii="Times New Roman" w:hAnsi="Times New Roman" w:cs="Times New Roman" w:hint="default"/>
          <w:color w:val="030A13"/>
          <w:sz w:val="22"/>
          <w:szCs w:val="22"/>
        </w:rPr>
        <w:t xml:space="preserve">other related </w:t>
      </w:r>
      <w:r w:rsidR="00E1022A" w:rsidRPr="00F722B6">
        <w:rPr>
          <w:rFonts w:ascii="Times New Roman" w:hAnsi="Times New Roman" w:cs="Times New Roman" w:hint="default"/>
          <w:color w:val="030A13"/>
          <w:sz w:val="22"/>
          <w:szCs w:val="22"/>
        </w:rPr>
        <w:t xml:space="preserve">projects, </w:t>
      </w:r>
      <w:r w:rsidRPr="00F722B6">
        <w:rPr>
          <w:rFonts w:ascii="Times New Roman" w:hAnsi="Times New Roman" w:cs="Times New Roman" w:hint="default"/>
          <w:color w:val="030A13"/>
          <w:sz w:val="22"/>
          <w:szCs w:val="22"/>
        </w:rPr>
        <w:t xml:space="preserve">the </w:t>
      </w:r>
      <w:r w:rsidR="00E1022A" w:rsidRPr="00F722B6">
        <w:rPr>
          <w:rFonts w:ascii="Times New Roman" w:hAnsi="Times New Roman" w:cs="Times New Roman" w:hint="default"/>
          <w:color w:val="030A13"/>
          <w:sz w:val="22"/>
          <w:szCs w:val="22"/>
        </w:rPr>
        <w:t>C</w:t>
      </w:r>
      <w:r w:rsidRPr="00F722B6">
        <w:rPr>
          <w:rFonts w:ascii="Times New Roman" w:hAnsi="Times New Roman" w:cs="Times New Roman" w:hint="default"/>
          <w:color w:val="030A13"/>
          <w:sz w:val="22"/>
          <w:szCs w:val="22"/>
        </w:rPr>
        <w:t xml:space="preserve">enters contribute to the </w:t>
      </w:r>
      <w:r w:rsidR="00C45593" w:rsidRPr="00F722B6">
        <w:rPr>
          <w:rFonts w:ascii="Times New Roman" w:hAnsi="Times New Roman" w:cs="Times New Roman" w:hint="default"/>
          <w:color w:val="030A13"/>
          <w:sz w:val="22"/>
          <w:szCs w:val="22"/>
        </w:rPr>
        <w:t xml:space="preserve">scholarship and research about </w:t>
      </w:r>
      <w:r w:rsidR="00540779" w:rsidRPr="00F722B6">
        <w:rPr>
          <w:rFonts w:ascii="Times New Roman" w:hAnsi="Times New Roman" w:cs="Times New Roman" w:hint="default"/>
          <w:color w:val="030A13"/>
          <w:sz w:val="22"/>
          <w:szCs w:val="22"/>
        </w:rPr>
        <w:t>a</w:t>
      </w:r>
      <w:r w:rsidRPr="00F722B6">
        <w:rPr>
          <w:rFonts w:ascii="Times New Roman" w:hAnsi="Times New Roman" w:cs="Times New Roman" w:hint="default"/>
          <w:color w:val="030A13"/>
          <w:sz w:val="22"/>
          <w:szCs w:val="22"/>
        </w:rPr>
        <w:t xml:space="preserve"> country or world region and promote a greater understanding about the </w:t>
      </w:r>
      <w:r w:rsidR="00CA397A" w:rsidRPr="00F722B6">
        <w:rPr>
          <w:rFonts w:ascii="Times New Roman" w:hAnsi="Times New Roman" w:cs="Times New Roman" w:hint="default"/>
          <w:color w:val="030A13"/>
          <w:sz w:val="22"/>
          <w:szCs w:val="22"/>
        </w:rPr>
        <w:t xml:space="preserve">languages, history, religions, </w:t>
      </w:r>
      <w:r w:rsidR="001C15AE" w:rsidRPr="00F722B6">
        <w:rPr>
          <w:rFonts w:ascii="Times New Roman" w:hAnsi="Times New Roman" w:cs="Times New Roman" w:hint="default"/>
          <w:color w:val="030A13"/>
          <w:sz w:val="22"/>
          <w:szCs w:val="22"/>
        </w:rPr>
        <w:t>diverse perspectives</w:t>
      </w:r>
      <w:r w:rsidR="00447E0D" w:rsidRPr="00F722B6">
        <w:rPr>
          <w:rFonts w:ascii="Times New Roman" w:hAnsi="Times New Roman" w:cs="Times New Roman" w:hint="default"/>
          <w:color w:val="030A13"/>
          <w:sz w:val="22"/>
          <w:szCs w:val="22"/>
        </w:rPr>
        <w:t xml:space="preserve">, and </w:t>
      </w:r>
      <w:r w:rsidRPr="00F722B6">
        <w:rPr>
          <w:rFonts w:ascii="Times New Roman" w:hAnsi="Times New Roman" w:cs="Times New Roman" w:hint="default"/>
          <w:color w:val="030A13"/>
          <w:sz w:val="22"/>
          <w:szCs w:val="22"/>
        </w:rPr>
        <w:t>cultures</w:t>
      </w:r>
      <w:r w:rsidR="00447E0D" w:rsidRPr="00F722B6">
        <w:rPr>
          <w:rFonts w:ascii="Times New Roman" w:hAnsi="Times New Roman" w:cs="Times New Roman" w:hint="default"/>
          <w:color w:val="030A13"/>
          <w:sz w:val="22"/>
          <w:szCs w:val="22"/>
        </w:rPr>
        <w:t xml:space="preserve"> </w:t>
      </w:r>
      <w:r w:rsidR="00844131" w:rsidRPr="00F722B6">
        <w:rPr>
          <w:rFonts w:ascii="Times New Roman" w:hAnsi="Times New Roman" w:cs="Times New Roman" w:hint="default"/>
          <w:color w:val="030A13"/>
          <w:sz w:val="22"/>
          <w:szCs w:val="22"/>
        </w:rPr>
        <w:t xml:space="preserve">where </w:t>
      </w:r>
      <w:r w:rsidRPr="00F722B6">
        <w:rPr>
          <w:rFonts w:ascii="Times New Roman" w:hAnsi="Times New Roman" w:cs="Times New Roman" w:hint="default"/>
          <w:color w:val="030A13"/>
          <w:sz w:val="22"/>
          <w:szCs w:val="22"/>
        </w:rPr>
        <w:t xml:space="preserve">the </w:t>
      </w:r>
      <w:r w:rsidR="00447E0D" w:rsidRPr="00F722B6">
        <w:rPr>
          <w:rFonts w:ascii="Times New Roman" w:hAnsi="Times New Roman" w:cs="Times New Roman" w:hint="default"/>
          <w:color w:val="030A13"/>
          <w:sz w:val="22"/>
          <w:szCs w:val="22"/>
        </w:rPr>
        <w:t>C</w:t>
      </w:r>
      <w:r w:rsidRPr="00F722B6">
        <w:rPr>
          <w:rFonts w:ascii="Times New Roman" w:hAnsi="Times New Roman" w:cs="Times New Roman" w:hint="default"/>
          <w:color w:val="030A13"/>
          <w:sz w:val="22"/>
          <w:szCs w:val="22"/>
        </w:rPr>
        <w:t>enters are located.</w:t>
      </w:r>
      <w:bookmarkStart w:id="132" w:name="q5"/>
      <w:bookmarkStart w:id="133" w:name="q6"/>
      <w:bookmarkEnd w:id="132"/>
      <w:bookmarkEnd w:id="133"/>
    </w:p>
    <w:p w14:paraId="4AF4BACB" w14:textId="3073AF26" w:rsidR="00EE1A57" w:rsidRPr="00F722B6" w:rsidRDefault="000150D2" w:rsidP="00021228">
      <w:pPr>
        <w:pStyle w:val="NormalWeb"/>
        <w:spacing w:before="0" w:beforeAutospacing="0" w:after="0" w:afterAutospacing="0"/>
        <w:rPr>
          <w:rStyle w:val="contenttext"/>
          <w:rFonts w:ascii="Times New Roman" w:hAnsi="Times New Roman" w:cs="Times New Roman" w:hint="default"/>
          <w:color w:val="030A13"/>
          <w:sz w:val="22"/>
          <w:szCs w:val="22"/>
        </w:rPr>
      </w:pPr>
      <w:r w:rsidRPr="00F722B6">
        <w:rPr>
          <w:rStyle w:val="sectioncolortext1"/>
          <w:rFonts w:ascii="Times New Roman" w:hAnsi="Times New Roman" w:cs="Times New Roman" w:hint="default"/>
          <w:color w:val="auto"/>
          <w:sz w:val="22"/>
          <w:szCs w:val="22"/>
        </w:rPr>
        <w:t>5</w:t>
      </w:r>
      <w:r w:rsidR="00EE1A57" w:rsidRPr="00F722B6">
        <w:rPr>
          <w:rStyle w:val="sectioncolortext1"/>
          <w:rFonts w:ascii="Times New Roman" w:hAnsi="Times New Roman" w:cs="Times New Roman" w:hint="default"/>
          <w:color w:val="auto"/>
          <w:sz w:val="22"/>
          <w:szCs w:val="22"/>
        </w:rPr>
        <w:t xml:space="preserve">. </w:t>
      </w:r>
      <w:r w:rsidR="00D802E8" w:rsidRPr="00F722B6">
        <w:rPr>
          <w:rStyle w:val="sectioncolortext1"/>
          <w:rFonts w:ascii="Times New Roman" w:hAnsi="Times New Roman" w:cs="Times New Roman" w:hint="default"/>
          <w:color w:val="auto"/>
          <w:sz w:val="22"/>
          <w:szCs w:val="22"/>
        </w:rPr>
        <w:t xml:space="preserve">When </w:t>
      </w:r>
      <w:r w:rsidR="00EE1A57" w:rsidRPr="00F722B6">
        <w:rPr>
          <w:rStyle w:val="sectioncolortext1"/>
          <w:rFonts w:ascii="Times New Roman" w:hAnsi="Times New Roman" w:cs="Times New Roman" w:hint="default"/>
          <w:color w:val="auto"/>
          <w:sz w:val="22"/>
          <w:szCs w:val="22"/>
        </w:rPr>
        <w:t xml:space="preserve">is the AORC </w:t>
      </w:r>
      <w:r w:rsidR="00B201CC" w:rsidRPr="00F722B6">
        <w:rPr>
          <w:rStyle w:val="sectioncolortext1"/>
          <w:rFonts w:ascii="Times New Roman" w:hAnsi="Times New Roman" w:cs="Times New Roman" w:hint="default"/>
          <w:color w:val="auto"/>
          <w:sz w:val="22"/>
          <w:szCs w:val="22"/>
        </w:rPr>
        <w:t xml:space="preserve">grant </w:t>
      </w:r>
      <w:r w:rsidR="00EE1A57" w:rsidRPr="00F722B6">
        <w:rPr>
          <w:rStyle w:val="sectioncolortext1"/>
          <w:rFonts w:ascii="Times New Roman" w:hAnsi="Times New Roman" w:cs="Times New Roman" w:hint="default"/>
          <w:color w:val="auto"/>
          <w:sz w:val="22"/>
          <w:szCs w:val="22"/>
        </w:rPr>
        <w:t xml:space="preserve">competition </w:t>
      </w:r>
      <w:r w:rsidR="004407D7" w:rsidRPr="00F722B6">
        <w:rPr>
          <w:rStyle w:val="sectioncolortext1"/>
          <w:rFonts w:ascii="Times New Roman" w:hAnsi="Times New Roman" w:cs="Times New Roman" w:hint="default"/>
          <w:color w:val="auto"/>
          <w:sz w:val="22"/>
          <w:szCs w:val="22"/>
        </w:rPr>
        <w:t>usually</w:t>
      </w:r>
      <w:r w:rsidR="00EE1A57" w:rsidRPr="00F722B6">
        <w:rPr>
          <w:rStyle w:val="sectioncolortext1"/>
          <w:rFonts w:ascii="Times New Roman" w:hAnsi="Times New Roman" w:cs="Times New Roman" w:hint="default"/>
          <w:color w:val="auto"/>
          <w:sz w:val="22"/>
          <w:szCs w:val="22"/>
        </w:rPr>
        <w:t xml:space="preserve"> held?</w:t>
      </w:r>
    </w:p>
    <w:p w14:paraId="14735410" w14:textId="77777777" w:rsidR="00021228" w:rsidRPr="00F722B6" w:rsidRDefault="00CC2AB2" w:rsidP="00021228">
      <w:pPr>
        <w:pStyle w:val="NormalWeb"/>
        <w:spacing w:before="0" w:beforeAutospacing="0" w:after="240" w:afterAutospacing="0"/>
        <w:jc w:val="both"/>
        <w:rPr>
          <w:rFonts w:ascii="Times New Roman" w:hAnsi="Times New Roman" w:cs="Times New Roman" w:hint="default"/>
          <w:color w:val="030A13"/>
          <w:sz w:val="22"/>
          <w:szCs w:val="22"/>
        </w:rPr>
      </w:pPr>
      <w:r w:rsidRPr="00F722B6">
        <w:rPr>
          <w:rFonts w:ascii="Times New Roman" w:hAnsi="Times New Roman" w:cs="Times New Roman" w:hint="default"/>
          <w:color w:val="030A13"/>
          <w:sz w:val="22"/>
          <w:szCs w:val="22"/>
        </w:rPr>
        <w:t>T</w:t>
      </w:r>
      <w:r w:rsidR="00D802E8" w:rsidRPr="00F722B6">
        <w:rPr>
          <w:rFonts w:ascii="Times New Roman" w:hAnsi="Times New Roman" w:cs="Times New Roman" w:hint="default"/>
          <w:color w:val="030A13"/>
          <w:sz w:val="22"/>
          <w:szCs w:val="22"/>
        </w:rPr>
        <w:t>he Department solicits applications under the A</w:t>
      </w:r>
      <w:r w:rsidR="00EE1A57" w:rsidRPr="00F722B6">
        <w:rPr>
          <w:rFonts w:ascii="Times New Roman" w:hAnsi="Times New Roman" w:cs="Times New Roman" w:hint="default"/>
          <w:color w:val="030A13"/>
          <w:sz w:val="22"/>
          <w:szCs w:val="22"/>
        </w:rPr>
        <w:t>ORC program every four years</w:t>
      </w:r>
      <w:r w:rsidRPr="00F722B6">
        <w:rPr>
          <w:rFonts w:ascii="Times New Roman" w:hAnsi="Times New Roman" w:cs="Times New Roman" w:hint="default"/>
          <w:color w:val="030A13"/>
          <w:sz w:val="22"/>
          <w:szCs w:val="22"/>
        </w:rPr>
        <w:t xml:space="preserve">, contingent </w:t>
      </w:r>
      <w:r w:rsidR="00071E5D" w:rsidRPr="00F722B6">
        <w:rPr>
          <w:rFonts w:ascii="Times New Roman" w:hAnsi="Times New Roman" w:cs="Times New Roman" w:hint="default"/>
          <w:color w:val="030A13"/>
          <w:sz w:val="22"/>
          <w:szCs w:val="22"/>
        </w:rPr>
        <w:t>up</w:t>
      </w:r>
      <w:r w:rsidRPr="00F722B6">
        <w:rPr>
          <w:rFonts w:ascii="Times New Roman" w:hAnsi="Times New Roman" w:cs="Times New Roman" w:hint="default"/>
          <w:color w:val="030A13"/>
          <w:sz w:val="22"/>
          <w:szCs w:val="22"/>
        </w:rPr>
        <w:t xml:space="preserve">on </w:t>
      </w:r>
      <w:r w:rsidR="00071E5D" w:rsidRPr="00F722B6">
        <w:rPr>
          <w:rFonts w:ascii="Times New Roman" w:hAnsi="Times New Roman" w:cs="Times New Roman" w:hint="default"/>
          <w:color w:val="030A13"/>
          <w:sz w:val="22"/>
          <w:szCs w:val="22"/>
        </w:rPr>
        <w:t xml:space="preserve">the </w:t>
      </w:r>
      <w:r w:rsidRPr="00F722B6">
        <w:rPr>
          <w:rFonts w:ascii="Times New Roman" w:hAnsi="Times New Roman" w:cs="Times New Roman" w:hint="default"/>
          <w:color w:val="030A13"/>
          <w:sz w:val="22"/>
          <w:szCs w:val="22"/>
        </w:rPr>
        <w:t>availab</w:t>
      </w:r>
      <w:r w:rsidR="00A65AB6" w:rsidRPr="00F722B6">
        <w:rPr>
          <w:rFonts w:ascii="Times New Roman" w:hAnsi="Times New Roman" w:cs="Times New Roman" w:hint="default"/>
          <w:color w:val="030A13"/>
          <w:sz w:val="22"/>
          <w:szCs w:val="22"/>
        </w:rPr>
        <w:t>ility of funds</w:t>
      </w:r>
      <w:r w:rsidR="00EE1A57" w:rsidRPr="00F722B6">
        <w:rPr>
          <w:rFonts w:ascii="Times New Roman" w:hAnsi="Times New Roman" w:cs="Times New Roman" w:hint="default"/>
          <w:color w:val="030A13"/>
          <w:sz w:val="22"/>
          <w:szCs w:val="22"/>
        </w:rPr>
        <w:t>.</w:t>
      </w:r>
    </w:p>
    <w:p w14:paraId="4AF4BAD2" w14:textId="668B98D7" w:rsidR="00292F01" w:rsidRPr="00F722B6" w:rsidRDefault="003971BC" w:rsidP="00507572">
      <w:pPr>
        <w:pStyle w:val="NormalWeb"/>
        <w:spacing w:before="0" w:beforeAutospacing="0" w:after="0" w:afterAutospacing="0"/>
        <w:jc w:val="both"/>
        <w:rPr>
          <w:rFonts w:ascii="Times New Roman" w:hAnsi="Times New Roman" w:cs="Times New Roman" w:hint="default"/>
          <w:color w:val="030A13"/>
          <w:sz w:val="22"/>
          <w:szCs w:val="22"/>
        </w:rPr>
      </w:pPr>
      <w:r w:rsidRPr="00F722B6">
        <w:rPr>
          <w:rFonts w:ascii="Times New Roman" w:hAnsi="Times New Roman" w:cs="Times New Roman" w:hint="default"/>
          <w:b/>
          <w:sz w:val="22"/>
          <w:szCs w:val="22"/>
        </w:rPr>
        <w:t>6</w:t>
      </w:r>
      <w:r w:rsidR="00292F01" w:rsidRPr="00F722B6">
        <w:rPr>
          <w:rFonts w:ascii="Times New Roman" w:hAnsi="Times New Roman" w:cs="Times New Roman" w:hint="default"/>
          <w:b/>
          <w:sz w:val="22"/>
          <w:szCs w:val="22"/>
        </w:rPr>
        <w:t xml:space="preserve">. How many </w:t>
      </w:r>
      <w:r w:rsidR="00F6275B" w:rsidRPr="00F722B6">
        <w:rPr>
          <w:rFonts w:ascii="Times New Roman" w:hAnsi="Times New Roman" w:cs="Times New Roman" w:hint="default"/>
          <w:b/>
          <w:sz w:val="22"/>
          <w:szCs w:val="22"/>
        </w:rPr>
        <w:t xml:space="preserve">applications </w:t>
      </w:r>
      <w:r w:rsidR="00292F01" w:rsidRPr="00F722B6">
        <w:rPr>
          <w:rFonts w:ascii="Times New Roman" w:hAnsi="Times New Roman" w:cs="Times New Roman" w:hint="default"/>
          <w:b/>
          <w:sz w:val="22"/>
          <w:szCs w:val="22"/>
        </w:rPr>
        <w:t xml:space="preserve">does the Department </w:t>
      </w:r>
      <w:r w:rsidR="00F6275B" w:rsidRPr="00F722B6">
        <w:rPr>
          <w:rFonts w:ascii="Times New Roman" w:hAnsi="Times New Roman" w:cs="Times New Roman" w:hint="default"/>
          <w:b/>
          <w:sz w:val="22"/>
          <w:szCs w:val="22"/>
        </w:rPr>
        <w:t>typically receive</w:t>
      </w:r>
      <w:r w:rsidR="00292F01" w:rsidRPr="00F722B6">
        <w:rPr>
          <w:rFonts w:ascii="Times New Roman" w:hAnsi="Times New Roman" w:cs="Times New Roman" w:hint="default"/>
          <w:b/>
          <w:sz w:val="22"/>
          <w:szCs w:val="22"/>
        </w:rPr>
        <w:t>, and o</w:t>
      </w:r>
      <w:r w:rsidR="00F6275B" w:rsidRPr="00F722B6">
        <w:rPr>
          <w:rFonts w:ascii="Times New Roman" w:hAnsi="Times New Roman" w:cs="Times New Roman" w:hint="default"/>
          <w:b/>
          <w:sz w:val="22"/>
          <w:szCs w:val="22"/>
        </w:rPr>
        <w:t xml:space="preserve">f these, how many are you likely to </w:t>
      </w:r>
      <w:r w:rsidR="00292F01" w:rsidRPr="00F722B6">
        <w:rPr>
          <w:rFonts w:ascii="Times New Roman" w:hAnsi="Times New Roman" w:cs="Times New Roman" w:hint="default"/>
          <w:b/>
          <w:sz w:val="22"/>
          <w:szCs w:val="22"/>
        </w:rPr>
        <w:t>recommend for funding?</w:t>
      </w:r>
    </w:p>
    <w:p w14:paraId="6D0FA454" w14:textId="77777777" w:rsidR="00021228" w:rsidRPr="00F722B6" w:rsidRDefault="00292F01" w:rsidP="00021228">
      <w:pPr>
        <w:pStyle w:val="NormalWeb"/>
        <w:spacing w:before="0" w:beforeAutospacing="0" w:after="240" w:afterAutospacing="0"/>
        <w:jc w:val="both"/>
        <w:rPr>
          <w:rFonts w:ascii="Times New Roman" w:hAnsi="Times New Roman" w:cs="Times New Roman" w:hint="default"/>
          <w:color w:val="030A13"/>
          <w:sz w:val="22"/>
          <w:szCs w:val="22"/>
        </w:rPr>
      </w:pPr>
      <w:r w:rsidRPr="00F722B6">
        <w:rPr>
          <w:rFonts w:ascii="Times New Roman" w:hAnsi="Times New Roman" w:cs="Times New Roman" w:hint="default"/>
          <w:color w:val="030A13"/>
          <w:sz w:val="22"/>
          <w:szCs w:val="22"/>
        </w:rPr>
        <w:t>We</w:t>
      </w:r>
      <w:r w:rsidR="00F6275B" w:rsidRPr="00F722B6">
        <w:rPr>
          <w:rFonts w:ascii="Times New Roman" w:hAnsi="Times New Roman" w:cs="Times New Roman" w:hint="default"/>
          <w:color w:val="030A13"/>
          <w:sz w:val="22"/>
          <w:szCs w:val="22"/>
        </w:rPr>
        <w:t xml:space="preserve"> typically receive </w:t>
      </w:r>
      <w:r w:rsidR="00B201CC" w:rsidRPr="00F722B6">
        <w:rPr>
          <w:rFonts w:ascii="Times New Roman" w:hAnsi="Times New Roman" w:cs="Times New Roman" w:hint="default"/>
          <w:color w:val="030A13"/>
          <w:sz w:val="22"/>
          <w:szCs w:val="22"/>
        </w:rPr>
        <w:t>between 22 and 25</w:t>
      </w:r>
      <w:r w:rsidR="00F6275B" w:rsidRPr="00F722B6">
        <w:rPr>
          <w:rFonts w:ascii="Times New Roman" w:hAnsi="Times New Roman" w:cs="Times New Roman" w:hint="default"/>
          <w:color w:val="030A13"/>
          <w:sz w:val="22"/>
          <w:szCs w:val="22"/>
        </w:rPr>
        <w:t xml:space="preserve"> </w:t>
      </w:r>
      <w:r w:rsidRPr="00F722B6">
        <w:rPr>
          <w:rFonts w:ascii="Times New Roman" w:hAnsi="Times New Roman" w:cs="Times New Roman" w:hint="default"/>
          <w:color w:val="030A13"/>
          <w:sz w:val="22"/>
          <w:szCs w:val="22"/>
        </w:rPr>
        <w:t xml:space="preserve">applications, and we </w:t>
      </w:r>
      <w:r w:rsidR="00F6275B" w:rsidRPr="00F722B6">
        <w:rPr>
          <w:rFonts w:ascii="Times New Roman" w:hAnsi="Times New Roman" w:cs="Times New Roman" w:hint="default"/>
          <w:color w:val="030A13"/>
          <w:sz w:val="22"/>
          <w:szCs w:val="22"/>
        </w:rPr>
        <w:t xml:space="preserve">estimate making </w:t>
      </w:r>
      <w:r w:rsidR="00FC7FB6" w:rsidRPr="00F722B6">
        <w:rPr>
          <w:rFonts w:ascii="Times New Roman" w:hAnsi="Times New Roman" w:cs="Times New Roman" w:hint="default"/>
          <w:color w:val="030A13"/>
          <w:sz w:val="22"/>
          <w:szCs w:val="22"/>
        </w:rPr>
        <w:t>seventeen</w:t>
      </w:r>
      <w:r w:rsidR="00F6275B" w:rsidRPr="00F722B6">
        <w:rPr>
          <w:rFonts w:ascii="Times New Roman" w:hAnsi="Times New Roman" w:cs="Times New Roman" w:hint="default"/>
          <w:color w:val="030A13"/>
          <w:sz w:val="22"/>
          <w:szCs w:val="22"/>
        </w:rPr>
        <w:t xml:space="preserve"> new FY 20</w:t>
      </w:r>
      <w:r w:rsidR="000150D2" w:rsidRPr="00F722B6">
        <w:rPr>
          <w:rFonts w:ascii="Times New Roman" w:hAnsi="Times New Roman" w:cs="Times New Roman" w:hint="default"/>
          <w:color w:val="030A13"/>
          <w:sz w:val="22"/>
          <w:szCs w:val="22"/>
        </w:rPr>
        <w:t>2</w:t>
      </w:r>
      <w:r w:rsidR="00B518A6" w:rsidRPr="00F722B6">
        <w:rPr>
          <w:rFonts w:ascii="Times New Roman" w:hAnsi="Times New Roman" w:cs="Times New Roman" w:hint="default"/>
          <w:color w:val="030A13"/>
          <w:sz w:val="22"/>
          <w:szCs w:val="22"/>
        </w:rPr>
        <w:t>4</w:t>
      </w:r>
      <w:r w:rsidR="00F6275B" w:rsidRPr="00F722B6">
        <w:rPr>
          <w:rFonts w:ascii="Times New Roman" w:hAnsi="Times New Roman" w:cs="Times New Roman" w:hint="default"/>
          <w:color w:val="030A13"/>
          <w:sz w:val="22"/>
          <w:szCs w:val="22"/>
        </w:rPr>
        <w:t xml:space="preserve"> awards. The Department, however, is not bound by the </w:t>
      </w:r>
      <w:r w:rsidR="007B348C" w:rsidRPr="00F722B6">
        <w:rPr>
          <w:rFonts w:ascii="Times New Roman" w:hAnsi="Times New Roman" w:cs="Times New Roman" w:hint="default"/>
          <w:color w:val="030A13"/>
          <w:sz w:val="22"/>
          <w:szCs w:val="22"/>
        </w:rPr>
        <w:t xml:space="preserve">estimates </w:t>
      </w:r>
      <w:r w:rsidR="00F6275B" w:rsidRPr="00F722B6">
        <w:rPr>
          <w:rFonts w:ascii="Times New Roman" w:hAnsi="Times New Roman" w:cs="Times New Roman" w:hint="default"/>
          <w:color w:val="030A13"/>
          <w:sz w:val="22"/>
          <w:szCs w:val="22"/>
        </w:rPr>
        <w:t>announced in the Notice Inviting Applications.</w:t>
      </w:r>
      <w:bookmarkStart w:id="134" w:name="q7"/>
      <w:bookmarkEnd w:id="134"/>
    </w:p>
    <w:p w14:paraId="5AB9381F" w14:textId="6B7B1CE0" w:rsidR="000C43E6" w:rsidRPr="00F722B6" w:rsidRDefault="003971BC" w:rsidP="00021228">
      <w:pPr>
        <w:pStyle w:val="NormalWeb"/>
        <w:spacing w:before="0" w:beforeAutospacing="0" w:after="0" w:afterAutospacing="0"/>
        <w:jc w:val="both"/>
        <w:rPr>
          <w:rStyle w:val="sectioncolortext1"/>
          <w:rFonts w:ascii="Times New Roman" w:hAnsi="Times New Roman" w:cs="Times New Roman" w:hint="default"/>
          <w:color w:val="auto"/>
          <w:sz w:val="22"/>
          <w:szCs w:val="22"/>
        </w:rPr>
      </w:pPr>
      <w:r w:rsidRPr="00F722B6">
        <w:rPr>
          <w:rStyle w:val="sectioncolortext1"/>
          <w:rFonts w:ascii="Times New Roman" w:hAnsi="Times New Roman" w:cs="Times New Roman" w:hint="default"/>
          <w:color w:val="auto"/>
          <w:sz w:val="22"/>
          <w:szCs w:val="22"/>
        </w:rPr>
        <w:t>7</w:t>
      </w:r>
      <w:r w:rsidR="00EE1A57" w:rsidRPr="00F722B6">
        <w:rPr>
          <w:rStyle w:val="sectioncolortext1"/>
          <w:rFonts w:ascii="Times New Roman" w:hAnsi="Times New Roman" w:cs="Times New Roman" w:hint="default"/>
          <w:color w:val="auto"/>
          <w:sz w:val="22"/>
          <w:szCs w:val="22"/>
        </w:rPr>
        <w:t>.</w:t>
      </w:r>
      <w:r w:rsidR="00D877DF" w:rsidRPr="00F722B6">
        <w:rPr>
          <w:rStyle w:val="sectioncolortext1"/>
          <w:rFonts w:ascii="Times New Roman" w:hAnsi="Times New Roman" w:cs="Times New Roman" w:hint="default"/>
          <w:color w:val="auto"/>
          <w:sz w:val="22"/>
          <w:szCs w:val="22"/>
        </w:rPr>
        <w:t xml:space="preserve"> </w:t>
      </w:r>
      <w:r w:rsidR="006209BB" w:rsidRPr="00F722B6">
        <w:rPr>
          <w:rStyle w:val="sectioncolortext1"/>
          <w:rFonts w:ascii="Times New Roman" w:hAnsi="Times New Roman" w:cs="Times New Roman" w:hint="default"/>
          <w:color w:val="auto"/>
          <w:sz w:val="22"/>
          <w:szCs w:val="22"/>
        </w:rPr>
        <w:t xml:space="preserve">May we submit our application drafts to IFLE </w:t>
      </w:r>
      <w:r w:rsidR="00D877DF" w:rsidRPr="00F722B6">
        <w:rPr>
          <w:rStyle w:val="sectioncolortext1"/>
          <w:rFonts w:ascii="Times New Roman" w:hAnsi="Times New Roman" w:cs="Times New Roman" w:hint="default"/>
          <w:color w:val="auto"/>
          <w:sz w:val="22"/>
          <w:szCs w:val="22"/>
        </w:rPr>
        <w:t xml:space="preserve">staff </w:t>
      </w:r>
      <w:r w:rsidR="00860053" w:rsidRPr="00F722B6">
        <w:rPr>
          <w:rStyle w:val="sectioncolortext1"/>
          <w:rFonts w:ascii="Times New Roman" w:hAnsi="Times New Roman" w:cs="Times New Roman" w:hint="default"/>
          <w:color w:val="auto"/>
          <w:sz w:val="22"/>
          <w:szCs w:val="22"/>
        </w:rPr>
        <w:t xml:space="preserve">for </w:t>
      </w:r>
      <w:r w:rsidR="00D877DF" w:rsidRPr="00F722B6">
        <w:rPr>
          <w:rStyle w:val="sectioncolortext1"/>
          <w:rFonts w:ascii="Times New Roman" w:hAnsi="Times New Roman" w:cs="Times New Roman" w:hint="default"/>
          <w:color w:val="auto"/>
          <w:sz w:val="22"/>
          <w:szCs w:val="22"/>
        </w:rPr>
        <w:t>review and comment</w:t>
      </w:r>
      <w:r w:rsidR="009C66CB" w:rsidRPr="00F722B6">
        <w:rPr>
          <w:rStyle w:val="sectioncolortext1"/>
          <w:rFonts w:ascii="Times New Roman" w:hAnsi="Times New Roman" w:cs="Times New Roman" w:hint="default"/>
          <w:color w:val="auto"/>
          <w:sz w:val="22"/>
          <w:szCs w:val="22"/>
        </w:rPr>
        <w:t>s</w:t>
      </w:r>
      <w:r w:rsidR="00860053" w:rsidRPr="00F722B6">
        <w:rPr>
          <w:rStyle w:val="sectioncolortext1"/>
          <w:rFonts w:ascii="Times New Roman" w:hAnsi="Times New Roman" w:cs="Times New Roman" w:hint="default"/>
          <w:color w:val="auto"/>
          <w:sz w:val="22"/>
          <w:szCs w:val="22"/>
        </w:rPr>
        <w:t>?</w:t>
      </w:r>
      <w:r w:rsidR="00D877DF" w:rsidRPr="00F722B6">
        <w:rPr>
          <w:rStyle w:val="sectioncolortext1"/>
          <w:rFonts w:ascii="Times New Roman" w:hAnsi="Times New Roman" w:cs="Times New Roman" w:hint="default"/>
          <w:color w:val="auto"/>
          <w:sz w:val="22"/>
          <w:szCs w:val="22"/>
        </w:rPr>
        <w:t xml:space="preserve"> </w:t>
      </w:r>
      <w:r w:rsidR="00EE1A57" w:rsidRPr="00F722B6">
        <w:rPr>
          <w:rStyle w:val="sectioncolortext1"/>
          <w:rFonts w:ascii="Times New Roman" w:hAnsi="Times New Roman" w:cs="Times New Roman" w:hint="default"/>
          <w:color w:val="auto"/>
          <w:sz w:val="22"/>
          <w:szCs w:val="22"/>
        </w:rPr>
        <w:t xml:space="preserve"> </w:t>
      </w:r>
    </w:p>
    <w:p w14:paraId="5900349B" w14:textId="77777777" w:rsidR="00021228" w:rsidRPr="00F722B6" w:rsidRDefault="004C1C1B" w:rsidP="00021228">
      <w:pPr>
        <w:spacing w:after="240"/>
        <w:jc w:val="both"/>
        <w:rPr>
          <w:rStyle w:val="sectioncolortext1"/>
          <w:b w:val="0"/>
          <w:bCs w:val="0"/>
          <w:color w:val="auto"/>
          <w:sz w:val="22"/>
          <w:szCs w:val="22"/>
        </w:rPr>
      </w:pPr>
      <w:r w:rsidRPr="00F722B6">
        <w:rPr>
          <w:rStyle w:val="sectioncolortext1"/>
          <w:b w:val="0"/>
          <w:bCs w:val="0"/>
          <w:color w:val="auto"/>
          <w:sz w:val="22"/>
          <w:szCs w:val="22"/>
        </w:rPr>
        <w:t xml:space="preserve">No. While the IFLE staff is available to provide technical assistance along the way, staff cannot review and comment on </w:t>
      </w:r>
      <w:r w:rsidR="00DA07EC" w:rsidRPr="00F722B6">
        <w:rPr>
          <w:rStyle w:val="sectioncolortext1"/>
          <w:b w:val="0"/>
          <w:bCs w:val="0"/>
          <w:color w:val="auto"/>
          <w:sz w:val="22"/>
          <w:szCs w:val="22"/>
        </w:rPr>
        <w:t xml:space="preserve">proposal </w:t>
      </w:r>
      <w:r w:rsidRPr="00F722B6">
        <w:rPr>
          <w:rStyle w:val="sectioncolortext1"/>
          <w:b w:val="0"/>
          <w:bCs w:val="0"/>
          <w:color w:val="auto"/>
          <w:sz w:val="22"/>
          <w:szCs w:val="22"/>
        </w:rPr>
        <w:t xml:space="preserve">drafts.  </w:t>
      </w:r>
    </w:p>
    <w:p w14:paraId="4AF4BAD5" w14:textId="337635F1" w:rsidR="00EE1A57" w:rsidRPr="00F722B6" w:rsidRDefault="009C66CB" w:rsidP="00507572">
      <w:pPr>
        <w:jc w:val="both"/>
        <w:rPr>
          <w:rStyle w:val="contenttext"/>
          <w:sz w:val="22"/>
          <w:szCs w:val="22"/>
        </w:rPr>
      </w:pPr>
      <w:r w:rsidRPr="00F722B6">
        <w:rPr>
          <w:rStyle w:val="sectioncolortext1"/>
          <w:color w:val="auto"/>
          <w:sz w:val="22"/>
          <w:szCs w:val="22"/>
        </w:rPr>
        <w:t>8</w:t>
      </w:r>
      <w:r w:rsidR="00D877DF" w:rsidRPr="00F722B6">
        <w:rPr>
          <w:rStyle w:val="sectioncolortext1"/>
          <w:color w:val="auto"/>
          <w:sz w:val="22"/>
          <w:szCs w:val="22"/>
        </w:rPr>
        <w:t>.</w:t>
      </w:r>
      <w:r w:rsidR="00EE1A57" w:rsidRPr="00F722B6">
        <w:rPr>
          <w:rStyle w:val="sectioncolortext1"/>
          <w:color w:val="auto"/>
          <w:sz w:val="22"/>
          <w:szCs w:val="22"/>
        </w:rPr>
        <w:t>What is the project period for grants awarded under this program?</w:t>
      </w:r>
    </w:p>
    <w:p w14:paraId="10E94891" w14:textId="77777777" w:rsidR="00021228" w:rsidRPr="00F722B6" w:rsidRDefault="000C7C3B" w:rsidP="00021228">
      <w:pPr>
        <w:pStyle w:val="NormalWeb"/>
        <w:spacing w:before="0" w:beforeAutospacing="0" w:after="240" w:afterAutospacing="0"/>
        <w:jc w:val="both"/>
        <w:rPr>
          <w:rFonts w:ascii="Times New Roman" w:hAnsi="Times New Roman" w:cs="Times New Roman" w:hint="default"/>
          <w:color w:val="030A13"/>
          <w:sz w:val="22"/>
          <w:szCs w:val="22"/>
        </w:rPr>
      </w:pPr>
      <w:r w:rsidRPr="00F722B6">
        <w:rPr>
          <w:rFonts w:ascii="Times New Roman" w:hAnsi="Times New Roman" w:cs="Times New Roman" w:hint="default"/>
          <w:color w:val="030A13"/>
          <w:sz w:val="22"/>
          <w:szCs w:val="22"/>
        </w:rPr>
        <w:t xml:space="preserve">The project period </w:t>
      </w:r>
      <w:r w:rsidR="00473BB3" w:rsidRPr="00F722B6">
        <w:rPr>
          <w:rFonts w:ascii="Times New Roman" w:hAnsi="Times New Roman" w:cs="Times New Roman" w:hint="default"/>
          <w:color w:val="030A13"/>
          <w:sz w:val="22"/>
          <w:szCs w:val="22"/>
        </w:rPr>
        <w:t xml:space="preserve">is </w:t>
      </w:r>
      <w:r w:rsidR="00EE1A57" w:rsidRPr="00F722B6">
        <w:rPr>
          <w:rFonts w:ascii="Times New Roman" w:hAnsi="Times New Roman" w:cs="Times New Roman" w:hint="default"/>
          <w:color w:val="030A13"/>
          <w:sz w:val="22"/>
          <w:szCs w:val="22"/>
        </w:rPr>
        <w:t>48 months.</w:t>
      </w:r>
      <w:bookmarkStart w:id="135" w:name="q8"/>
      <w:bookmarkEnd w:id="135"/>
    </w:p>
    <w:p w14:paraId="4AF4BAD8" w14:textId="4C4512A6" w:rsidR="00EE1A57" w:rsidRPr="00F722B6" w:rsidRDefault="00CD643D" w:rsidP="00021228">
      <w:pPr>
        <w:pStyle w:val="NormalWeb"/>
        <w:spacing w:before="0" w:beforeAutospacing="0" w:after="0" w:afterAutospacing="0"/>
        <w:jc w:val="both"/>
        <w:rPr>
          <w:rStyle w:val="contenttext"/>
          <w:rFonts w:ascii="Times New Roman" w:hAnsi="Times New Roman" w:cs="Times New Roman" w:hint="default"/>
          <w:sz w:val="22"/>
          <w:szCs w:val="22"/>
        </w:rPr>
      </w:pPr>
      <w:r w:rsidRPr="00F722B6">
        <w:rPr>
          <w:rStyle w:val="sectioncolortext1"/>
          <w:rFonts w:ascii="Times New Roman" w:hAnsi="Times New Roman" w:cs="Times New Roman" w:hint="default"/>
          <w:color w:val="auto"/>
          <w:sz w:val="22"/>
          <w:szCs w:val="22"/>
        </w:rPr>
        <w:t>9</w:t>
      </w:r>
      <w:r w:rsidR="00EE1A57" w:rsidRPr="00F722B6">
        <w:rPr>
          <w:rStyle w:val="sectioncolortext1"/>
          <w:rFonts w:ascii="Times New Roman" w:hAnsi="Times New Roman" w:cs="Times New Roman" w:hint="default"/>
          <w:color w:val="auto"/>
          <w:sz w:val="22"/>
          <w:szCs w:val="22"/>
        </w:rPr>
        <w:t xml:space="preserve">. </w:t>
      </w:r>
      <w:r w:rsidR="000D595B" w:rsidRPr="00F722B6">
        <w:rPr>
          <w:rStyle w:val="sectioncolortext1"/>
          <w:rFonts w:ascii="Times New Roman" w:hAnsi="Times New Roman" w:cs="Times New Roman" w:hint="default"/>
          <w:color w:val="auto"/>
          <w:sz w:val="22"/>
          <w:szCs w:val="22"/>
        </w:rPr>
        <w:t xml:space="preserve">Will the </w:t>
      </w:r>
      <w:r w:rsidR="00BD2968" w:rsidRPr="00F722B6">
        <w:rPr>
          <w:rStyle w:val="sectioncolortext1"/>
          <w:rFonts w:ascii="Times New Roman" w:hAnsi="Times New Roman" w:cs="Times New Roman" w:hint="default"/>
          <w:color w:val="auto"/>
          <w:sz w:val="22"/>
          <w:szCs w:val="22"/>
        </w:rPr>
        <w:t>peer review</w:t>
      </w:r>
      <w:r w:rsidR="00573F7D" w:rsidRPr="00F722B6">
        <w:rPr>
          <w:rStyle w:val="sectioncolortext1"/>
          <w:rFonts w:ascii="Times New Roman" w:hAnsi="Times New Roman" w:cs="Times New Roman" w:hint="default"/>
          <w:color w:val="auto"/>
          <w:sz w:val="22"/>
          <w:szCs w:val="22"/>
        </w:rPr>
        <w:t>e</w:t>
      </w:r>
      <w:r w:rsidR="00BD2968" w:rsidRPr="00F722B6">
        <w:rPr>
          <w:rStyle w:val="sectioncolortext1"/>
          <w:rFonts w:ascii="Times New Roman" w:hAnsi="Times New Roman" w:cs="Times New Roman" w:hint="default"/>
          <w:color w:val="auto"/>
          <w:sz w:val="22"/>
          <w:szCs w:val="22"/>
        </w:rPr>
        <w:t>rs</w:t>
      </w:r>
      <w:r w:rsidR="00573F7D" w:rsidRPr="00F722B6">
        <w:rPr>
          <w:rStyle w:val="sectioncolortext1"/>
          <w:rFonts w:ascii="Times New Roman" w:hAnsi="Times New Roman" w:cs="Times New Roman" w:hint="default"/>
          <w:color w:val="auto"/>
          <w:sz w:val="22"/>
          <w:szCs w:val="22"/>
        </w:rPr>
        <w:t xml:space="preserve"> </w:t>
      </w:r>
      <w:r w:rsidR="00224378" w:rsidRPr="00F722B6">
        <w:rPr>
          <w:rStyle w:val="sectioncolortext1"/>
          <w:rFonts w:ascii="Times New Roman" w:hAnsi="Times New Roman" w:cs="Times New Roman" w:hint="default"/>
          <w:color w:val="auto"/>
          <w:sz w:val="22"/>
          <w:szCs w:val="22"/>
        </w:rPr>
        <w:t xml:space="preserve">for </w:t>
      </w:r>
      <w:r w:rsidR="000D595B" w:rsidRPr="00F722B6">
        <w:rPr>
          <w:rStyle w:val="sectioncolortext1"/>
          <w:rFonts w:ascii="Times New Roman" w:hAnsi="Times New Roman" w:cs="Times New Roman" w:hint="default"/>
          <w:color w:val="auto"/>
          <w:sz w:val="22"/>
          <w:szCs w:val="22"/>
        </w:rPr>
        <w:t xml:space="preserve">the FY 2024 </w:t>
      </w:r>
      <w:r w:rsidR="00224378" w:rsidRPr="00F722B6">
        <w:rPr>
          <w:rStyle w:val="sectioncolortext1"/>
          <w:rFonts w:ascii="Times New Roman" w:hAnsi="Times New Roman" w:cs="Times New Roman" w:hint="default"/>
          <w:color w:val="auto"/>
          <w:sz w:val="22"/>
          <w:szCs w:val="22"/>
        </w:rPr>
        <w:t xml:space="preserve">competitions </w:t>
      </w:r>
      <w:r w:rsidR="005435DA" w:rsidRPr="00F722B6">
        <w:rPr>
          <w:rStyle w:val="sectioncolortext1"/>
          <w:rFonts w:ascii="Times New Roman" w:hAnsi="Times New Roman" w:cs="Times New Roman" w:hint="default"/>
          <w:color w:val="auto"/>
          <w:sz w:val="22"/>
          <w:szCs w:val="22"/>
        </w:rPr>
        <w:t xml:space="preserve">have access to </w:t>
      </w:r>
      <w:r w:rsidR="00D35201" w:rsidRPr="00F722B6">
        <w:rPr>
          <w:rStyle w:val="sectioncolortext1"/>
          <w:rFonts w:ascii="Times New Roman" w:hAnsi="Times New Roman" w:cs="Times New Roman" w:hint="default"/>
          <w:color w:val="auto"/>
          <w:sz w:val="22"/>
          <w:szCs w:val="22"/>
        </w:rPr>
        <w:t xml:space="preserve">the </w:t>
      </w:r>
      <w:r w:rsidR="00C3213D" w:rsidRPr="00F722B6">
        <w:rPr>
          <w:rStyle w:val="sectioncolortext1"/>
          <w:rFonts w:ascii="Times New Roman" w:hAnsi="Times New Roman" w:cs="Times New Roman" w:hint="default"/>
          <w:color w:val="auto"/>
          <w:sz w:val="22"/>
          <w:szCs w:val="22"/>
        </w:rPr>
        <w:t xml:space="preserve">comments and scores </w:t>
      </w:r>
      <w:r w:rsidR="000D595B" w:rsidRPr="00F722B6">
        <w:rPr>
          <w:rStyle w:val="sectioncolortext1"/>
          <w:rFonts w:ascii="Times New Roman" w:hAnsi="Times New Roman" w:cs="Times New Roman" w:hint="default"/>
          <w:color w:val="auto"/>
          <w:sz w:val="22"/>
          <w:szCs w:val="22"/>
        </w:rPr>
        <w:t xml:space="preserve">from the </w:t>
      </w:r>
      <w:r w:rsidR="008625D1" w:rsidRPr="00F722B6">
        <w:rPr>
          <w:rStyle w:val="sectioncolortext1"/>
          <w:rFonts w:ascii="Times New Roman" w:hAnsi="Times New Roman" w:cs="Times New Roman" w:hint="default"/>
          <w:color w:val="auto"/>
          <w:sz w:val="22"/>
          <w:szCs w:val="22"/>
        </w:rPr>
        <w:t xml:space="preserve">FY 2020 </w:t>
      </w:r>
      <w:r w:rsidR="000D595B" w:rsidRPr="00F722B6">
        <w:rPr>
          <w:rStyle w:val="sectioncolortext1"/>
          <w:rFonts w:ascii="Times New Roman" w:hAnsi="Times New Roman" w:cs="Times New Roman" w:hint="default"/>
          <w:color w:val="auto"/>
          <w:sz w:val="22"/>
          <w:szCs w:val="22"/>
        </w:rPr>
        <w:t>competition</w:t>
      </w:r>
      <w:r w:rsidR="00EE1A57" w:rsidRPr="00F722B6">
        <w:rPr>
          <w:rStyle w:val="sectioncolortext1"/>
          <w:rFonts w:ascii="Times New Roman" w:hAnsi="Times New Roman" w:cs="Times New Roman" w:hint="default"/>
          <w:color w:val="auto"/>
          <w:sz w:val="22"/>
          <w:szCs w:val="22"/>
        </w:rPr>
        <w:t>?</w:t>
      </w:r>
    </w:p>
    <w:p w14:paraId="053709E8" w14:textId="77777777" w:rsidR="00021228" w:rsidRPr="00F722B6" w:rsidRDefault="004558D1" w:rsidP="00021228">
      <w:pPr>
        <w:pStyle w:val="NormalWeb"/>
        <w:spacing w:before="0" w:beforeAutospacing="0" w:after="240" w:afterAutospacing="0"/>
        <w:jc w:val="both"/>
        <w:rPr>
          <w:rFonts w:ascii="Times New Roman" w:hAnsi="Times New Roman" w:cs="Times New Roman" w:hint="default"/>
          <w:color w:val="030A13"/>
          <w:sz w:val="22"/>
          <w:szCs w:val="22"/>
        </w:rPr>
      </w:pPr>
      <w:r w:rsidRPr="00F722B6">
        <w:rPr>
          <w:rFonts w:ascii="Times New Roman" w:hAnsi="Times New Roman" w:cs="Times New Roman" w:hint="default"/>
          <w:color w:val="030A13"/>
          <w:sz w:val="22"/>
          <w:szCs w:val="22"/>
        </w:rPr>
        <w:lastRenderedPageBreak/>
        <w:t xml:space="preserve">No. </w:t>
      </w:r>
      <w:r w:rsidR="00D56200" w:rsidRPr="00F722B6">
        <w:rPr>
          <w:rFonts w:ascii="Times New Roman" w:hAnsi="Times New Roman" w:cs="Times New Roman" w:hint="default"/>
          <w:color w:val="030A13"/>
          <w:sz w:val="22"/>
          <w:szCs w:val="22"/>
        </w:rPr>
        <w:t>All</w:t>
      </w:r>
      <w:r w:rsidR="00DD007A" w:rsidRPr="00F722B6">
        <w:rPr>
          <w:rFonts w:ascii="Times New Roman" w:hAnsi="Times New Roman" w:cs="Times New Roman" w:hint="default"/>
          <w:color w:val="030A13"/>
          <w:sz w:val="22"/>
          <w:szCs w:val="22"/>
        </w:rPr>
        <w:t xml:space="preserve"> applications submitted to each </w:t>
      </w:r>
      <w:r w:rsidR="00D56200" w:rsidRPr="00F722B6">
        <w:rPr>
          <w:rFonts w:ascii="Times New Roman" w:hAnsi="Times New Roman" w:cs="Times New Roman" w:hint="default"/>
          <w:color w:val="030A13"/>
          <w:sz w:val="22"/>
          <w:szCs w:val="22"/>
        </w:rPr>
        <w:t xml:space="preserve">new </w:t>
      </w:r>
      <w:r w:rsidR="00DD007A" w:rsidRPr="00F722B6">
        <w:rPr>
          <w:rFonts w:ascii="Times New Roman" w:hAnsi="Times New Roman" w:cs="Times New Roman" w:hint="default"/>
          <w:color w:val="030A13"/>
          <w:sz w:val="22"/>
          <w:szCs w:val="22"/>
        </w:rPr>
        <w:t xml:space="preserve">competition are reviewed </w:t>
      </w:r>
      <w:r w:rsidR="00E75B75" w:rsidRPr="00F722B6">
        <w:rPr>
          <w:rFonts w:ascii="Times New Roman" w:hAnsi="Times New Roman" w:cs="Times New Roman" w:hint="default"/>
          <w:color w:val="030A13"/>
          <w:sz w:val="22"/>
          <w:szCs w:val="22"/>
        </w:rPr>
        <w:t xml:space="preserve">and scored </w:t>
      </w:r>
      <w:r w:rsidR="00D83039" w:rsidRPr="00F722B6">
        <w:rPr>
          <w:rFonts w:ascii="Times New Roman" w:hAnsi="Times New Roman" w:cs="Times New Roman" w:hint="default"/>
          <w:color w:val="030A13"/>
          <w:sz w:val="22"/>
          <w:szCs w:val="22"/>
        </w:rPr>
        <w:t xml:space="preserve">against the </w:t>
      </w:r>
      <w:r w:rsidR="00442833" w:rsidRPr="00F722B6">
        <w:rPr>
          <w:rFonts w:ascii="Times New Roman" w:hAnsi="Times New Roman" w:cs="Times New Roman" w:hint="default"/>
          <w:color w:val="030A13"/>
          <w:sz w:val="22"/>
          <w:szCs w:val="22"/>
        </w:rPr>
        <w:t xml:space="preserve">current competition’s </w:t>
      </w:r>
      <w:r w:rsidR="00536980" w:rsidRPr="00F722B6">
        <w:rPr>
          <w:rFonts w:ascii="Times New Roman" w:hAnsi="Times New Roman" w:cs="Times New Roman" w:hint="default"/>
          <w:color w:val="030A13"/>
          <w:sz w:val="22"/>
          <w:szCs w:val="22"/>
        </w:rPr>
        <w:t xml:space="preserve">selection criteria. No external information is </w:t>
      </w:r>
      <w:r w:rsidR="00F52F5D" w:rsidRPr="00F722B6">
        <w:rPr>
          <w:rFonts w:ascii="Times New Roman" w:hAnsi="Times New Roman" w:cs="Times New Roman" w:hint="default"/>
          <w:color w:val="030A13"/>
          <w:sz w:val="22"/>
          <w:szCs w:val="22"/>
        </w:rPr>
        <w:t>applicable to the evaluation process.</w:t>
      </w:r>
      <w:bookmarkStart w:id="136" w:name="q9"/>
      <w:bookmarkEnd w:id="136"/>
    </w:p>
    <w:p w14:paraId="4AF4BADA" w14:textId="1AFA08F9" w:rsidR="00EE1A57" w:rsidRPr="00F722B6" w:rsidRDefault="003E4423" w:rsidP="00021228">
      <w:pPr>
        <w:pStyle w:val="NormalWeb"/>
        <w:spacing w:before="0" w:beforeAutospacing="0" w:after="0" w:afterAutospacing="0"/>
        <w:jc w:val="both"/>
        <w:rPr>
          <w:rStyle w:val="contenttext"/>
          <w:rFonts w:ascii="Times New Roman" w:hAnsi="Times New Roman" w:cs="Times New Roman" w:hint="default"/>
          <w:sz w:val="22"/>
          <w:szCs w:val="22"/>
        </w:rPr>
      </w:pPr>
      <w:r w:rsidRPr="00F722B6">
        <w:rPr>
          <w:rStyle w:val="sectioncolortext1"/>
          <w:rFonts w:ascii="Times New Roman" w:hAnsi="Times New Roman" w:cs="Times New Roman" w:hint="default"/>
          <w:color w:val="auto"/>
          <w:sz w:val="22"/>
          <w:szCs w:val="22"/>
        </w:rPr>
        <w:t>1</w:t>
      </w:r>
      <w:r w:rsidR="00CD643D" w:rsidRPr="00F722B6">
        <w:rPr>
          <w:rStyle w:val="sectioncolortext1"/>
          <w:rFonts w:ascii="Times New Roman" w:hAnsi="Times New Roman" w:cs="Times New Roman" w:hint="default"/>
          <w:color w:val="auto"/>
          <w:sz w:val="22"/>
          <w:szCs w:val="22"/>
        </w:rPr>
        <w:t>0</w:t>
      </w:r>
      <w:r w:rsidR="00EE1A57" w:rsidRPr="00F722B6">
        <w:rPr>
          <w:rStyle w:val="sectioncolortext1"/>
          <w:rFonts w:ascii="Times New Roman" w:hAnsi="Times New Roman" w:cs="Times New Roman" w:hint="default"/>
          <w:color w:val="auto"/>
          <w:sz w:val="22"/>
          <w:szCs w:val="22"/>
        </w:rPr>
        <w:t>. Is there a cost-sharing or matching requirement?</w:t>
      </w:r>
    </w:p>
    <w:p w14:paraId="413E7A41" w14:textId="77777777" w:rsidR="00021228" w:rsidRPr="00F722B6" w:rsidRDefault="00EE1A57" w:rsidP="00021228">
      <w:pPr>
        <w:pStyle w:val="NormalWeb"/>
        <w:spacing w:before="0" w:beforeAutospacing="0" w:after="240" w:afterAutospacing="0"/>
        <w:jc w:val="both"/>
        <w:rPr>
          <w:rFonts w:ascii="Times New Roman" w:hAnsi="Times New Roman" w:cs="Times New Roman" w:hint="default"/>
          <w:color w:val="030A13"/>
          <w:sz w:val="22"/>
          <w:szCs w:val="22"/>
        </w:rPr>
      </w:pPr>
      <w:r w:rsidRPr="00F722B6">
        <w:rPr>
          <w:rFonts w:ascii="Times New Roman" w:hAnsi="Times New Roman" w:cs="Times New Roman" w:hint="default"/>
          <w:color w:val="030A13"/>
          <w:sz w:val="22"/>
          <w:szCs w:val="22"/>
        </w:rPr>
        <w:t>No. Th</w:t>
      </w:r>
      <w:r w:rsidR="002455AC" w:rsidRPr="00F722B6">
        <w:rPr>
          <w:rFonts w:ascii="Times New Roman" w:hAnsi="Times New Roman" w:cs="Times New Roman" w:hint="default"/>
          <w:color w:val="030A13"/>
          <w:sz w:val="22"/>
          <w:szCs w:val="22"/>
        </w:rPr>
        <w:t>e</w:t>
      </w:r>
      <w:r w:rsidRPr="00F722B6">
        <w:rPr>
          <w:rFonts w:ascii="Times New Roman" w:hAnsi="Times New Roman" w:cs="Times New Roman" w:hint="default"/>
          <w:color w:val="030A13"/>
          <w:sz w:val="22"/>
          <w:szCs w:val="22"/>
        </w:rPr>
        <w:t xml:space="preserve"> </w:t>
      </w:r>
      <w:r w:rsidR="002455AC" w:rsidRPr="00F722B6">
        <w:rPr>
          <w:rFonts w:ascii="Times New Roman" w:hAnsi="Times New Roman" w:cs="Times New Roman" w:hint="default"/>
          <w:color w:val="030A13"/>
          <w:sz w:val="22"/>
          <w:szCs w:val="22"/>
        </w:rPr>
        <w:t xml:space="preserve">AORC </w:t>
      </w:r>
      <w:r w:rsidRPr="00F722B6">
        <w:rPr>
          <w:rFonts w:ascii="Times New Roman" w:hAnsi="Times New Roman" w:cs="Times New Roman" w:hint="default"/>
          <w:color w:val="030A13"/>
          <w:sz w:val="22"/>
          <w:szCs w:val="22"/>
        </w:rPr>
        <w:t xml:space="preserve">program </w:t>
      </w:r>
      <w:r w:rsidR="002455AC" w:rsidRPr="00F722B6">
        <w:rPr>
          <w:rFonts w:ascii="Times New Roman" w:hAnsi="Times New Roman" w:cs="Times New Roman" w:hint="default"/>
          <w:color w:val="030A13"/>
          <w:sz w:val="22"/>
          <w:szCs w:val="22"/>
        </w:rPr>
        <w:t>legis</w:t>
      </w:r>
      <w:r w:rsidR="00363A2C" w:rsidRPr="00F722B6">
        <w:rPr>
          <w:rFonts w:ascii="Times New Roman" w:hAnsi="Times New Roman" w:cs="Times New Roman" w:hint="default"/>
          <w:color w:val="030A13"/>
          <w:sz w:val="22"/>
          <w:szCs w:val="22"/>
        </w:rPr>
        <w:t xml:space="preserve">lation </w:t>
      </w:r>
      <w:r w:rsidRPr="00F722B6">
        <w:rPr>
          <w:rFonts w:ascii="Times New Roman" w:hAnsi="Times New Roman" w:cs="Times New Roman" w:hint="default"/>
          <w:color w:val="030A13"/>
          <w:sz w:val="22"/>
          <w:szCs w:val="22"/>
        </w:rPr>
        <w:t xml:space="preserve">does </w:t>
      </w:r>
      <w:r w:rsidR="002455AC" w:rsidRPr="00F722B6">
        <w:rPr>
          <w:rFonts w:ascii="Times New Roman" w:hAnsi="Times New Roman" w:cs="Times New Roman" w:hint="default"/>
          <w:color w:val="030A13"/>
          <w:sz w:val="22"/>
          <w:szCs w:val="22"/>
        </w:rPr>
        <w:t xml:space="preserve">have a </w:t>
      </w:r>
      <w:r w:rsidRPr="00F722B6">
        <w:rPr>
          <w:rFonts w:ascii="Times New Roman" w:hAnsi="Times New Roman" w:cs="Times New Roman" w:hint="default"/>
          <w:color w:val="030A13"/>
          <w:sz w:val="22"/>
          <w:szCs w:val="22"/>
        </w:rPr>
        <w:t>cost</w:t>
      </w:r>
      <w:r w:rsidR="00D44725" w:rsidRPr="00F722B6">
        <w:rPr>
          <w:rFonts w:ascii="Times New Roman" w:hAnsi="Times New Roman" w:cs="Times New Roman" w:hint="default"/>
          <w:color w:val="030A13"/>
          <w:sz w:val="22"/>
          <w:szCs w:val="22"/>
        </w:rPr>
        <w:t>-</w:t>
      </w:r>
      <w:r w:rsidRPr="00F722B6">
        <w:rPr>
          <w:rFonts w:ascii="Times New Roman" w:hAnsi="Times New Roman" w:cs="Times New Roman" w:hint="default"/>
          <w:color w:val="030A13"/>
          <w:sz w:val="22"/>
          <w:szCs w:val="22"/>
        </w:rPr>
        <w:t>sharing or matching requirement.</w:t>
      </w:r>
      <w:bookmarkStart w:id="137" w:name="q10"/>
      <w:bookmarkEnd w:id="137"/>
    </w:p>
    <w:p w14:paraId="4AF4BADC" w14:textId="2579805F" w:rsidR="00EE1A57" w:rsidRPr="00F722B6" w:rsidRDefault="00EE1A57" w:rsidP="00021228">
      <w:pPr>
        <w:pStyle w:val="NormalWeb"/>
        <w:spacing w:before="0" w:beforeAutospacing="0" w:after="0" w:afterAutospacing="0"/>
        <w:jc w:val="both"/>
        <w:rPr>
          <w:rStyle w:val="contenttext"/>
          <w:rFonts w:ascii="Times New Roman" w:hAnsi="Times New Roman" w:cs="Times New Roman" w:hint="default"/>
          <w:sz w:val="22"/>
          <w:szCs w:val="22"/>
        </w:rPr>
      </w:pPr>
      <w:r w:rsidRPr="00F722B6">
        <w:rPr>
          <w:rStyle w:val="sectioncolortext1"/>
          <w:rFonts w:ascii="Times New Roman" w:hAnsi="Times New Roman" w:cs="Times New Roman" w:hint="default"/>
          <w:color w:val="auto"/>
          <w:sz w:val="22"/>
          <w:szCs w:val="22"/>
        </w:rPr>
        <w:t>1</w:t>
      </w:r>
      <w:r w:rsidR="00CD643D" w:rsidRPr="00F722B6">
        <w:rPr>
          <w:rStyle w:val="sectioncolortext1"/>
          <w:rFonts w:ascii="Times New Roman" w:hAnsi="Times New Roman" w:cs="Times New Roman" w:hint="default"/>
          <w:color w:val="auto"/>
          <w:sz w:val="22"/>
          <w:szCs w:val="22"/>
        </w:rPr>
        <w:t>1</w:t>
      </w:r>
      <w:r w:rsidRPr="00F722B6">
        <w:rPr>
          <w:rStyle w:val="sectioncolortext1"/>
          <w:rFonts w:ascii="Times New Roman" w:hAnsi="Times New Roman" w:cs="Times New Roman" w:hint="default"/>
          <w:color w:val="auto"/>
          <w:sz w:val="22"/>
          <w:szCs w:val="22"/>
        </w:rPr>
        <w:t>. What are the reporting requirements for grantees?</w:t>
      </w:r>
    </w:p>
    <w:p w14:paraId="4078A4EA" w14:textId="77777777" w:rsidR="00021228" w:rsidRPr="00F722B6" w:rsidRDefault="004703F4" w:rsidP="00021228">
      <w:pPr>
        <w:pStyle w:val="NormalWeb"/>
        <w:spacing w:before="0" w:beforeAutospacing="0" w:after="240" w:afterAutospacing="0"/>
        <w:jc w:val="both"/>
        <w:rPr>
          <w:rFonts w:ascii="Times New Roman" w:hAnsi="Times New Roman" w:cs="Times New Roman" w:hint="default"/>
          <w:color w:val="030A13"/>
          <w:sz w:val="22"/>
          <w:szCs w:val="22"/>
        </w:rPr>
      </w:pPr>
      <w:r w:rsidRPr="00F722B6">
        <w:rPr>
          <w:rFonts w:ascii="Times New Roman" w:hAnsi="Times New Roman" w:cs="Times New Roman" w:hint="default"/>
          <w:color w:val="030A13"/>
          <w:sz w:val="22"/>
          <w:szCs w:val="22"/>
        </w:rPr>
        <w:t xml:space="preserve">If you are awarded a grant, you will be </w:t>
      </w:r>
      <w:r w:rsidR="00EE1A57" w:rsidRPr="00F722B6">
        <w:rPr>
          <w:rFonts w:ascii="Times New Roman" w:hAnsi="Times New Roman" w:cs="Times New Roman" w:hint="default"/>
          <w:color w:val="030A13"/>
          <w:sz w:val="22"/>
          <w:szCs w:val="22"/>
        </w:rPr>
        <w:t>required to submit performance report</w:t>
      </w:r>
      <w:r w:rsidR="007D3512" w:rsidRPr="00F722B6">
        <w:rPr>
          <w:rFonts w:ascii="Times New Roman" w:hAnsi="Times New Roman" w:cs="Times New Roman" w:hint="default"/>
          <w:color w:val="030A13"/>
          <w:sz w:val="22"/>
          <w:szCs w:val="22"/>
        </w:rPr>
        <w:t>s</w:t>
      </w:r>
      <w:r w:rsidR="00EE1A57" w:rsidRPr="00F722B6">
        <w:rPr>
          <w:rFonts w:ascii="Times New Roman" w:hAnsi="Times New Roman" w:cs="Times New Roman" w:hint="default"/>
          <w:color w:val="030A13"/>
          <w:sz w:val="22"/>
          <w:szCs w:val="22"/>
        </w:rPr>
        <w:t xml:space="preserve"> </w:t>
      </w:r>
      <w:r w:rsidR="007D3512" w:rsidRPr="00F722B6">
        <w:rPr>
          <w:rFonts w:ascii="Times New Roman" w:hAnsi="Times New Roman" w:cs="Times New Roman" w:hint="default"/>
          <w:color w:val="030A13"/>
          <w:sz w:val="22"/>
          <w:szCs w:val="22"/>
        </w:rPr>
        <w:t xml:space="preserve">into the </w:t>
      </w:r>
      <w:hyperlink r:id="rId52" w:history="1">
        <w:r w:rsidR="00EE1A57" w:rsidRPr="00F722B6">
          <w:rPr>
            <w:rStyle w:val="Hyperlink"/>
            <w:rFonts w:ascii="Times New Roman" w:hAnsi="Times New Roman" w:cs="Times New Roman" w:hint="default"/>
            <w:sz w:val="22"/>
            <w:szCs w:val="22"/>
          </w:rPr>
          <w:t>International Resource Information System</w:t>
        </w:r>
      </w:hyperlink>
      <w:r w:rsidR="007D3512" w:rsidRPr="00F722B6">
        <w:rPr>
          <w:rStyle w:val="Hyperlink"/>
          <w:rFonts w:ascii="Times New Roman" w:hAnsi="Times New Roman" w:cs="Times New Roman" w:hint="default"/>
          <w:sz w:val="22"/>
          <w:szCs w:val="22"/>
        </w:rPr>
        <w:t xml:space="preserve">, IFLE’s online </w:t>
      </w:r>
      <w:r w:rsidR="0077217F" w:rsidRPr="00F722B6">
        <w:rPr>
          <w:rStyle w:val="Hyperlink"/>
          <w:rFonts w:ascii="Times New Roman" w:hAnsi="Times New Roman" w:cs="Times New Roman" w:hint="default"/>
          <w:sz w:val="22"/>
          <w:szCs w:val="22"/>
        </w:rPr>
        <w:t>reporting platform.</w:t>
      </w:r>
      <w:r w:rsidR="00EE1A57" w:rsidRPr="00F722B6">
        <w:rPr>
          <w:rFonts w:ascii="Times New Roman" w:hAnsi="Times New Roman" w:cs="Times New Roman" w:hint="default"/>
          <w:color w:val="030A13"/>
          <w:sz w:val="22"/>
          <w:szCs w:val="22"/>
        </w:rPr>
        <w:t xml:space="preserve"> </w:t>
      </w:r>
      <w:r w:rsidR="009F3B68" w:rsidRPr="00F722B6">
        <w:rPr>
          <w:rFonts w:ascii="Times New Roman" w:hAnsi="Times New Roman" w:cs="Times New Roman" w:hint="default"/>
          <w:color w:val="030A13"/>
          <w:sz w:val="22"/>
          <w:szCs w:val="22"/>
        </w:rPr>
        <w:t xml:space="preserve">The performance reports allow IFLE to determine substantial progress </w:t>
      </w:r>
      <w:r w:rsidR="0077217F" w:rsidRPr="00F722B6">
        <w:rPr>
          <w:rFonts w:ascii="Times New Roman" w:hAnsi="Times New Roman" w:cs="Times New Roman" w:hint="default"/>
          <w:color w:val="030A13"/>
          <w:sz w:val="22"/>
          <w:szCs w:val="22"/>
        </w:rPr>
        <w:t xml:space="preserve">in order to </w:t>
      </w:r>
      <w:r w:rsidR="009F3B68" w:rsidRPr="00F722B6">
        <w:rPr>
          <w:rFonts w:ascii="Times New Roman" w:hAnsi="Times New Roman" w:cs="Times New Roman" w:hint="default"/>
          <w:color w:val="030A13"/>
          <w:sz w:val="22"/>
          <w:szCs w:val="22"/>
        </w:rPr>
        <w:t>recommend non-competing continuation funding</w:t>
      </w:r>
      <w:r w:rsidR="00E55205" w:rsidRPr="00F722B6">
        <w:rPr>
          <w:rFonts w:ascii="Times New Roman" w:hAnsi="Times New Roman" w:cs="Times New Roman" w:hint="default"/>
          <w:color w:val="030A13"/>
          <w:sz w:val="22"/>
          <w:szCs w:val="22"/>
        </w:rPr>
        <w:t xml:space="preserve">. </w:t>
      </w:r>
      <w:bookmarkStart w:id="138" w:name="q11"/>
      <w:bookmarkEnd w:id="138"/>
    </w:p>
    <w:p w14:paraId="4AF4BADF" w14:textId="2781FAA0" w:rsidR="00EE1A57" w:rsidRPr="00F722B6" w:rsidRDefault="00EE1A57" w:rsidP="00021228">
      <w:pPr>
        <w:pStyle w:val="NormalWeb"/>
        <w:spacing w:before="0" w:beforeAutospacing="0" w:after="0" w:afterAutospacing="0"/>
        <w:jc w:val="both"/>
        <w:rPr>
          <w:rStyle w:val="contenttext"/>
          <w:rFonts w:ascii="Times New Roman" w:hAnsi="Times New Roman" w:cs="Times New Roman" w:hint="default"/>
          <w:sz w:val="22"/>
          <w:szCs w:val="22"/>
        </w:rPr>
      </w:pPr>
      <w:r w:rsidRPr="00F722B6">
        <w:rPr>
          <w:rStyle w:val="sectioncolortext1"/>
          <w:rFonts w:ascii="Times New Roman" w:hAnsi="Times New Roman" w:cs="Times New Roman" w:hint="default"/>
          <w:color w:val="auto"/>
          <w:sz w:val="22"/>
          <w:szCs w:val="22"/>
        </w:rPr>
        <w:t>1</w:t>
      </w:r>
      <w:r w:rsidR="00CD643D" w:rsidRPr="00F722B6">
        <w:rPr>
          <w:rStyle w:val="sectioncolortext1"/>
          <w:rFonts w:ascii="Times New Roman" w:hAnsi="Times New Roman" w:cs="Times New Roman" w:hint="default"/>
          <w:color w:val="auto"/>
          <w:sz w:val="22"/>
          <w:szCs w:val="22"/>
        </w:rPr>
        <w:t>2</w:t>
      </w:r>
      <w:r w:rsidRPr="00F722B6">
        <w:rPr>
          <w:rStyle w:val="sectioncolortext1"/>
          <w:rFonts w:ascii="Times New Roman" w:hAnsi="Times New Roman" w:cs="Times New Roman" w:hint="default"/>
          <w:color w:val="auto"/>
          <w:sz w:val="22"/>
          <w:szCs w:val="22"/>
        </w:rPr>
        <w:t xml:space="preserve">. Who reviews </w:t>
      </w:r>
      <w:r w:rsidR="0092700A" w:rsidRPr="00F722B6">
        <w:rPr>
          <w:rStyle w:val="sectioncolortext1"/>
          <w:rFonts w:ascii="Times New Roman" w:hAnsi="Times New Roman" w:cs="Times New Roman" w:hint="default"/>
          <w:color w:val="auto"/>
          <w:sz w:val="22"/>
          <w:szCs w:val="22"/>
        </w:rPr>
        <w:t xml:space="preserve">our </w:t>
      </w:r>
      <w:r w:rsidRPr="00F722B6">
        <w:rPr>
          <w:rStyle w:val="sectioncolortext1"/>
          <w:rFonts w:ascii="Times New Roman" w:hAnsi="Times New Roman" w:cs="Times New Roman" w:hint="default"/>
          <w:color w:val="auto"/>
          <w:sz w:val="22"/>
          <w:szCs w:val="22"/>
        </w:rPr>
        <w:t xml:space="preserve">applications, and how are </w:t>
      </w:r>
      <w:r w:rsidR="0092700A" w:rsidRPr="00F722B6">
        <w:rPr>
          <w:rStyle w:val="sectioncolortext1"/>
          <w:rFonts w:ascii="Times New Roman" w:hAnsi="Times New Roman" w:cs="Times New Roman" w:hint="default"/>
          <w:color w:val="auto"/>
          <w:sz w:val="22"/>
          <w:szCs w:val="22"/>
        </w:rPr>
        <w:t xml:space="preserve">the </w:t>
      </w:r>
      <w:r w:rsidRPr="00F722B6">
        <w:rPr>
          <w:rStyle w:val="sectioncolortext1"/>
          <w:rFonts w:ascii="Times New Roman" w:hAnsi="Times New Roman" w:cs="Times New Roman" w:hint="default"/>
          <w:color w:val="auto"/>
          <w:sz w:val="22"/>
          <w:szCs w:val="22"/>
        </w:rPr>
        <w:t>applications evaluated?</w:t>
      </w:r>
    </w:p>
    <w:p w14:paraId="55243E80" w14:textId="77777777" w:rsidR="00021228" w:rsidRPr="00F722B6" w:rsidRDefault="00EE1A57" w:rsidP="00021228">
      <w:pPr>
        <w:pStyle w:val="NormalWeb"/>
        <w:spacing w:before="0" w:beforeAutospacing="0" w:after="240" w:afterAutospacing="0"/>
        <w:jc w:val="both"/>
        <w:rPr>
          <w:rFonts w:ascii="Times New Roman" w:hAnsi="Times New Roman" w:cs="Times New Roman" w:hint="default"/>
          <w:color w:val="030A13"/>
          <w:sz w:val="22"/>
          <w:szCs w:val="22"/>
        </w:rPr>
      </w:pPr>
      <w:r w:rsidRPr="00F722B6">
        <w:rPr>
          <w:rFonts w:ascii="Times New Roman" w:hAnsi="Times New Roman" w:cs="Times New Roman" w:hint="default"/>
          <w:color w:val="030A13"/>
          <w:sz w:val="22"/>
          <w:szCs w:val="22"/>
        </w:rPr>
        <w:t xml:space="preserve">Applications are reviewed </w:t>
      </w:r>
      <w:r w:rsidR="000150D2" w:rsidRPr="00F722B6">
        <w:rPr>
          <w:rFonts w:ascii="Times New Roman" w:hAnsi="Times New Roman" w:cs="Times New Roman" w:hint="default"/>
          <w:color w:val="030A13"/>
          <w:sz w:val="22"/>
          <w:szCs w:val="22"/>
        </w:rPr>
        <w:t xml:space="preserve">by peer review panels </w:t>
      </w:r>
      <w:r w:rsidRPr="00F722B6">
        <w:rPr>
          <w:rFonts w:ascii="Times New Roman" w:hAnsi="Times New Roman" w:cs="Times New Roman" w:hint="default"/>
          <w:color w:val="030A13"/>
          <w:sz w:val="22"/>
          <w:szCs w:val="22"/>
        </w:rPr>
        <w:t xml:space="preserve">with area studies </w:t>
      </w:r>
      <w:r w:rsidR="00A13282" w:rsidRPr="00F722B6">
        <w:rPr>
          <w:rFonts w:ascii="Times New Roman" w:hAnsi="Times New Roman" w:cs="Times New Roman" w:hint="default"/>
          <w:color w:val="030A13"/>
          <w:sz w:val="22"/>
          <w:szCs w:val="22"/>
        </w:rPr>
        <w:t xml:space="preserve">and foreign language </w:t>
      </w:r>
      <w:r w:rsidRPr="00F722B6">
        <w:rPr>
          <w:rFonts w:ascii="Times New Roman" w:hAnsi="Times New Roman" w:cs="Times New Roman" w:hint="default"/>
          <w:color w:val="030A13"/>
          <w:sz w:val="22"/>
          <w:szCs w:val="22"/>
        </w:rPr>
        <w:t xml:space="preserve">expertise, </w:t>
      </w:r>
      <w:r w:rsidR="000150D2" w:rsidRPr="00F722B6">
        <w:rPr>
          <w:rFonts w:ascii="Times New Roman" w:hAnsi="Times New Roman" w:cs="Times New Roman" w:hint="default"/>
          <w:color w:val="030A13"/>
          <w:sz w:val="22"/>
          <w:szCs w:val="22"/>
        </w:rPr>
        <w:t xml:space="preserve">international education administration experience, </w:t>
      </w:r>
      <w:r w:rsidRPr="00F722B6">
        <w:rPr>
          <w:rFonts w:ascii="Times New Roman" w:hAnsi="Times New Roman" w:cs="Times New Roman" w:hint="default"/>
          <w:color w:val="030A13"/>
          <w:sz w:val="22"/>
          <w:szCs w:val="22"/>
        </w:rPr>
        <w:t>overseas research experience, and</w:t>
      </w:r>
      <w:r w:rsidR="00AA2DDF" w:rsidRPr="00F722B6">
        <w:rPr>
          <w:rFonts w:ascii="Times New Roman" w:hAnsi="Times New Roman" w:cs="Times New Roman" w:hint="default"/>
          <w:color w:val="030A13"/>
          <w:sz w:val="22"/>
          <w:szCs w:val="22"/>
        </w:rPr>
        <w:t xml:space="preserve"> other relevant global competencies</w:t>
      </w:r>
      <w:r w:rsidRPr="00F722B6">
        <w:rPr>
          <w:rFonts w:ascii="Times New Roman" w:hAnsi="Times New Roman" w:cs="Times New Roman" w:hint="default"/>
          <w:color w:val="030A13"/>
          <w:sz w:val="22"/>
          <w:szCs w:val="22"/>
        </w:rPr>
        <w:t xml:space="preserve">. Reviewers are selected from the </w:t>
      </w:r>
      <w:r w:rsidR="00B201CC" w:rsidRPr="00F722B6">
        <w:rPr>
          <w:rFonts w:ascii="Times New Roman" w:hAnsi="Times New Roman" w:cs="Times New Roman" w:hint="default"/>
          <w:color w:val="030A13"/>
          <w:sz w:val="22"/>
          <w:szCs w:val="22"/>
        </w:rPr>
        <w:t xml:space="preserve">G5 </w:t>
      </w:r>
      <w:hyperlink r:id="rId53" w:history="1">
        <w:r w:rsidRPr="00F722B6">
          <w:rPr>
            <w:rStyle w:val="Hyperlink"/>
            <w:rFonts w:ascii="Times New Roman" w:hAnsi="Times New Roman" w:cs="Times New Roman" w:hint="default"/>
            <w:sz w:val="22"/>
            <w:szCs w:val="22"/>
          </w:rPr>
          <w:t>Field Reader System</w:t>
        </w:r>
      </w:hyperlink>
      <w:r w:rsidR="0050280F" w:rsidRPr="00F722B6">
        <w:rPr>
          <w:rStyle w:val="Hyperlink"/>
          <w:rFonts w:ascii="Times New Roman" w:hAnsi="Times New Roman" w:cs="Times New Roman" w:hint="default"/>
          <w:sz w:val="22"/>
          <w:szCs w:val="22"/>
        </w:rPr>
        <w:t xml:space="preserve"> that contains </w:t>
      </w:r>
      <w:r w:rsidR="005174F5" w:rsidRPr="00F722B6">
        <w:rPr>
          <w:rStyle w:val="Hyperlink"/>
          <w:rFonts w:ascii="Times New Roman" w:hAnsi="Times New Roman" w:cs="Times New Roman" w:hint="default"/>
          <w:sz w:val="22"/>
          <w:szCs w:val="22"/>
        </w:rPr>
        <w:t xml:space="preserve">information from individuals who have expressed an interest in and who are qualified to </w:t>
      </w:r>
      <w:r w:rsidR="00343E4C" w:rsidRPr="00F722B6">
        <w:rPr>
          <w:rStyle w:val="Hyperlink"/>
          <w:rFonts w:ascii="Times New Roman" w:hAnsi="Times New Roman" w:cs="Times New Roman" w:hint="default"/>
          <w:sz w:val="22"/>
          <w:szCs w:val="22"/>
        </w:rPr>
        <w:t>review international education programs</w:t>
      </w:r>
      <w:r w:rsidRPr="00F722B6">
        <w:rPr>
          <w:rFonts w:ascii="Times New Roman" w:hAnsi="Times New Roman" w:cs="Times New Roman" w:hint="default"/>
          <w:color w:val="030A13"/>
          <w:sz w:val="22"/>
          <w:szCs w:val="22"/>
        </w:rPr>
        <w:t xml:space="preserve">. </w:t>
      </w:r>
      <w:r w:rsidR="00343E4C" w:rsidRPr="00F722B6">
        <w:rPr>
          <w:rFonts w:ascii="Times New Roman" w:hAnsi="Times New Roman" w:cs="Times New Roman" w:hint="default"/>
          <w:color w:val="030A13"/>
          <w:sz w:val="22"/>
          <w:szCs w:val="22"/>
        </w:rPr>
        <w:t>The peer reviewers</w:t>
      </w:r>
      <w:r w:rsidR="00B72648" w:rsidRPr="00F722B6">
        <w:rPr>
          <w:rFonts w:ascii="Times New Roman" w:hAnsi="Times New Roman" w:cs="Times New Roman" w:hint="default"/>
          <w:color w:val="030A13"/>
          <w:sz w:val="22"/>
          <w:szCs w:val="22"/>
        </w:rPr>
        <w:t xml:space="preserve"> </w:t>
      </w:r>
      <w:r w:rsidR="004B552E" w:rsidRPr="00F722B6">
        <w:rPr>
          <w:rFonts w:ascii="Times New Roman" w:hAnsi="Times New Roman" w:cs="Times New Roman" w:hint="default"/>
          <w:color w:val="030A13"/>
          <w:sz w:val="22"/>
          <w:szCs w:val="22"/>
        </w:rPr>
        <w:t xml:space="preserve">use the </w:t>
      </w:r>
      <w:r w:rsidR="00A6204F" w:rsidRPr="00F722B6">
        <w:rPr>
          <w:rFonts w:ascii="Times New Roman" w:hAnsi="Times New Roman" w:cs="Times New Roman" w:hint="default"/>
          <w:color w:val="030A13"/>
          <w:sz w:val="22"/>
          <w:szCs w:val="22"/>
        </w:rPr>
        <w:t xml:space="preserve">NIA selection criteria to </w:t>
      </w:r>
      <w:r w:rsidR="00B72648" w:rsidRPr="00F722B6">
        <w:rPr>
          <w:rFonts w:ascii="Times New Roman" w:hAnsi="Times New Roman" w:cs="Times New Roman" w:hint="default"/>
          <w:color w:val="030A13"/>
          <w:sz w:val="22"/>
          <w:szCs w:val="22"/>
        </w:rPr>
        <w:t xml:space="preserve">evaluate applications during a two-week </w:t>
      </w:r>
      <w:r w:rsidR="00AB69C8" w:rsidRPr="00F722B6">
        <w:rPr>
          <w:rFonts w:ascii="Times New Roman" w:hAnsi="Times New Roman" w:cs="Times New Roman" w:hint="default"/>
          <w:color w:val="030A13"/>
          <w:sz w:val="22"/>
          <w:szCs w:val="22"/>
        </w:rPr>
        <w:t xml:space="preserve">period of panel deliberations </w:t>
      </w:r>
      <w:r w:rsidR="00AA2DDF" w:rsidRPr="00F722B6">
        <w:rPr>
          <w:rFonts w:ascii="Times New Roman" w:hAnsi="Times New Roman" w:cs="Times New Roman" w:hint="default"/>
          <w:color w:val="030A13"/>
          <w:sz w:val="22"/>
          <w:szCs w:val="22"/>
        </w:rPr>
        <w:t xml:space="preserve">that </w:t>
      </w:r>
      <w:r w:rsidR="006A454B" w:rsidRPr="00F722B6">
        <w:rPr>
          <w:rFonts w:ascii="Times New Roman" w:hAnsi="Times New Roman" w:cs="Times New Roman" w:hint="default"/>
          <w:color w:val="030A13"/>
          <w:sz w:val="22"/>
          <w:szCs w:val="22"/>
        </w:rPr>
        <w:t xml:space="preserve">are </w:t>
      </w:r>
      <w:r w:rsidR="00602E60" w:rsidRPr="00F722B6">
        <w:rPr>
          <w:rFonts w:ascii="Times New Roman" w:hAnsi="Times New Roman" w:cs="Times New Roman" w:hint="default"/>
          <w:color w:val="030A13"/>
          <w:sz w:val="22"/>
          <w:szCs w:val="22"/>
        </w:rPr>
        <w:t xml:space="preserve">monitored </w:t>
      </w:r>
      <w:r w:rsidR="006A454B" w:rsidRPr="00F722B6">
        <w:rPr>
          <w:rFonts w:ascii="Times New Roman" w:hAnsi="Times New Roman" w:cs="Times New Roman" w:hint="default"/>
          <w:color w:val="030A13"/>
          <w:sz w:val="22"/>
          <w:szCs w:val="22"/>
        </w:rPr>
        <w:t>by IFLE staff.</w:t>
      </w:r>
    </w:p>
    <w:p w14:paraId="007D3BFE" w14:textId="5552661D" w:rsidR="00A6204F" w:rsidRPr="00F722B6" w:rsidRDefault="0083374C" w:rsidP="00507572">
      <w:pPr>
        <w:pStyle w:val="NormalWeb"/>
        <w:spacing w:before="0" w:beforeAutospacing="0" w:after="0" w:afterAutospacing="0"/>
        <w:jc w:val="both"/>
        <w:rPr>
          <w:rFonts w:ascii="Times New Roman" w:hAnsi="Times New Roman" w:cs="Times New Roman" w:hint="default"/>
          <w:color w:val="030A13"/>
          <w:sz w:val="22"/>
          <w:szCs w:val="22"/>
        </w:rPr>
      </w:pPr>
      <w:r w:rsidRPr="00F722B6">
        <w:rPr>
          <w:rFonts w:ascii="Times New Roman" w:hAnsi="Times New Roman" w:cs="Times New Roman" w:hint="default"/>
          <w:b/>
          <w:bCs/>
          <w:color w:val="030A13"/>
          <w:sz w:val="22"/>
          <w:szCs w:val="22"/>
        </w:rPr>
        <w:t xml:space="preserve">13. If </w:t>
      </w:r>
      <w:r w:rsidR="00EF1CCD" w:rsidRPr="00F722B6">
        <w:rPr>
          <w:rFonts w:ascii="Times New Roman" w:hAnsi="Times New Roman" w:cs="Times New Roman" w:hint="default"/>
          <w:b/>
          <w:bCs/>
          <w:color w:val="030A13"/>
          <w:sz w:val="22"/>
          <w:szCs w:val="22"/>
        </w:rPr>
        <w:t>applications receive tied scores</w:t>
      </w:r>
      <w:r w:rsidR="00652BC6" w:rsidRPr="00F722B6">
        <w:rPr>
          <w:rFonts w:ascii="Times New Roman" w:hAnsi="Times New Roman" w:cs="Times New Roman" w:hint="default"/>
          <w:b/>
          <w:bCs/>
          <w:color w:val="030A13"/>
          <w:sz w:val="22"/>
          <w:szCs w:val="22"/>
        </w:rPr>
        <w:t xml:space="preserve"> but there are not enough to fund both</w:t>
      </w:r>
      <w:r w:rsidR="00EF1CCD" w:rsidRPr="00F722B6">
        <w:rPr>
          <w:rFonts w:ascii="Times New Roman" w:hAnsi="Times New Roman" w:cs="Times New Roman" w:hint="default"/>
          <w:b/>
          <w:bCs/>
          <w:color w:val="030A13"/>
          <w:sz w:val="22"/>
          <w:szCs w:val="22"/>
        </w:rPr>
        <w:t>, how does the Department resolve</w:t>
      </w:r>
      <w:r w:rsidR="00652BC6" w:rsidRPr="00F722B6">
        <w:rPr>
          <w:rFonts w:ascii="Times New Roman" w:hAnsi="Times New Roman" w:cs="Times New Roman" w:hint="default"/>
          <w:b/>
          <w:bCs/>
          <w:color w:val="030A13"/>
          <w:sz w:val="22"/>
          <w:szCs w:val="22"/>
        </w:rPr>
        <w:t xml:space="preserve"> this</w:t>
      </w:r>
      <w:r w:rsidR="002377BB" w:rsidRPr="00F722B6">
        <w:rPr>
          <w:rFonts w:ascii="Times New Roman" w:hAnsi="Times New Roman" w:cs="Times New Roman" w:hint="default"/>
          <w:b/>
          <w:bCs/>
          <w:color w:val="030A13"/>
          <w:sz w:val="22"/>
          <w:szCs w:val="22"/>
        </w:rPr>
        <w:t>?</w:t>
      </w:r>
      <w:r w:rsidR="00EF1CCD" w:rsidRPr="00F722B6">
        <w:rPr>
          <w:rFonts w:ascii="Times New Roman" w:hAnsi="Times New Roman" w:cs="Times New Roman" w:hint="default"/>
          <w:b/>
          <w:bCs/>
          <w:color w:val="030A13"/>
          <w:sz w:val="22"/>
          <w:szCs w:val="22"/>
        </w:rPr>
        <w:t xml:space="preserve"> </w:t>
      </w:r>
      <w:r w:rsidR="00A6204F" w:rsidRPr="00F722B6">
        <w:rPr>
          <w:rFonts w:ascii="Times New Roman" w:hAnsi="Times New Roman" w:cs="Times New Roman" w:hint="default"/>
          <w:color w:val="030A13"/>
          <w:sz w:val="22"/>
          <w:szCs w:val="22"/>
        </w:rPr>
        <w:t xml:space="preserve"> </w:t>
      </w:r>
    </w:p>
    <w:p w14:paraId="3075CFDB" w14:textId="77777777" w:rsidR="00021228" w:rsidRPr="00F722B6" w:rsidRDefault="00AC06A1" w:rsidP="00021228">
      <w:pPr>
        <w:pStyle w:val="NormalWeb"/>
        <w:spacing w:before="0" w:beforeAutospacing="0" w:after="240" w:afterAutospacing="0"/>
        <w:jc w:val="both"/>
        <w:rPr>
          <w:rFonts w:ascii="Times New Roman" w:hAnsi="Times New Roman" w:cs="Times New Roman" w:hint="default"/>
          <w:color w:val="030A13"/>
          <w:sz w:val="22"/>
          <w:szCs w:val="22"/>
        </w:rPr>
      </w:pPr>
      <w:r w:rsidRPr="00F722B6">
        <w:rPr>
          <w:rFonts w:ascii="Times New Roman" w:hAnsi="Times New Roman" w:cs="Times New Roman" w:hint="default"/>
          <w:color w:val="030A13"/>
          <w:sz w:val="22"/>
          <w:szCs w:val="22"/>
        </w:rPr>
        <w:t xml:space="preserve">Please see </w:t>
      </w:r>
      <w:r w:rsidR="00D372CE" w:rsidRPr="00F722B6">
        <w:rPr>
          <w:rFonts w:ascii="Times New Roman" w:hAnsi="Times New Roman" w:cs="Times New Roman" w:hint="default"/>
          <w:color w:val="030A13"/>
          <w:sz w:val="22"/>
          <w:szCs w:val="22"/>
          <w:u w:val="single"/>
        </w:rPr>
        <w:t xml:space="preserve">Review and Selection Process </w:t>
      </w:r>
      <w:r w:rsidR="007930BA" w:rsidRPr="00F722B6">
        <w:rPr>
          <w:rFonts w:ascii="Times New Roman" w:hAnsi="Times New Roman" w:cs="Times New Roman" w:hint="default"/>
          <w:color w:val="030A13"/>
          <w:sz w:val="22"/>
          <w:szCs w:val="22"/>
        </w:rPr>
        <w:t>in the</w:t>
      </w:r>
      <w:r w:rsidRPr="00F722B6">
        <w:rPr>
          <w:rFonts w:ascii="Times New Roman" w:hAnsi="Times New Roman" w:cs="Times New Roman" w:hint="default"/>
          <w:color w:val="030A13"/>
          <w:sz w:val="22"/>
          <w:szCs w:val="22"/>
        </w:rPr>
        <w:t xml:space="preserve"> NIA</w:t>
      </w:r>
      <w:r w:rsidR="005D1BFE" w:rsidRPr="00F722B6">
        <w:rPr>
          <w:rFonts w:ascii="Times New Roman" w:hAnsi="Times New Roman" w:cs="Times New Roman" w:hint="default"/>
          <w:color w:val="030A13"/>
          <w:sz w:val="22"/>
          <w:szCs w:val="22"/>
        </w:rPr>
        <w:t>.</w:t>
      </w:r>
      <w:r w:rsidRPr="00F722B6">
        <w:rPr>
          <w:rFonts w:ascii="Times New Roman" w:hAnsi="Times New Roman" w:cs="Times New Roman" w:hint="default"/>
          <w:color w:val="030A13"/>
          <w:sz w:val="22"/>
          <w:szCs w:val="22"/>
        </w:rPr>
        <w:t xml:space="preserve"> </w:t>
      </w:r>
    </w:p>
    <w:p w14:paraId="34971254" w14:textId="413F3234" w:rsidR="00E97D3F" w:rsidRPr="00F722B6" w:rsidRDefault="00E97D3F" w:rsidP="00507572">
      <w:pPr>
        <w:pStyle w:val="NormalWeb"/>
        <w:spacing w:before="0" w:beforeAutospacing="0" w:after="0" w:afterAutospacing="0"/>
        <w:jc w:val="both"/>
        <w:rPr>
          <w:rFonts w:ascii="Times New Roman" w:hAnsi="Times New Roman" w:cs="Times New Roman" w:hint="default"/>
          <w:b/>
          <w:bCs/>
          <w:sz w:val="22"/>
          <w:szCs w:val="22"/>
        </w:rPr>
      </w:pPr>
      <w:r w:rsidRPr="00F722B6">
        <w:rPr>
          <w:rFonts w:ascii="Times New Roman" w:hAnsi="Times New Roman" w:cs="Times New Roman" w:hint="default"/>
          <w:b/>
          <w:bCs/>
          <w:sz w:val="22"/>
          <w:szCs w:val="22"/>
        </w:rPr>
        <w:t xml:space="preserve">14. May the Department take </w:t>
      </w:r>
      <w:r w:rsidR="003D3733" w:rsidRPr="00F722B6">
        <w:rPr>
          <w:rFonts w:ascii="Times New Roman" w:hAnsi="Times New Roman" w:cs="Times New Roman" w:hint="default"/>
          <w:b/>
          <w:bCs/>
          <w:sz w:val="22"/>
          <w:szCs w:val="22"/>
        </w:rPr>
        <w:t xml:space="preserve">a Center’s past performance into consideration in deciding </w:t>
      </w:r>
      <w:r w:rsidR="002E2F15" w:rsidRPr="00F722B6">
        <w:rPr>
          <w:rFonts w:ascii="Times New Roman" w:hAnsi="Times New Roman" w:cs="Times New Roman" w:hint="default"/>
          <w:b/>
          <w:bCs/>
          <w:sz w:val="22"/>
          <w:szCs w:val="22"/>
        </w:rPr>
        <w:t xml:space="preserve">whether </w:t>
      </w:r>
      <w:r w:rsidR="003D3733" w:rsidRPr="00F722B6">
        <w:rPr>
          <w:rFonts w:ascii="Times New Roman" w:hAnsi="Times New Roman" w:cs="Times New Roman" w:hint="default"/>
          <w:b/>
          <w:bCs/>
          <w:sz w:val="22"/>
          <w:szCs w:val="22"/>
        </w:rPr>
        <w:t xml:space="preserve">to </w:t>
      </w:r>
      <w:r w:rsidR="002E50F7" w:rsidRPr="00F722B6">
        <w:rPr>
          <w:rFonts w:ascii="Times New Roman" w:hAnsi="Times New Roman" w:cs="Times New Roman" w:hint="default"/>
          <w:b/>
          <w:bCs/>
          <w:sz w:val="22"/>
          <w:szCs w:val="22"/>
        </w:rPr>
        <w:t>award another grant</w:t>
      </w:r>
      <w:r w:rsidR="003D3733" w:rsidRPr="00F722B6">
        <w:rPr>
          <w:rFonts w:ascii="Times New Roman" w:hAnsi="Times New Roman" w:cs="Times New Roman" w:hint="default"/>
          <w:b/>
          <w:bCs/>
          <w:sz w:val="22"/>
          <w:szCs w:val="22"/>
        </w:rPr>
        <w:t>?</w:t>
      </w:r>
    </w:p>
    <w:p w14:paraId="7A5597B8" w14:textId="77777777" w:rsidR="00021228" w:rsidRPr="00F722B6" w:rsidRDefault="002E2F15" w:rsidP="00021228">
      <w:pPr>
        <w:pStyle w:val="NormalWeb"/>
        <w:spacing w:before="0" w:beforeAutospacing="0" w:after="240" w:afterAutospacing="0"/>
        <w:jc w:val="both"/>
        <w:rPr>
          <w:rFonts w:ascii="Times New Roman" w:hAnsi="Times New Roman" w:cs="Times New Roman" w:hint="default"/>
          <w:sz w:val="22"/>
          <w:szCs w:val="22"/>
          <w:u w:val="single"/>
        </w:rPr>
      </w:pPr>
      <w:r w:rsidRPr="00F722B6">
        <w:rPr>
          <w:rFonts w:ascii="Times New Roman" w:hAnsi="Times New Roman" w:cs="Times New Roman" w:hint="default"/>
          <w:sz w:val="22"/>
          <w:szCs w:val="22"/>
        </w:rPr>
        <w:t xml:space="preserve">Yes. </w:t>
      </w:r>
      <w:r w:rsidR="002E50F7" w:rsidRPr="00F722B6">
        <w:rPr>
          <w:rFonts w:ascii="Times New Roman" w:hAnsi="Times New Roman" w:cs="Times New Roman" w:hint="default"/>
          <w:sz w:val="22"/>
          <w:szCs w:val="22"/>
        </w:rPr>
        <w:t xml:space="preserve">Please see </w:t>
      </w:r>
      <w:r w:rsidR="002E50F7" w:rsidRPr="00F722B6">
        <w:rPr>
          <w:rFonts w:ascii="Times New Roman" w:hAnsi="Times New Roman" w:cs="Times New Roman" w:hint="default"/>
          <w:sz w:val="22"/>
          <w:szCs w:val="22"/>
          <w:u w:val="single"/>
        </w:rPr>
        <w:t>Review and Selection Process in the NIA.</w:t>
      </w:r>
    </w:p>
    <w:p w14:paraId="4AF4BAE1" w14:textId="483ACDA1" w:rsidR="00EE1A57" w:rsidRPr="00F722B6" w:rsidRDefault="00EE1A57" w:rsidP="00021228">
      <w:pPr>
        <w:pStyle w:val="NormalWeb"/>
        <w:spacing w:before="0" w:beforeAutospacing="0" w:after="0" w:afterAutospacing="0"/>
        <w:jc w:val="both"/>
        <w:rPr>
          <w:rStyle w:val="contenttext"/>
          <w:rFonts w:ascii="Times New Roman" w:hAnsi="Times New Roman" w:cs="Times New Roman" w:hint="default"/>
          <w:sz w:val="22"/>
          <w:szCs w:val="22"/>
        </w:rPr>
      </w:pPr>
      <w:bookmarkStart w:id="139" w:name="q12"/>
      <w:bookmarkEnd w:id="139"/>
      <w:r w:rsidRPr="00F722B6">
        <w:rPr>
          <w:rStyle w:val="sectioncolortext1"/>
          <w:rFonts w:ascii="Times New Roman" w:hAnsi="Times New Roman" w:cs="Times New Roman" w:hint="default"/>
          <w:color w:val="auto"/>
          <w:sz w:val="22"/>
          <w:szCs w:val="22"/>
        </w:rPr>
        <w:t>1</w:t>
      </w:r>
      <w:r w:rsidR="00915DD9" w:rsidRPr="00F722B6">
        <w:rPr>
          <w:rStyle w:val="sectioncolortext1"/>
          <w:rFonts w:ascii="Times New Roman" w:hAnsi="Times New Roman" w:cs="Times New Roman" w:hint="default"/>
          <w:color w:val="auto"/>
          <w:sz w:val="22"/>
          <w:szCs w:val="22"/>
        </w:rPr>
        <w:t>5</w:t>
      </w:r>
      <w:r w:rsidRPr="00F722B6">
        <w:rPr>
          <w:rStyle w:val="sectioncolortext1"/>
          <w:rFonts w:ascii="Times New Roman" w:hAnsi="Times New Roman" w:cs="Times New Roman" w:hint="default"/>
          <w:color w:val="auto"/>
          <w:sz w:val="22"/>
          <w:szCs w:val="22"/>
        </w:rPr>
        <w:t>. How are applicants notified about the outcome of their applications?</w:t>
      </w:r>
    </w:p>
    <w:p w14:paraId="09D7B1D5" w14:textId="77777777" w:rsidR="00021228" w:rsidRPr="00F722B6" w:rsidRDefault="00EE1A57" w:rsidP="00021228">
      <w:pPr>
        <w:pStyle w:val="NormalWeb"/>
        <w:spacing w:before="0" w:beforeAutospacing="0" w:after="240" w:afterAutospacing="0"/>
        <w:jc w:val="both"/>
        <w:rPr>
          <w:rFonts w:ascii="Times New Roman" w:hAnsi="Times New Roman" w:cs="Times New Roman" w:hint="default"/>
          <w:color w:val="030A13"/>
          <w:sz w:val="22"/>
          <w:szCs w:val="22"/>
        </w:rPr>
      </w:pPr>
      <w:r w:rsidRPr="00F722B6">
        <w:rPr>
          <w:rFonts w:ascii="Times New Roman" w:hAnsi="Times New Roman" w:cs="Times New Roman" w:hint="default"/>
          <w:color w:val="030A13"/>
          <w:sz w:val="22"/>
          <w:szCs w:val="22"/>
        </w:rPr>
        <w:t xml:space="preserve">If your application is successful, </w:t>
      </w:r>
      <w:r w:rsidR="002C517C" w:rsidRPr="00F722B6">
        <w:rPr>
          <w:rFonts w:ascii="Times New Roman" w:hAnsi="Times New Roman" w:cs="Times New Roman" w:hint="default"/>
          <w:color w:val="030A13"/>
          <w:sz w:val="22"/>
          <w:szCs w:val="22"/>
        </w:rPr>
        <w:t>the Department’s Office of Legislati</w:t>
      </w:r>
      <w:r w:rsidR="00EA1CF5" w:rsidRPr="00F722B6">
        <w:rPr>
          <w:rFonts w:ascii="Times New Roman" w:hAnsi="Times New Roman" w:cs="Times New Roman" w:hint="default"/>
          <w:color w:val="030A13"/>
          <w:sz w:val="22"/>
          <w:szCs w:val="22"/>
        </w:rPr>
        <w:t xml:space="preserve">on and Congressional </w:t>
      </w:r>
      <w:r w:rsidR="002C517C" w:rsidRPr="00F722B6">
        <w:rPr>
          <w:rFonts w:ascii="Times New Roman" w:hAnsi="Times New Roman" w:cs="Times New Roman" w:hint="default"/>
          <w:color w:val="030A13"/>
          <w:sz w:val="22"/>
          <w:szCs w:val="22"/>
        </w:rPr>
        <w:t>Affairs (OL</w:t>
      </w:r>
      <w:r w:rsidR="008A2542" w:rsidRPr="00F722B6">
        <w:rPr>
          <w:rFonts w:ascii="Times New Roman" w:hAnsi="Times New Roman" w:cs="Times New Roman" w:hint="default"/>
          <w:color w:val="030A13"/>
          <w:sz w:val="22"/>
          <w:szCs w:val="22"/>
        </w:rPr>
        <w:t>C</w:t>
      </w:r>
      <w:r w:rsidR="002C517C" w:rsidRPr="00F722B6">
        <w:rPr>
          <w:rFonts w:ascii="Times New Roman" w:hAnsi="Times New Roman" w:cs="Times New Roman" w:hint="default"/>
          <w:color w:val="030A13"/>
          <w:sz w:val="22"/>
          <w:szCs w:val="22"/>
        </w:rPr>
        <w:t xml:space="preserve">A) will notify </w:t>
      </w:r>
      <w:r w:rsidRPr="00F722B6">
        <w:rPr>
          <w:rFonts w:ascii="Times New Roman" w:hAnsi="Times New Roman" w:cs="Times New Roman" w:hint="default"/>
          <w:color w:val="030A13"/>
          <w:sz w:val="22"/>
          <w:szCs w:val="22"/>
        </w:rPr>
        <w:t>your U.S. Representative and U.S. Senators first</w:t>
      </w:r>
      <w:r w:rsidR="002C517C" w:rsidRPr="00F722B6">
        <w:rPr>
          <w:rFonts w:ascii="Times New Roman" w:hAnsi="Times New Roman" w:cs="Times New Roman" w:hint="default"/>
          <w:color w:val="030A13"/>
          <w:sz w:val="22"/>
          <w:szCs w:val="22"/>
        </w:rPr>
        <w:t xml:space="preserve">. After the OLCA notifications are completed, IFLE staff will contact successful applicants to request revised budgets, if needed, and to discuss the terms and conditions of the awards. </w:t>
      </w:r>
      <w:r w:rsidR="00562C95" w:rsidRPr="00F722B6">
        <w:rPr>
          <w:rFonts w:ascii="Times New Roman" w:hAnsi="Times New Roman" w:cs="Times New Roman" w:hint="default"/>
          <w:color w:val="030A13"/>
          <w:sz w:val="22"/>
          <w:szCs w:val="22"/>
        </w:rPr>
        <w:t xml:space="preserve">Grantees will </w:t>
      </w:r>
      <w:r w:rsidR="008A2542" w:rsidRPr="00F722B6">
        <w:rPr>
          <w:rFonts w:ascii="Times New Roman" w:hAnsi="Times New Roman" w:cs="Times New Roman" w:hint="default"/>
          <w:color w:val="030A13"/>
          <w:sz w:val="22"/>
          <w:szCs w:val="22"/>
        </w:rPr>
        <w:t xml:space="preserve">electronically </w:t>
      </w:r>
      <w:r w:rsidR="00562C95" w:rsidRPr="00F722B6">
        <w:rPr>
          <w:rFonts w:ascii="Times New Roman" w:hAnsi="Times New Roman" w:cs="Times New Roman" w:hint="default"/>
          <w:color w:val="030A13"/>
          <w:sz w:val="22"/>
          <w:szCs w:val="22"/>
        </w:rPr>
        <w:t xml:space="preserve">receive their </w:t>
      </w:r>
      <w:r w:rsidRPr="00F722B6">
        <w:rPr>
          <w:rFonts w:ascii="Times New Roman" w:hAnsi="Times New Roman" w:cs="Times New Roman" w:hint="default"/>
          <w:color w:val="030A13"/>
          <w:sz w:val="22"/>
          <w:szCs w:val="22"/>
        </w:rPr>
        <w:t>Grant Award Notification</w:t>
      </w:r>
      <w:r w:rsidR="00562C95" w:rsidRPr="00F722B6">
        <w:rPr>
          <w:rFonts w:ascii="Times New Roman" w:hAnsi="Times New Roman" w:cs="Times New Roman" w:hint="default"/>
          <w:color w:val="030A13"/>
          <w:sz w:val="22"/>
          <w:szCs w:val="22"/>
        </w:rPr>
        <w:t>s from the Department’s G5 system.</w:t>
      </w:r>
      <w:r w:rsidRPr="00F722B6">
        <w:rPr>
          <w:rFonts w:ascii="Times New Roman" w:hAnsi="Times New Roman" w:cs="Times New Roman" w:hint="default"/>
          <w:color w:val="030A13"/>
          <w:sz w:val="22"/>
          <w:szCs w:val="22"/>
        </w:rPr>
        <w:t xml:space="preserve"> </w:t>
      </w:r>
    </w:p>
    <w:p w14:paraId="4AF4BAF2" w14:textId="19BD083F" w:rsidR="00CA0958" w:rsidRPr="00F722B6" w:rsidRDefault="00562C95" w:rsidP="00021228">
      <w:pPr>
        <w:pStyle w:val="NormalWeb"/>
        <w:spacing w:before="0" w:beforeAutospacing="0" w:after="0" w:afterAutospacing="0"/>
        <w:jc w:val="both"/>
        <w:rPr>
          <w:rFonts w:ascii="Times New Roman" w:hAnsi="Times New Roman" w:cs="Times New Roman" w:hint="default"/>
          <w:sz w:val="22"/>
          <w:szCs w:val="22"/>
        </w:rPr>
      </w:pPr>
      <w:r w:rsidRPr="00F722B6">
        <w:rPr>
          <w:rFonts w:ascii="Times New Roman" w:hAnsi="Times New Roman" w:cs="Times New Roman" w:hint="default"/>
          <w:color w:val="030A13"/>
          <w:sz w:val="22"/>
          <w:szCs w:val="22"/>
        </w:rPr>
        <w:t>IFLE will notify unsuccessful and ineligible applicants in writing after</w:t>
      </w:r>
      <w:r w:rsidR="006101CC" w:rsidRPr="00F722B6">
        <w:rPr>
          <w:rFonts w:ascii="Times New Roman" w:hAnsi="Times New Roman" w:cs="Times New Roman" w:hint="default"/>
          <w:color w:val="030A13"/>
          <w:sz w:val="22"/>
          <w:szCs w:val="22"/>
        </w:rPr>
        <w:t xml:space="preserve"> </w:t>
      </w:r>
      <w:r w:rsidR="00DA627B" w:rsidRPr="00F722B6">
        <w:rPr>
          <w:rFonts w:ascii="Times New Roman" w:hAnsi="Times New Roman" w:cs="Times New Roman" w:hint="default"/>
          <w:color w:val="030A13"/>
          <w:sz w:val="22"/>
          <w:szCs w:val="22"/>
        </w:rPr>
        <w:t xml:space="preserve">the </w:t>
      </w:r>
      <w:r w:rsidRPr="00F722B6">
        <w:rPr>
          <w:rFonts w:ascii="Times New Roman" w:hAnsi="Times New Roman" w:cs="Times New Roman" w:hint="default"/>
          <w:color w:val="030A13"/>
          <w:sz w:val="22"/>
          <w:szCs w:val="22"/>
        </w:rPr>
        <w:t>FY 202</w:t>
      </w:r>
      <w:r w:rsidR="005815AC" w:rsidRPr="00F722B6">
        <w:rPr>
          <w:rFonts w:ascii="Times New Roman" w:hAnsi="Times New Roman" w:cs="Times New Roman" w:hint="default"/>
          <w:color w:val="030A13"/>
          <w:sz w:val="22"/>
          <w:szCs w:val="22"/>
        </w:rPr>
        <w:t>4</w:t>
      </w:r>
      <w:r w:rsidRPr="00F722B6">
        <w:rPr>
          <w:rFonts w:ascii="Times New Roman" w:hAnsi="Times New Roman" w:cs="Times New Roman" w:hint="default"/>
          <w:color w:val="030A13"/>
          <w:sz w:val="22"/>
          <w:szCs w:val="22"/>
        </w:rPr>
        <w:t xml:space="preserve"> grant competition activities have concluded.</w:t>
      </w:r>
    </w:p>
    <w:sectPr w:rsidR="00CA0958" w:rsidRPr="00F722B6" w:rsidSect="00A5414F">
      <w:headerReference w:type="even" r:id="rId54"/>
      <w:headerReference w:type="default" r:id="rId55"/>
      <w:footerReference w:type="default" r:id="rId56"/>
      <w:headerReference w:type="first" r:id="rId57"/>
      <w:pgSz w:w="12240" w:h="15840"/>
      <w:pgMar w:top="1440" w:right="1440" w:bottom="1440" w:left="1440" w:header="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F73C" w14:textId="77777777" w:rsidR="00FF1CCB" w:rsidRDefault="00FF1CCB">
      <w:pPr>
        <w:pStyle w:val="ListBullet2"/>
      </w:pPr>
      <w:r>
        <w:separator/>
      </w:r>
    </w:p>
  </w:endnote>
  <w:endnote w:type="continuationSeparator" w:id="0">
    <w:p w14:paraId="00E8A4F9" w14:textId="77777777" w:rsidR="00FF1CCB" w:rsidRDefault="00FF1CCB">
      <w:pPr>
        <w:pStyle w:val="ListBulle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BB0D" w14:textId="77777777" w:rsidR="00F45413" w:rsidRDefault="00F454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4BB0E" w14:textId="77777777" w:rsidR="00F45413" w:rsidRDefault="00F454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630767"/>
      <w:docPartObj>
        <w:docPartGallery w:val="Page Numbers (Bottom of Page)"/>
        <w:docPartUnique/>
      </w:docPartObj>
    </w:sdtPr>
    <w:sdtEndPr>
      <w:rPr>
        <w:noProof/>
      </w:rPr>
    </w:sdtEndPr>
    <w:sdtContent>
      <w:p w14:paraId="4AF4BB0F" w14:textId="77777777" w:rsidR="00F45413" w:rsidRDefault="00F45413">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4AF4BB10" w14:textId="77777777" w:rsidR="00F45413" w:rsidRDefault="00F45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BB13" w14:textId="77777777" w:rsidR="00F45413" w:rsidRDefault="00F45413">
    <w:pPr>
      <w:pStyle w:val="Footer"/>
      <w:jc w:val="center"/>
    </w:pPr>
  </w:p>
  <w:p w14:paraId="4AF4BB14" w14:textId="77777777" w:rsidR="00F45413" w:rsidRDefault="00F454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8825"/>
      <w:docPartObj>
        <w:docPartGallery w:val="Page Numbers (Bottom of Page)"/>
        <w:docPartUnique/>
      </w:docPartObj>
    </w:sdtPr>
    <w:sdtEndPr/>
    <w:sdtContent>
      <w:p w14:paraId="4AF4BB15" w14:textId="77777777" w:rsidR="00F45413" w:rsidRDefault="00F45413">
        <w:pPr>
          <w:pStyle w:val="Footer"/>
          <w:jc w:val="center"/>
        </w:pPr>
        <w:r w:rsidRPr="00AF55DF">
          <w:rPr>
            <w:rFonts w:ascii="Arial" w:hAnsi="Arial" w:cs="Arial"/>
            <w:sz w:val="18"/>
            <w:szCs w:val="18"/>
          </w:rPr>
          <w:fldChar w:fldCharType="begin"/>
        </w:r>
        <w:r w:rsidRPr="00AF55DF">
          <w:rPr>
            <w:rFonts w:ascii="Arial" w:hAnsi="Arial" w:cs="Arial"/>
            <w:sz w:val="18"/>
            <w:szCs w:val="18"/>
          </w:rPr>
          <w:instrText xml:space="preserve"> PAGE   \* MERGEFORMAT </w:instrText>
        </w:r>
        <w:r w:rsidRPr="00AF55DF">
          <w:rPr>
            <w:rFonts w:ascii="Arial" w:hAnsi="Arial" w:cs="Arial"/>
            <w:sz w:val="18"/>
            <w:szCs w:val="18"/>
          </w:rPr>
          <w:fldChar w:fldCharType="separate"/>
        </w:r>
        <w:r>
          <w:rPr>
            <w:rFonts w:ascii="Arial" w:hAnsi="Arial" w:cs="Arial"/>
            <w:noProof/>
            <w:sz w:val="18"/>
            <w:szCs w:val="18"/>
          </w:rPr>
          <w:t>1</w:t>
        </w:r>
        <w:r w:rsidRPr="00AF55DF">
          <w:rPr>
            <w:rFonts w:ascii="Arial" w:hAnsi="Arial" w:cs="Arial"/>
            <w:sz w:val="18"/>
            <w:szCs w:val="18"/>
          </w:rPr>
          <w:fldChar w:fldCharType="end"/>
        </w:r>
      </w:p>
    </w:sdtContent>
  </w:sdt>
  <w:p w14:paraId="4AF4BB16" w14:textId="77777777" w:rsidR="00F45413" w:rsidRDefault="00F454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838987"/>
      <w:docPartObj>
        <w:docPartGallery w:val="Page Numbers (Bottom of Page)"/>
        <w:docPartUnique/>
      </w:docPartObj>
    </w:sdtPr>
    <w:sdtEndPr>
      <w:rPr>
        <w:noProof/>
      </w:rPr>
    </w:sdtEndPr>
    <w:sdtContent>
      <w:p w14:paraId="4AF4BB19" w14:textId="77777777" w:rsidR="00F45413" w:rsidRDefault="00F45413">
        <w:pPr>
          <w:pStyle w:val="Footer"/>
          <w:jc w:val="center"/>
        </w:pPr>
        <w:r>
          <w:fldChar w:fldCharType="begin"/>
        </w:r>
        <w:r>
          <w:instrText xml:space="preserve"> PAGE   \* MERGEFORMAT </w:instrText>
        </w:r>
        <w:r>
          <w:fldChar w:fldCharType="separate"/>
        </w:r>
        <w:r>
          <w:rPr>
            <w:noProof/>
          </w:rPr>
          <w:t>74</w:t>
        </w:r>
        <w:r>
          <w:rPr>
            <w:noProof/>
          </w:rPr>
          <w:fldChar w:fldCharType="end"/>
        </w:r>
      </w:p>
    </w:sdtContent>
  </w:sdt>
  <w:p w14:paraId="4AF4BB1A" w14:textId="77777777" w:rsidR="00F45413" w:rsidRDefault="00F45413">
    <w:pPr>
      <w:pStyle w:val="Footer"/>
      <w:ind w:right="360"/>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B126" w14:textId="77777777" w:rsidR="00FF1CCB" w:rsidRDefault="00FF1CCB">
      <w:pPr>
        <w:pStyle w:val="ListBullet2"/>
      </w:pPr>
      <w:r>
        <w:separator/>
      </w:r>
    </w:p>
  </w:footnote>
  <w:footnote w:type="continuationSeparator" w:id="0">
    <w:p w14:paraId="2CD44B3B" w14:textId="77777777" w:rsidR="00FF1CCB" w:rsidRDefault="00FF1CCB">
      <w:pPr>
        <w:pStyle w:val="ListBulle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BB11" w14:textId="77777777" w:rsidR="00F45413" w:rsidRDefault="00F45413" w:rsidP="00C7441B">
    <w:pPr>
      <w:pStyle w:val="Header"/>
      <w:jc w:val="right"/>
      <w:rPr>
        <w:sz w:val="16"/>
        <w:szCs w:val="16"/>
      </w:rPr>
    </w:pPr>
    <w:r w:rsidRPr="00C7441B">
      <w:rPr>
        <w:sz w:val="16"/>
        <w:szCs w:val="16"/>
      </w:rPr>
      <w:t xml:space="preserve">   </w:t>
    </w:r>
  </w:p>
  <w:p w14:paraId="4AF4BB12" w14:textId="77777777" w:rsidR="00F45413" w:rsidRDefault="00F45413" w:rsidP="00C7441B">
    <w:pPr>
      <w:pStyle w:val="Header"/>
      <w:jc w:val="right"/>
      <w:rPr>
        <w:sz w:val="16"/>
        <w:szCs w:val="16"/>
      </w:rPr>
    </w:pPr>
    <w:r w:rsidRPr="00C7441B">
      <w:rPr>
        <w:sz w:val="16"/>
        <w:szCs w:val="16"/>
      </w:rPr>
      <w:t xml:space="preserve"> </w:t>
    </w:r>
    <w:r>
      <w:rPr>
        <w:sz w:val="16"/>
        <w:szCs w:val="16"/>
      </w:rPr>
      <w:t xml:space="preserve">     </w:t>
    </w:r>
    <w:r w:rsidRPr="00C7441B">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BB17" w14:textId="77777777" w:rsidR="00F45413" w:rsidRDefault="00F454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BB18" w14:textId="77777777" w:rsidR="00F45413" w:rsidRDefault="00F454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BB1B" w14:textId="77777777" w:rsidR="00F45413" w:rsidRDefault="00F45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15:restartNumberingAfterBreak="0">
    <w:nsid w:val="FFFFFF7C"/>
    <w:multiLevelType w:val="singleLevel"/>
    <w:tmpl w:val="E772BF6C"/>
    <w:lvl w:ilvl="0">
      <w:start w:val="1"/>
      <w:numFmt w:val="decimal"/>
      <w:pStyle w:val="ListNumber5"/>
      <w:lvlText w:val="%1."/>
      <w:lvlJc w:val="left"/>
      <w:pPr>
        <w:tabs>
          <w:tab w:val="num" w:pos="1890"/>
        </w:tabs>
        <w:ind w:left="1890" w:hanging="360"/>
      </w:pPr>
    </w:lvl>
  </w:abstractNum>
  <w:abstractNum w:abstractNumId="1" w15:restartNumberingAfterBreak="0">
    <w:nsid w:val="FFFFFF7D"/>
    <w:multiLevelType w:val="singleLevel"/>
    <w:tmpl w:val="43B602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D6E4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5E42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086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F0F2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3698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CE08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28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C4A0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441E2"/>
    <w:multiLevelType w:val="hybridMultilevel"/>
    <w:tmpl w:val="B628B820"/>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54143F7"/>
    <w:multiLevelType w:val="multilevel"/>
    <w:tmpl w:val="45B6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432F87"/>
    <w:multiLevelType w:val="hybridMultilevel"/>
    <w:tmpl w:val="C46ABD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10B77A80"/>
    <w:multiLevelType w:val="hybridMultilevel"/>
    <w:tmpl w:val="A00EE7EE"/>
    <w:lvl w:ilvl="0" w:tplc="1C58B1C0">
      <w:start w:val="1"/>
      <w:numFmt w:val="decimal"/>
      <w:lvlText w:val="%1."/>
      <w:lvlJc w:val="left"/>
      <w:pPr>
        <w:ind w:left="990" w:hanging="360"/>
      </w:pPr>
      <w:rPr>
        <w:rFonts w:ascii="Times New Roman" w:eastAsia="Times New Roman" w:hAnsi="Times New Roman" w:cs="Times New Roman" w:hint="default"/>
        <w:b w:val="0"/>
        <w:bCs w:val="0"/>
        <w:i w:val="0"/>
        <w:iCs w:val="0"/>
        <w:w w:val="100"/>
        <w:sz w:val="22"/>
        <w:szCs w:val="22"/>
        <w:lang w:val="en-US" w:eastAsia="en-US" w:bidi="ar-SA"/>
      </w:rPr>
    </w:lvl>
    <w:lvl w:ilvl="1" w:tplc="C2A6E28A">
      <w:numFmt w:val="bullet"/>
      <w:lvlText w:val="•"/>
      <w:lvlJc w:val="left"/>
      <w:pPr>
        <w:ind w:left="1925" w:hanging="360"/>
      </w:pPr>
      <w:rPr>
        <w:rFonts w:hint="default"/>
        <w:lang w:val="en-US" w:eastAsia="en-US" w:bidi="ar-SA"/>
      </w:rPr>
    </w:lvl>
    <w:lvl w:ilvl="2" w:tplc="4760A38C">
      <w:numFmt w:val="bullet"/>
      <w:lvlText w:val="•"/>
      <w:lvlJc w:val="left"/>
      <w:pPr>
        <w:ind w:left="2859" w:hanging="360"/>
      </w:pPr>
      <w:rPr>
        <w:rFonts w:hint="default"/>
        <w:lang w:val="en-US" w:eastAsia="en-US" w:bidi="ar-SA"/>
      </w:rPr>
    </w:lvl>
    <w:lvl w:ilvl="3" w:tplc="CAE40CD8">
      <w:numFmt w:val="bullet"/>
      <w:lvlText w:val="•"/>
      <w:lvlJc w:val="left"/>
      <w:pPr>
        <w:ind w:left="3793" w:hanging="360"/>
      </w:pPr>
      <w:rPr>
        <w:rFonts w:hint="default"/>
        <w:lang w:val="en-US" w:eastAsia="en-US" w:bidi="ar-SA"/>
      </w:rPr>
    </w:lvl>
    <w:lvl w:ilvl="4" w:tplc="0750CE3C">
      <w:numFmt w:val="bullet"/>
      <w:lvlText w:val="•"/>
      <w:lvlJc w:val="left"/>
      <w:pPr>
        <w:ind w:left="4727" w:hanging="360"/>
      </w:pPr>
      <w:rPr>
        <w:rFonts w:hint="default"/>
        <w:lang w:val="en-US" w:eastAsia="en-US" w:bidi="ar-SA"/>
      </w:rPr>
    </w:lvl>
    <w:lvl w:ilvl="5" w:tplc="6A187D0C">
      <w:numFmt w:val="bullet"/>
      <w:lvlText w:val="•"/>
      <w:lvlJc w:val="left"/>
      <w:pPr>
        <w:ind w:left="5661" w:hanging="360"/>
      </w:pPr>
      <w:rPr>
        <w:rFonts w:hint="default"/>
        <w:lang w:val="en-US" w:eastAsia="en-US" w:bidi="ar-SA"/>
      </w:rPr>
    </w:lvl>
    <w:lvl w:ilvl="6" w:tplc="969EB0B4">
      <w:numFmt w:val="bullet"/>
      <w:lvlText w:val="•"/>
      <w:lvlJc w:val="left"/>
      <w:pPr>
        <w:ind w:left="6595" w:hanging="360"/>
      </w:pPr>
      <w:rPr>
        <w:rFonts w:hint="default"/>
        <w:lang w:val="en-US" w:eastAsia="en-US" w:bidi="ar-SA"/>
      </w:rPr>
    </w:lvl>
    <w:lvl w:ilvl="7" w:tplc="83D4EF56">
      <w:numFmt w:val="bullet"/>
      <w:lvlText w:val="•"/>
      <w:lvlJc w:val="left"/>
      <w:pPr>
        <w:ind w:left="7529" w:hanging="360"/>
      </w:pPr>
      <w:rPr>
        <w:rFonts w:hint="default"/>
        <w:lang w:val="en-US" w:eastAsia="en-US" w:bidi="ar-SA"/>
      </w:rPr>
    </w:lvl>
    <w:lvl w:ilvl="8" w:tplc="4718D2FC">
      <w:numFmt w:val="bullet"/>
      <w:lvlText w:val="•"/>
      <w:lvlJc w:val="left"/>
      <w:pPr>
        <w:ind w:left="8463" w:hanging="360"/>
      </w:pPr>
      <w:rPr>
        <w:rFonts w:hint="default"/>
        <w:lang w:val="en-US" w:eastAsia="en-US" w:bidi="ar-SA"/>
      </w:rPr>
    </w:lvl>
  </w:abstractNum>
  <w:abstractNum w:abstractNumId="15" w15:restartNumberingAfterBreak="0">
    <w:nsid w:val="11EE0480"/>
    <w:multiLevelType w:val="hybridMultilevel"/>
    <w:tmpl w:val="8EB8C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15217E"/>
    <w:multiLevelType w:val="hybridMultilevel"/>
    <w:tmpl w:val="0E0638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5B56FA5"/>
    <w:multiLevelType w:val="hybridMultilevel"/>
    <w:tmpl w:val="23CE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7F5A6C"/>
    <w:multiLevelType w:val="hybridMultilevel"/>
    <w:tmpl w:val="44643E44"/>
    <w:lvl w:ilvl="0" w:tplc="9F18E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9BB57FF"/>
    <w:multiLevelType w:val="hybridMultilevel"/>
    <w:tmpl w:val="1004C7CC"/>
    <w:lvl w:ilvl="0" w:tplc="04090019">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1B7E5459"/>
    <w:multiLevelType w:val="hybridMultilevel"/>
    <w:tmpl w:val="09E28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F5B2887"/>
    <w:multiLevelType w:val="hybridMultilevel"/>
    <w:tmpl w:val="64FCB1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5044536"/>
    <w:multiLevelType w:val="hybridMultilevel"/>
    <w:tmpl w:val="ED8A6AAA"/>
    <w:lvl w:ilvl="0" w:tplc="EE5A997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68421B70">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54B5B93"/>
    <w:multiLevelType w:val="hybridMultilevel"/>
    <w:tmpl w:val="AF26D0D4"/>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26E735D4"/>
    <w:multiLevelType w:val="hybridMultilevel"/>
    <w:tmpl w:val="948AFC2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70B046C"/>
    <w:multiLevelType w:val="hybridMultilevel"/>
    <w:tmpl w:val="B068F45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27E23602"/>
    <w:multiLevelType w:val="hybridMultilevel"/>
    <w:tmpl w:val="89B2DAFA"/>
    <w:lvl w:ilvl="0" w:tplc="04090001">
      <w:start w:val="1"/>
      <w:numFmt w:val="bullet"/>
      <w:lvlText w:val=""/>
      <w:lvlJc w:val="left"/>
      <w:pPr>
        <w:ind w:left="1080" w:hanging="360"/>
      </w:pPr>
      <w:rPr>
        <w:rFonts w:ascii="Symbol" w:hAnsi="Symbol" w:hint="default"/>
      </w:rPr>
    </w:lvl>
    <w:lvl w:ilvl="1" w:tplc="53E83AD8">
      <w:start w:val="4"/>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AEF424B"/>
    <w:multiLevelType w:val="hybridMultilevel"/>
    <w:tmpl w:val="82E0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7151B5"/>
    <w:multiLevelType w:val="hybridMultilevel"/>
    <w:tmpl w:val="0CD4A160"/>
    <w:lvl w:ilvl="0" w:tplc="8B06E176">
      <w:start w:val="500"/>
      <w:numFmt w:val="low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9" w15:restartNumberingAfterBreak="0">
    <w:nsid w:val="2D1B16A4"/>
    <w:multiLevelType w:val="hybridMultilevel"/>
    <w:tmpl w:val="9AE609A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30873A8"/>
    <w:multiLevelType w:val="hybridMultilevel"/>
    <w:tmpl w:val="A6DCF41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15:restartNumberingAfterBreak="0">
    <w:nsid w:val="38456140"/>
    <w:multiLevelType w:val="hybridMultilevel"/>
    <w:tmpl w:val="2402CEC0"/>
    <w:lvl w:ilvl="0" w:tplc="5B788AEC">
      <w:start w:val="1"/>
      <w:numFmt w:val="decimal"/>
      <w:lvlText w:val="%1."/>
      <w:lvlJc w:val="left"/>
      <w:pPr>
        <w:ind w:left="990" w:hanging="360"/>
      </w:pPr>
      <w:rPr>
        <w:rFonts w:ascii="Times New Roman" w:eastAsia="Times New Roman" w:hAnsi="Times New Roman" w:cs="Times New Roman" w:hint="default"/>
        <w:b w:val="0"/>
        <w:bCs w:val="0"/>
        <w:i w:val="0"/>
        <w:iCs w:val="0"/>
        <w:w w:val="100"/>
        <w:sz w:val="22"/>
        <w:szCs w:val="22"/>
        <w:lang w:val="en-US" w:eastAsia="en-US" w:bidi="ar-SA"/>
      </w:rPr>
    </w:lvl>
    <w:lvl w:ilvl="1" w:tplc="A2D8E72C">
      <w:numFmt w:val="bullet"/>
      <w:lvlText w:val="•"/>
      <w:lvlJc w:val="left"/>
      <w:pPr>
        <w:ind w:left="1925" w:hanging="360"/>
      </w:pPr>
      <w:rPr>
        <w:rFonts w:hint="default"/>
        <w:lang w:val="en-US" w:eastAsia="en-US" w:bidi="ar-SA"/>
      </w:rPr>
    </w:lvl>
    <w:lvl w:ilvl="2" w:tplc="2F02AA92">
      <w:numFmt w:val="bullet"/>
      <w:lvlText w:val="•"/>
      <w:lvlJc w:val="left"/>
      <w:pPr>
        <w:ind w:left="2859" w:hanging="360"/>
      </w:pPr>
      <w:rPr>
        <w:rFonts w:hint="default"/>
        <w:lang w:val="en-US" w:eastAsia="en-US" w:bidi="ar-SA"/>
      </w:rPr>
    </w:lvl>
    <w:lvl w:ilvl="3" w:tplc="2D6A80EA">
      <w:numFmt w:val="bullet"/>
      <w:lvlText w:val="•"/>
      <w:lvlJc w:val="left"/>
      <w:pPr>
        <w:ind w:left="3793" w:hanging="360"/>
      </w:pPr>
      <w:rPr>
        <w:rFonts w:hint="default"/>
        <w:lang w:val="en-US" w:eastAsia="en-US" w:bidi="ar-SA"/>
      </w:rPr>
    </w:lvl>
    <w:lvl w:ilvl="4" w:tplc="F3C2E68A">
      <w:numFmt w:val="bullet"/>
      <w:lvlText w:val="•"/>
      <w:lvlJc w:val="left"/>
      <w:pPr>
        <w:ind w:left="4727" w:hanging="360"/>
      </w:pPr>
      <w:rPr>
        <w:rFonts w:hint="default"/>
        <w:lang w:val="en-US" w:eastAsia="en-US" w:bidi="ar-SA"/>
      </w:rPr>
    </w:lvl>
    <w:lvl w:ilvl="5" w:tplc="BC84B48C">
      <w:numFmt w:val="bullet"/>
      <w:lvlText w:val="•"/>
      <w:lvlJc w:val="left"/>
      <w:pPr>
        <w:ind w:left="5661" w:hanging="360"/>
      </w:pPr>
      <w:rPr>
        <w:rFonts w:hint="default"/>
        <w:lang w:val="en-US" w:eastAsia="en-US" w:bidi="ar-SA"/>
      </w:rPr>
    </w:lvl>
    <w:lvl w:ilvl="6" w:tplc="04825064">
      <w:numFmt w:val="bullet"/>
      <w:lvlText w:val="•"/>
      <w:lvlJc w:val="left"/>
      <w:pPr>
        <w:ind w:left="6595" w:hanging="360"/>
      </w:pPr>
      <w:rPr>
        <w:rFonts w:hint="default"/>
        <w:lang w:val="en-US" w:eastAsia="en-US" w:bidi="ar-SA"/>
      </w:rPr>
    </w:lvl>
    <w:lvl w:ilvl="7" w:tplc="8FC05D1C">
      <w:numFmt w:val="bullet"/>
      <w:lvlText w:val="•"/>
      <w:lvlJc w:val="left"/>
      <w:pPr>
        <w:ind w:left="7529" w:hanging="360"/>
      </w:pPr>
      <w:rPr>
        <w:rFonts w:hint="default"/>
        <w:lang w:val="en-US" w:eastAsia="en-US" w:bidi="ar-SA"/>
      </w:rPr>
    </w:lvl>
    <w:lvl w:ilvl="8" w:tplc="77FC6872">
      <w:numFmt w:val="bullet"/>
      <w:lvlText w:val="•"/>
      <w:lvlJc w:val="left"/>
      <w:pPr>
        <w:ind w:left="8463" w:hanging="360"/>
      </w:pPr>
      <w:rPr>
        <w:rFonts w:hint="default"/>
        <w:lang w:val="en-US" w:eastAsia="en-US" w:bidi="ar-SA"/>
      </w:rPr>
    </w:lvl>
  </w:abstractNum>
  <w:abstractNum w:abstractNumId="32" w15:restartNumberingAfterBreak="0">
    <w:nsid w:val="38847028"/>
    <w:multiLevelType w:val="hybridMultilevel"/>
    <w:tmpl w:val="1D50C6A8"/>
    <w:lvl w:ilvl="0" w:tplc="47CCDF42">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2C94961"/>
    <w:multiLevelType w:val="hybridMultilevel"/>
    <w:tmpl w:val="95F6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F875DC"/>
    <w:multiLevelType w:val="hybridMultilevel"/>
    <w:tmpl w:val="882EC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37" w15:restartNumberingAfterBreak="0">
    <w:nsid w:val="46D81FB0"/>
    <w:multiLevelType w:val="hybridMultilevel"/>
    <w:tmpl w:val="159C68F6"/>
    <w:lvl w:ilvl="0" w:tplc="0BBC9A82">
      <w:start w:val="1"/>
      <w:numFmt w:val="low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8" w15:restartNumberingAfterBreak="0">
    <w:nsid w:val="482C0B68"/>
    <w:multiLevelType w:val="hybridMultilevel"/>
    <w:tmpl w:val="AA7E3F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A0F6A0E"/>
    <w:multiLevelType w:val="hybridMultilevel"/>
    <w:tmpl w:val="B280464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4C411EEB"/>
    <w:multiLevelType w:val="hybridMultilevel"/>
    <w:tmpl w:val="9D5698DE"/>
    <w:lvl w:ilvl="0" w:tplc="1A78E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E710301"/>
    <w:multiLevelType w:val="hybridMultilevel"/>
    <w:tmpl w:val="C84EEB8A"/>
    <w:lvl w:ilvl="0" w:tplc="E578DD46">
      <w:start w:val="1"/>
      <w:numFmt w:val="bullet"/>
      <w:lvlText w:val=""/>
      <w:lvlJc w:val="left"/>
      <w:pPr>
        <w:tabs>
          <w:tab w:val="num" w:pos="1080"/>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B835F2"/>
    <w:multiLevelType w:val="hybridMultilevel"/>
    <w:tmpl w:val="A59A9D22"/>
    <w:lvl w:ilvl="0" w:tplc="A5AC25BE">
      <w:start w:val="1"/>
      <w:numFmt w:val="decimal"/>
      <w:lvlText w:val="%1."/>
      <w:lvlJc w:val="left"/>
      <w:pPr>
        <w:ind w:left="720" w:hanging="360"/>
      </w:pPr>
      <w:rPr>
        <w:b/>
        <w:i/>
      </w:rPr>
    </w:lvl>
    <w:lvl w:ilvl="1" w:tplc="0409000F">
      <w:start w:val="1"/>
      <w:numFmt w:val="decimal"/>
      <w:lvlText w:val="%2."/>
      <w:lvlJc w:val="left"/>
      <w:pPr>
        <w:ind w:left="1440" w:hanging="360"/>
      </w:pPr>
    </w:lvl>
    <w:lvl w:ilvl="2" w:tplc="EE5A997E">
      <w:start w:val="1"/>
      <w:numFmt w:val="lowerLetter"/>
      <w:lvlText w:val="%3."/>
      <w:lvlJc w:val="left"/>
      <w:pPr>
        <w:ind w:left="2340" w:hanging="360"/>
      </w:pPr>
      <w:rPr>
        <w:rFonts w:hint="default"/>
      </w:rPr>
    </w:lvl>
    <w:lvl w:ilvl="3" w:tplc="5EA2028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582F7D"/>
    <w:multiLevelType w:val="hybridMultilevel"/>
    <w:tmpl w:val="7CF42E70"/>
    <w:lvl w:ilvl="0" w:tplc="3AD0B098">
      <w:start w:val="1"/>
      <w:numFmt w:val="decimal"/>
      <w:lvlText w:val="%1."/>
      <w:lvlJc w:val="left"/>
      <w:pPr>
        <w:tabs>
          <w:tab w:val="num" w:pos="360"/>
        </w:tabs>
        <w:ind w:left="360" w:hanging="360"/>
      </w:pPr>
      <w:rPr>
        <w:rFonts w:hint="default"/>
      </w:rPr>
    </w:lvl>
    <w:lvl w:ilvl="1" w:tplc="CD50194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5D5259D"/>
    <w:multiLevelType w:val="hybridMultilevel"/>
    <w:tmpl w:val="5FD4AF18"/>
    <w:lvl w:ilvl="0" w:tplc="44E6C168">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6" w15:restartNumberingAfterBreak="0">
    <w:nsid w:val="58F4404F"/>
    <w:multiLevelType w:val="hybridMultilevel"/>
    <w:tmpl w:val="2CDEAC7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216C80"/>
    <w:multiLevelType w:val="hybridMultilevel"/>
    <w:tmpl w:val="73A63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A8A2AF3"/>
    <w:multiLevelType w:val="hybridMultilevel"/>
    <w:tmpl w:val="86E22A52"/>
    <w:lvl w:ilvl="0" w:tplc="0C187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BD71907"/>
    <w:multiLevelType w:val="hybridMultilevel"/>
    <w:tmpl w:val="B3507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68C5EF4"/>
    <w:multiLevelType w:val="hybridMultilevel"/>
    <w:tmpl w:val="B876F8B2"/>
    <w:lvl w:ilvl="0" w:tplc="1DF210F8">
      <w:start w:val="1"/>
      <w:numFmt w:val="decimal"/>
      <w:lvlText w:val="%1."/>
      <w:lvlJc w:val="left"/>
      <w:pPr>
        <w:ind w:left="1440" w:hanging="360"/>
      </w:pPr>
      <w:rPr>
        <w:rFonts w:hint="default"/>
        <w:b w:val="0"/>
        <w:bCs/>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74C11BD"/>
    <w:multiLevelType w:val="hybridMultilevel"/>
    <w:tmpl w:val="2928398C"/>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15:restartNumberingAfterBreak="0">
    <w:nsid w:val="6961787A"/>
    <w:multiLevelType w:val="hybridMultilevel"/>
    <w:tmpl w:val="94C6F776"/>
    <w:lvl w:ilvl="0" w:tplc="FAD8EE4C">
      <w:start w:val="1"/>
      <w:numFmt w:val="lowerLetter"/>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DDF55F1"/>
    <w:multiLevelType w:val="hybridMultilevel"/>
    <w:tmpl w:val="9682855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6F705B28"/>
    <w:multiLevelType w:val="singleLevel"/>
    <w:tmpl w:val="4B961918"/>
    <w:lvl w:ilvl="0">
      <w:start w:val="17"/>
      <w:numFmt w:val="upperLetter"/>
      <w:pStyle w:val="Heading4"/>
      <w:lvlText w:val="%1."/>
      <w:lvlJc w:val="left"/>
      <w:pPr>
        <w:tabs>
          <w:tab w:val="num" w:pos="540"/>
        </w:tabs>
        <w:ind w:left="540" w:hanging="540"/>
      </w:pPr>
      <w:rPr>
        <w:rFonts w:hint="default"/>
      </w:rPr>
    </w:lvl>
  </w:abstractNum>
  <w:abstractNum w:abstractNumId="55" w15:restartNumberingAfterBreak="0">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abstractNum w:abstractNumId="56" w15:restartNumberingAfterBreak="0">
    <w:nsid w:val="70A82605"/>
    <w:multiLevelType w:val="hybridMultilevel"/>
    <w:tmpl w:val="7196F2A6"/>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7" w15:restartNumberingAfterBreak="0">
    <w:nsid w:val="73D042A2"/>
    <w:multiLevelType w:val="hybridMultilevel"/>
    <w:tmpl w:val="02D85B20"/>
    <w:lvl w:ilvl="0" w:tplc="D894247E">
      <w:start w:val="1"/>
      <w:numFmt w:val="decimal"/>
      <w:lvlText w:val="%1."/>
      <w:lvlJc w:val="left"/>
      <w:pPr>
        <w:tabs>
          <w:tab w:val="num" w:pos="630"/>
        </w:tabs>
        <w:ind w:left="630" w:hanging="360"/>
      </w:pPr>
      <w:rPr>
        <w:rFonts w:hint="default"/>
      </w:rPr>
    </w:lvl>
    <w:lvl w:ilvl="1" w:tplc="F0F44466">
      <w:start w:val="1"/>
      <w:numFmt w:val="decimal"/>
      <w:lvlText w:val="(%2)"/>
      <w:lvlJc w:val="left"/>
      <w:pPr>
        <w:tabs>
          <w:tab w:val="num" w:pos="1710"/>
        </w:tabs>
        <w:ind w:left="1710" w:hanging="360"/>
      </w:pPr>
      <w:rPr>
        <w:rFonts w:hint="default"/>
      </w:rPr>
    </w:lvl>
    <w:lvl w:ilvl="2" w:tplc="46E8A92C">
      <w:start w:val="3"/>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64D4923"/>
    <w:multiLevelType w:val="hybridMultilevel"/>
    <w:tmpl w:val="10D888F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9" w15:restartNumberingAfterBreak="0">
    <w:nsid w:val="7EE870CF"/>
    <w:multiLevelType w:val="hybridMultilevel"/>
    <w:tmpl w:val="2E48F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08046673">
    <w:abstractNumId w:val="9"/>
  </w:num>
  <w:num w:numId="2" w16cid:durableId="1226256120">
    <w:abstractNumId w:val="7"/>
  </w:num>
  <w:num w:numId="3" w16cid:durableId="934944452">
    <w:abstractNumId w:val="6"/>
  </w:num>
  <w:num w:numId="4" w16cid:durableId="1866484542">
    <w:abstractNumId w:val="5"/>
  </w:num>
  <w:num w:numId="5" w16cid:durableId="1825077114">
    <w:abstractNumId w:val="4"/>
  </w:num>
  <w:num w:numId="6" w16cid:durableId="1272201021">
    <w:abstractNumId w:val="8"/>
  </w:num>
  <w:num w:numId="7" w16cid:durableId="44068365">
    <w:abstractNumId w:val="3"/>
  </w:num>
  <w:num w:numId="8" w16cid:durableId="1191334935">
    <w:abstractNumId w:val="2"/>
  </w:num>
  <w:num w:numId="9" w16cid:durableId="691105558">
    <w:abstractNumId w:val="1"/>
  </w:num>
  <w:num w:numId="10" w16cid:durableId="348727160">
    <w:abstractNumId w:val="0"/>
  </w:num>
  <w:num w:numId="11" w16cid:durableId="1799566435">
    <w:abstractNumId w:val="54"/>
  </w:num>
  <w:num w:numId="12" w16cid:durableId="2115664923">
    <w:abstractNumId w:val="55"/>
  </w:num>
  <w:num w:numId="13" w16cid:durableId="407727551">
    <w:abstractNumId w:val="41"/>
  </w:num>
  <w:num w:numId="14" w16cid:durableId="1997952435">
    <w:abstractNumId w:val="58"/>
  </w:num>
  <w:num w:numId="15" w16cid:durableId="308293066">
    <w:abstractNumId w:val="36"/>
  </w:num>
  <w:num w:numId="16" w16cid:durableId="1737706009">
    <w:abstractNumId w:val="11"/>
  </w:num>
  <w:num w:numId="17" w16cid:durableId="1188904419">
    <w:abstractNumId w:val="57"/>
  </w:num>
  <w:num w:numId="18" w16cid:durableId="288707312">
    <w:abstractNumId w:val="42"/>
  </w:num>
  <w:num w:numId="19" w16cid:durableId="1947493348">
    <w:abstractNumId w:val="44"/>
  </w:num>
  <w:num w:numId="20" w16cid:durableId="2125420407">
    <w:abstractNumId w:val="13"/>
  </w:num>
  <w:num w:numId="21" w16cid:durableId="356202117">
    <w:abstractNumId w:val="34"/>
  </w:num>
  <w:num w:numId="22" w16cid:durableId="1952199856">
    <w:abstractNumId w:val="45"/>
  </w:num>
  <w:num w:numId="23" w16cid:durableId="167798089">
    <w:abstractNumId w:val="37"/>
  </w:num>
  <w:num w:numId="24" w16cid:durableId="588196152">
    <w:abstractNumId w:val="28"/>
  </w:num>
  <w:num w:numId="25" w16cid:durableId="1599757178">
    <w:abstractNumId w:val="18"/>
  </w:num>
  <w:num w:numId="26" w16cid:durableId="1379088082">
    <w:abstractNumId w:val="40"/>
  </w:num>
  <w:num w:numId="27" w16cid:durableId="1090853374">
    <w:abstractNumId w:val="39"/>
  </w:num>
  <w:num w:numId="28" w16cid:durableId="181018481">
    <w:abstractNumId w:val="30"/>
  </w:num>
  <w:num w:numId="29" w16cid:durableId="410203378">
    <w:abstractNumId w:val="10"/>
  </w:num>
  <w:num w:numId="30" w16cid:durableId="501089076">
    <w:abstractNumId w:val="25"/>
  </w:num>
  <w:num w:numId="31" w16cid:durableId="800922096">
    <w:abstractNumId w:val="53"/>
  </w:num>
  <w:num w:numId="32" w16cid:durableId="1618025027">
    <w:abstractNumId w:val="56"/>
  </w:num>
  <w:num w:numId="33" w16cid:durableId="250890153">
    <w:abstractNumId w:val="12"/>
  </w:num>
  <w:num w:numId="34" w16cid:durableId="179590413">
    <w:abstractNumId w:val="33"/>
  </w:num>
  <w:num w:numId="35" w16cid:durableId="1155537580">
    <w:abstractNumId w:val="49"/>
  </w:num>
  <w:num w:numId="36" w16cid:durableId="1528522361">
    <w:abstractNumId w:val="20"/>
  </w:num>
  <w:num w:numId="37" w16cid:durableId="312291806">
    <w:abstractNumId w:val="47"/>
  </w:num>
  <w:num w:numId="38" w16cid:durableId="567693141">
    <w:abstractNumId w:val="48"/>
  </w:num>
  <w:num w:numId="39" w16cid:durableId="1640719668">
    <w:abstractNumId w:val="46"/>
  </w:num>
  <w:num w:numId="40" w16cid:durableId="1362122645">
    <w:abstractNumId w:val="15"/>
  </w:num>
  <w:num w:numId="41" w16cid:durableId="1016157139">
    <w:abstractNumId w:val="17"/>
  </w:num>
  <w:num w:numId="42" w16cid:durableId="1336499460">
    <w:abstractNumId w:val="14"/>
  </w:num>
  <w:num w:numId="43" w16cid:durableId="907419017">
    <w:abstractNumId w:val="31"/>
  </w:num>
  <w:num w:numId="44" w16cid:durableId="393745744">
    <w:abstractNumId w:val="38"/>
  </w:num>
  <w:num w:numId="45" w16cid:durableId="280846186">
    <w:abstractNumId w:val="35"/>
  </w:num>
  <w:num w:numId="46" w16cid:durableId="433866552">
    <w:abstractNumId w:val="26"/>
  </w:num>
  <w:num w:numId="47" w16cid:durableId="1731729560">
    <w:abstractNumId w:val="23"/>
  </w:num>
  <w:num w:numId="48" w16cid:durableId="868568509">
    <w:abstractNumId w:val="51"/>
  </w:num>
  <w:num w:numId="49" w16cid:durableId="605575803">
    <w:abstractNumId w:val="24"/>
  </w:num>
  <w:num w:numId="50" w16cid:durableId="1794056584">
    <w:abstractNumId w:val="29"/>
  </w:num>
  <w:num w:numId="51" w16cid:durableId="1420367405">
    <w:abstractNumId w:val="19"/>
  </w:num>
  <w:num w:numId="52" w16cid:durableId="1582791774">
    <w:abstractNumId w:val="50"/>
  </w:num>
  <w:num w:numId="53" w16cid:durableId="1870214352">
    <w:abstractNumId w:val="27"/>
  </w:num>
  <w:num w:numId="54" w16cid:durableId="1226457468">
    <w:abstractNumId w:val="52"/>
  </w:num>
  <w:num w:numId="55" w16cid:durableId="95256402">
    <w:abstractNumId w:val="43"/>
  </w:num>
  <w:num w:numId="56" w16cid:durableId="839737589">
    <w:abstractNumId w:val="22"/>
  </w:num>
  <w:num w:numId="57" w16cid:durableId="1824010015">
    <w:abstractNumId w:val="21"/>
  </w:num>
  <w:num w:numId="58" w16cid:durableId="2122066222">
    <w:abstractNumId w:val="59"/>
  </w:num>
  <w:num w:numId="59" w16cid:durableId="99297633">
    <w:abstractNumId w:val="16"/>
  </w:num>
  <w:num w:numId="60" w16cid:durableId="861480580">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4E"/>
    <w:rsid w:val="00000981"/>
    <w:rsid w:val="000014B4"/>
    <w:rsid w:val="00001861"/>
    <w:rsid w:val="0000220B"/>
    <w:rsid w:val="00002A5B"/>
    <w:rsid w:val="00002F33"/>
    <w:rsid w:val="00003EBC"/>
    <w:rsid w:val="00003FDB"/>
    <w:rsid w:val="000049F4"/>
    <w:rsid w:val="000050B1"/>
    <w:rsid w:val="000059BB"/>
    <w:rsid w:val="0000659E"/>
    <w:rsid w:val="00006D06"/>
    <w:rsid w:val="00006E31"/>
    <w:rsid w:val="00007B46"/>
    <w:rsid w:val="00007BEE"/>
    <w:rsid w:val="0001034E"/>
    <w:rsid w:val="0001056E"/>
    <w:rsid w:val="00010790"/>
    <w:rsid w:val="00010AF1"/>
    <w:rsid w:val="000115D5"/>
    <w:rsid w:val="000123B2"/>
    <w:rsid w:val="000131C3"/>
    <w:rsid w:val="00013E0E"/>
    <w:rsid w:val="00014189"/>
    <w:rsid w:val="00014641"/>
    <w:rsid w:val="00014C0C"/>
    <w:rsid w:val="00014DAD"/>
    <w:rsid w:val="00014E75"/>
    <w:rsid w:val="000150D2"/>
    <w:rsid w:val="0001534C"/>
    <w:rsid w:val="0001623E"/>
    <w:rsid w:val="00016529"/>
    <w:rsid w:val="00016A95"/>
    <w:rsid w:val="000171C7"/>
    <w:rsid w:val="0001766D"/>
    <w:rsid w:val="000177A5"/>
    <w:rsid w:val="0002053B"/>
    <w:rsid w:val="0002075D"/>
    <w:rsid w:val="0002109C"/>
    <w:rsid w:val="00021228"/>
    <w:rsid w:val="0002127E"/>
    <w:rsid w:val="00021D9B"/>
    <w:rsid w:val="000224BF"/>
    <w:rsid w:val="0002250B"/>
    <w:rsid w:val="00023AB5"/>
    <w:rsid w:val="00023B71"/>
    <w:rsid w:val="000241E9"/>
    <w:rsid w:val="0002440A"/>
    <w:rsid w:val="00024DBC"/>
    <w:rsid w:val="00024E5D"/>
    <w:rsid w:val="000257FC"/>
    <w:rsid w:val="00025BE0"/>
    <w:rsid w:val="0002622F"/>
    <w:rsid w:val="00027161"/>
    <w:rsid w:val="000271F3"/>
    <w:rsid w:val="000273F2"/>
    <w:rsid w:val="0002747A"/>
    <w:rsid w:val="00030C7C"/>
    <w:rsid w:val="00031145"/>
    <w:rsid w:val="0003139C"/>
    <w:rsid w:val="0003180B"/>
    <w:rsid w:val="00031EB4"/>
    <w:rsid w:val="0003205C"/>
    <w:rsid w:val="00032A26"/>
    <w:rsid w:val="00033E3C"/>
    <w:rsid w:val="00033EB7"/>
    <w:rsid w:val="00034620"/>
    <w:rsid w:val="000348FF"/>
    <w:rsid w:val="00035083"/>
    <w:rsid w:val="00035360"/>
    <w:rsid w:val="000364D1"/>
    <w:rsid w:val="000367FE"/>
    <w:rsid w:val="00037235"/>
    <w:rsid w:val="000379A1"/>
    <w:rsid w:val="00042110"/>
    <w:rsid w:val="00042A1D"/>
    <w:rsid w:val="00042E73"/>
    <w:rsid w:val="00043CD3"/>
    <w:rsid w:val="00043E24"/>
    <w:rsid w:val="00044E9D"/>
    <w:rsid w:val="00045000"/>
    <w:rsid w:val="00045365"/>
    <w:rsid w:val="00047297"/>
    <w:rsid w:val="000472F3"/>
    <w:rsid w:val="00050479"/>
    <w:rsid w:val="00050D1D"/>
    <w:rsid w:val="0005101F"/>
    <w:rsid w:val="000519AA"/>
    <w:rsid w:val="00051D6D"/>
    <w:rsid w:val="0005218B"/>
    <w:rsid w:val="0005363E"/>
    <w:rsid w:val="0005505C"/>
    <w:rsid w:val="00055168"/>
    <w:rsid w:val="00055E0F"/>
    <w:rsid w:val="00056B91"/>
    <w:rsid w:val="00056E6D"/>
    <w:rsid w:val="00056ED7"/>
    <w:rsid w:val="000571AE"/>
    <w:rsid w:val="0005750B"/>
    <w:rsid w:val="00060591"/>
    <w:rsid w:val="000607BD"/>
    <w:rsid w:val="00060D63"/>
    <w:rsid w:val="000615ED"/>
    <w:rsid w:val="00061A63"/>
    <w:rsid w:val="000637BC"/>
    <w:rsid w:val="00063D60"/>
    <w:rsid w:val="00064072"/>
    <w:rsid w:val="0006423A"/>
    <w:rsid w:val="000659A0"/>
    <w:rsid w:val="000665E5"/>
    <w:rsid w:val="00067C26"/>
    <w:rsid w:val="00070377"/>
    <w:rsid w:val="00070E7E"/>
    <w:rsid w:val="00071E5D"/>
    <w:rsid w:val="00072124"/>
    <w:rsid w:val="000726EC"/>
    <w:rsid w:val="000728BD"/>
    <w:rsid w:val="00073486"/>
    <w:rsid w:val="00073E25"/>
    <w:rsid w:val="000746D1"/>
    <w:rsid w:val="00074823"/>
    <w:rsid w:val="0007516F"/>
    <w:rsid w:val="000764FF"/>
    <w:rsid w:val="00076A74"/>
    <w:rsid w:val="00076D55"/>
    <w:rsid w:val="00076FBA"/>
    <w:rsid w:val="00080271"/>
    <w:rsid w:val="000809FC"/>
    <w:rsid w:val="00081156"/>
    <w:rsid w:val="00081909"/>
    <w:rsid w:val="00082793"/>
    <w:rsid w:val="00082EB9"/>
    <w:rsid w:val="00083879"/>
    <w:rsid w:val="00083B4D"/>
    <w:rsid w:val="00083CE6"/>
    <w:rsid w:val="00084BF9"/>
    <w:rsid w:val="00086392"/>
    <w:rsid w:val="000867E1"/>
    <w:rsid w:val="00086B59"/>
    <w:rsid w:val="00086F5C"/>
    <w:rsid w:val="000870CA"/>
    <w:rsid w:val="00087D46"/>
    <w:rsid w:val="00090A27"/>
    <w:rsid w:val="00090D9C"/>
    <w:rsid w:val="00091074"/>
    <w:rsid w:val="000916C4"/>
    <w:rsid w:val="00091986"/>
    <w:rsid w:val="00091A1A"/>
    <w:rsid w:val="0009206F"/>
    <w:rsid w:val="00093920"/>
    <w:rsid w:val="00095333"/>
    <w:rsid w:val="00095CE6"/>
    <w:rsid w:val="00095E77"/>
    <w:rsid w:val="000963A9"/>
    <w:rsid w:val="000970FF"/>
    <w:rsid w:val="00097801"/>
    <w:rsid w:val="00097C78"/>
    <w:rsid w:val="00097E03"/>
    <w:rsid w:val="000A040F"/>
    <w:rsid w:val="000A0488"/>
    <w:rsid w:val="000A14EE"/>
    <w:rsid w:val="000A1B77"/>
    <w:rsid w:val="000A2167"/>
    <w:rsid w:val="000A2F99"/>
    <w:rsid w:val="000A494B"/>
    <w:rsid w:val="000A4B87"/>
    <w:rsid w:val="000A59CD"/>
    <w:rsid w:val="000A5D3E"/>
    <w:rsid w:val="000A6F56"/>
    <w:rsid w:val="000A7690"/>
    <w:rsid w:val="000B0A63"/>
    <w:rsid w:val="000B0AE8"/>
    <w:rsid w:val="000B0D01"/>
    <w:rsid w:val="000B102D"/>
    <w:rsid w:val="000B2521"/>
    <w:rsid w:val="000B303B"/>
    <w:rsid w:val="000B31FF"/>
    <w:rsid w:val="000B48EB"/>
    <w:rsid w:val="000B5266"/>
    <w:rsid w:val="000B53D1"/>
    <w:rsid w:val="000B57D5"/>
    <w:rsid w:val="000B58DA"/>
    <w:rsid w:val="000B79A7"/>
    <w:rsid w:val="000B79C1"/>
    <w:rsid w:val="000B7AC5"/>
    <w:rsid w:val="000B7D61"/>
    <w:rsid w:val="000C00DE"/>
    <w:rsid w:val="000C147D"/>
    <w:rsid w:val="000C213E"/>
    <w:rsid w:val="000C246C"/>
    <w:rsid w:val="000C25A4"/>
    <w:rsid w:val="000C34EC"/>
    <w:rsid w:val="000C3E38"/>
    <w:rsid w:val="000C43E6"/>
    <w:rsid w:val="000C4852"/>
    <w:rsid w:val="000C488D"/>
    <w:rsid w:val="000C4C7F"/>
    <w:rsid w:val="000C526E"/>
    <w:rsid w:val="000C5815"/>
    <w:rsid w:val="000C5E21"/>
    <w:rsid w:val="000C7065"/>
    <w:rsid w:val="000C70B3"/>
    <w:rsid w:val="000C7568"/>
    <w:rsid w:val="000C7ADF"/>
    <w:rsid w:val="000C7C3B"/>
    <w:rsid w:val="000D0744"/>
    <w:rsid w:val="000D09E7"/>
    <w:rsid w:val="000D0E51"/>
    <w:rsid w:val="000D1411"/>
    <w:rsid w:val="000D147A"/>
    <w:rsid w:val="000D17DE"/>
    <w:rsid w:val="000D18C7"/>
    <w:rsid w:val="000D1E52"/>
    <w:rsid w:val="000D2899"/>
    <w:rsid w:val="000D2F2C"/>
    <w:rsid w:val="000D3597"/>
    <w:rsid w:val="000D37F8"/>
    <w:rsid w:val="000D3CF2"/>
    <w:rsid w:val="000D3D52"/>
    <w:rsid w:val="000D4220"/>
    <w:rsid w:val="000D4783"/>
    <w:rsid w:val="000D48C1"/>
    <w:rsid w:val="000D4B3D"/>
    <w:rsid w:val="000D4DAC"/>
    <w:rsid w:val="000D4F04"/>
    <w:rsid w:val="000D595B"/>
    <w:rsid w:val="000D656D"/>
    <w:rsid w:val="000D6C93"/>
    <w:rsid w:val="000D76E6"/>
    <w:rsid w:val="000D7AF0"/>
    <w:rsid w:val="000E0109"/>
    <w:rsid w:val="000E0B58"/>
    <w:rsid w:val="000E0B86"/>
    <w:rsid w:val="000E1740"/>
    <w:rsid w:val="000E1903"/>
    <w:rsid w:val="000E19ED"/>
    <w:rsid w:val="000E2055"/>
    <w:rsid w:val="000E2547"/>
    <w:rsid w:val="000E2DE5"/>
    <w:rsid w:val="000E37A7"/>
    <w:rsid w:val="000E405D"/>
    <w:rsid w:val="000E5535"/>
    <w:rsid w:val="000E55DC"/>
    <w:rsid w:val="000E6486"/>
    <w:rsid w:val="000E6BAF"/>
    <w:rsid w:val="000E7A12"/>
    <w:rsid w:val="000E7EAA"/>
    <w:rsid w:val="000F0D60"/>
    <w:rsid w:val="000F0FCF"/>
    <w:rsid w:val="000F1440"/>
    <w:rsid w:val="000F23E0"/>
    <w:rsid w:val="000F26F2"/>
    <w:rsid w:val="000F2C5B"/>
    <w:rsid w:val="000F41D3"/>
    <w:rsid w:val="000F5070"/>
    <w:rsid w:val="000F5377"/>
    <w:rsid w:val="000F55CA"/>
    <w:rsid w:val="000F67CF"/>
    <w:rsid w:val="000F70D2"/>
    <w:rsid w:val="000F7D8B"/>
    <w:rsid w:val="0010010B"/>
    <w:rsid w:val="001007A8"/>
    <w:rsid w:val="001009C1"/>
    <w:rsid w:val="00101CBE"/>
    <w:rsid w:val="00101D84"/>
    <w:rsid w:val="00102B22"/>
    <w:rsid w:val="00103317"/>
    <w:rsid w:val="00103A55"/>
    <w:rsid w:val="00103ACE"/>
    <w:rsid w:val="00103EB8"/>
    <w:rsid w:val="00103EDA"/>
    <w:rsid w:val="00103FFA"/>
    <w:rsid w:val="00104394"/>
    <w:rsid w:val="0010478A"/>
    <w:rsid w:val="001047FD"/>
    <w:rsid w:val="00105176"/>
    <w:rsid w:val="00105ABC"/>
    <w:rsid w:val="00105B18"/>
    <w:rsid w:val="00106AD1"/>
    <w:rsid w:val="0010737A"/>
    <w:rsid w:val="0011029E"/>
    <w:rsid w:val="00110CC7"/>
    <w:rsid w:val="00110D7E"/>
    <w:rsid w:val="00111183"/>
    <w:rsid w:val="001116EF"/>
    <w:rsid w:val="00111F55"/>
    <w:rsid w:val="00112159"/>
    <w:rsid w:val="00112206"/>
    <w:rsid w:val="00112790"/>
    <w:rsid w:val="00112A32"/>
    <w:rsid w:val="00112A40"/>
    <w:rsid w:val="0011419D"/>
    <w:rsid w:val="0011435A"/>
    <w:rsid w:val="00114705"/>
    <w:rsid w:val="00114CC6"/>
    <w:rsid w:val="0011545C"/>
    <w:rsid w:val="00115779"/>
    <w:rsid w:val="001170C4"/>
    <w:rsid w:val="00117B1D"/>
    <w:rsid w:val="0012068E"/>
    <w:rsid w:val="00120960"/>
    <w:rsid w:val="00120A4C"/>
    <w:rsid w:val="00121154"/>
    <w:rsid w:val="00123504"/>
    <w:rsid w:val="00123ABE"/>
    <w:rsid w:val="001246FE"/>
    <w:rsid w:val="0012481A"/>
    <w:rsid w:val="00124F37"/>
    <w:rsid w:val="001253E4"/>
    <w:rsid w:val="001259DC"/>
    <w:rsid w:val="00126105"/>
    <w:rsid w:val="00126324"/>
    <w:rsid w:val="00130073"/>
    <w:rsid w:val="00130F00"/>
    <w:rsid w:val="0013121E"/>
    <w:rsid w:val="0013155A"/>
    <w:rsid w:val="001327D5"/>
    <w:rsid w:val="00132C83"/>
    <w:rsid w:val="00132CD8"/>
    <w:rsid w:val="001333EF"/>
    <w:rsid w:val="00133506"/>
    <w:rsid w:val="00133868"/>
    <w:rsid w:val="00133F63"/>
    <w:rsid w:val="00134005"/>
    <w:rsid w:val="001353A2"/>
    <w:rsid w:val="0013579F"/>
    <w:rsid w:val="00135D6E"/>
    <w:rsid w:val="001361A1"/>
    <w:rsid w:val="0013680F"/>
    <w:rsid w:val="001374AC"/>
    <w:rsid w:val="0013770C"/>
    <w:rsid w:val="00137A45"/>
    <w:rsid w:val="00137B60"/>
    <w:rsid w:val="00137B77"/>
    <w:rsid w:val="00140987"/>
    <w:rsid w:val="00140D5B"/>
    <w:rsid w:val="0014100A"/>
    <w:rsid w:val="00142FED"/>
    <w:rsid w:val="001433AA"/>
    <w:rsid w:val="001437B5"/>
    <w:rsid w:val="00145AEC"/>
    <w:rsid w:val="00145EBF"/>
    <w:rsid w:val="00146B16"/>
    <w:rsid w:val="00147175"/>
    <w:rsid w:val="001479C0"/>
    <w:rsid w:val="001479F1"/>
    <w:rsid w:val="001510B3"/>
    <w:rsid w:val="00151692"/>
    <w:rsid w:val="00151F0F"/>
    <w:rsid w:val="00152D13"/>
    <w:rsid w:val="00152FA0"/>
    <w:rsid w:val="001539D4"/>
    <w:rsid w:val="00154102"/>
    <w:rsid w:val="001542F3"/>
    <w:rsid w:val="00154DC5"/>
    <w:rsid w:val="00155175"/>
    <w:rsid w:val="001553A9"/>
    <w:rsid w:val="00155492"/>
    <w:rsid w:val="001557F5"/>
    <w:rsid w:val="00160DB4"/>
    <w:rsid w:val="001611A6"/>
    <w:rsid w:val="00161872"/>
    <w:rsid w:val="00162697"/>
    <w:rsid w:val="001628A0"/>
    <w:rsid w:val="00163D7B"/>
    <w:rsid w:val="00163FC3"/>
    <w:rsid w:val="00164B91"/>
    <w:rsid w:val="00164EC6"/>
    <w:rsid w:val="0016525B"/>
    <w:rsid w:val="00165892"/>
    <w:rsid w:val="00165B3E"/>
    <w:rsid w:val="00166219"/>
    <w:rsid w:val="001662EB"/>
    <w:rsid w:val="00166849"/>
    <w:rsid w:val="001672BA"/>
    <w:rsid w:val="0016748B"/>
    <w:rsid w:val="00167710"/>
    <w:rsid w:val="001711C2"/>
    <w:rsid w:val="001711DF"/>
    <w:rsid w:val="00172657"/>
    <w:rsid w:val="0017365F"/>
    <w:rsid w:val="001740E7"/>
    <w:rsid w:val="001746B9"/>
    <w:rsid w:val="0017484B"/>
    <w:rsid w:val="00174860"/>
    <w:rsid w:val="00174868"/>
    <w:rsid w:val="001764ED"/>
    <w:rsid w:val="001768D3"/>
    <w:rsid w:val="00176DD6"/>
    <w:rsid w:val="00176F1C"/>
    <w:rsid w:val="00177E22"/>
    <w:rsid w:val="0018208F"/>
    <w:rsid w:val="00182375"/>
    <w:rsid w:val="00182D2C"/>
    <w:rsid w:val="001834F1"/>
    <w:rsid w:val="00183680"/>
    <w:rsid w:val="00183FCA"/>
    <w:rsid w:val="001844A9"/>
    <w:rsid w:val="00185D5B"/>
    <w:rsid w:val="001869FA"/>
    <w:rsid w:val="00186BD2"/>
    <w:rsid w:val="00186D97"/>
    <w:rsid w:val="00186FFC"/>
    <w:rsid w:val="001873A0"/>
    <w:rsid w:val="0018752E"/>
    <w:rsid w:val="00187F51"/>
    <w:rsid w:val="00190D37"/>
    <w:rsid w:val="00191589"/>
    <w:rsid w:val="0019210D"/>
    <w:rsid w:val="00192A0D"/>
    <w:rsid w:val="001933C9"/>
    <w:rsid w:val="001938BD"/>
    <w:rsid w:val="0019461C"/>
    <w:rsid w:val="0019514E"/>
    <w:rsid w:val="00196016"/>
    <w:rsid w:val="001960B3"/>
    <w:rsid w:val="00196492"/>
    <w:rsid w:val="00197379"/>
    <w:rsid w:val="001974A1"/>
    <w:rsid w:val="001976DB"/>
    <w:rsid w:val="001978C0"/>
    <w:rsid w:val="00197B95"/>
    <w:rsid w:val="001A0AA5"/>
    <w:rsid w:val="001A0C10"/>
    <w:rsid w:val="001A1330"/>
    <w:rsid w:val="001A1369"/>
    <w:rsid w:val="001A1BED"/>
    <w:rsid w:val="001A1C42"/>
    <w:rsid w:val="001A204B"/>
    <w:rsid w:val="001A29E5"/>
    <w:rsid w:val="001A378D"/>
    <w:rsid w:val="001A3CE0"/>
    <w:rsid w:val="001A3E74"/>
    <w:rsid w:val="001A40AF"/>
    <w:rsid w:val="001A4B8B"/>
    <w:rsid w:val="001A4DA5"/>
    <w:rsid w:val="001A506E"/>
    <w:rsid w:val="001A569B"/>
    <w:rsid w:val="001A7180"/>
    <w:rsid w:val="001A7C03"/>
    <w:rsid w:val="001B1340"/>
    <w:rsid w:val="001B1FFA"/>
    <w:rsid w:val="001B220D"/>
    <w:rsid w:val="001B267E"/>
    <w:rsid w:val="001B2B88"/>
    <w:rsid w:val="001B420A"/>
    <w:rsid w:val="001B4654"/>
    <w:rsid w:val="001B4810"/>
    <w:rsid w:val="001B4D9F"/>
    <w:rsid w:val="001B5A89"/>
    <w:rsid w:val="001B5F04"/>
    <w:rsid w:val="001B673E"/>
    <w:rsid w:val="001B7605"/>
    <w:rsid w:val="001C00E7"/>
    <w:rsid w:val="001C0794"/>
    <w:rsid w:val="001C0CC8"/>
    <w:rsid w:val="001C15AE"/>
    <w:rsid w:val="001C172C"/>
    <w:rsid w:val="001C17A9"/>
    <w:rsid w:val="001C219A"/>
    <w:rsid w:val="001C22F3"/>
    <w:rsid w:val="001C3081"/>
    <w:rsid w:val="001C3A2F"/>
    <w:rsid w:val="001C3DEE"/>
    <w:rsid w:val="001C52DD"/>
    <w:rsid w:val="001C5BA6"/>
    <w:rsid w:val="001C7239"/>
    <w:rsid w:val="001C78D4"/>
    <w:rsid w:val="001D008C"/>
    <w:rsid w:val="001D029D"/>
    <w:rsid w:val="001D17EF"/>
    <w:rsid w:val="001D1FC9"/>
    <w:rsid w:val="001D2981"/>
    <w:rsid w:val="001D35C2"/>
    <w:rsid w:val="001D3680"/>
    <w:rsid w:val="001D3AEE"/>
    <w:rsid w:val="001D463D"/>
    <w:rsid w:val="001D5479"/>
    <w:rsid w:val="001D5541"/>
    <w:rsid w:val="001D5ED0"/>
    <w:rsid w:val="001D6CD9"/>
    <w:rsid w:val="001D701D"/>
    <w:rsid w:val="001D7FF4"/>
    <w:rsid w:val="001E0C08"/>
    <w:rsid w:val="001E0E40"/>
    <w:rsid w:val="001E0FF0"/>
    <w:rsid w:val="001E1396"/>
    <w:rsid w:val="001E15CD"/>
    <w:rsid w:val="001E21FC"/>
    <w:rsid w:val="001E24FA"/>
    <w:rsid w:val="001E3474"/>
    <w:rsid w:val="001E3B03"/>
    <w:rsid w:val="001E4D1F"/>
    <w:rsid w:val="001E5600"/>
    <w:rsid w:val="001E5B4A"/>
    <w:rsid w:val="001E693D"/>
    <w:rsid w:val="001E6C29"/>
    <w:rsid w:val="001E70A4"/>
    <w:rsid w:val="001F0F82"/>
    <w:rsid w:val="001F101B"/>
    <w:rsid w:val="001F2655"/>
    <w:rsid w:val="001F37E8"/>
    <w:rsid w:val="001F3B55"/>
    <w:rsid w:val="001F418B"/>
    <w:rsid w:val="001F4B03"/>
    <w:rsid w:val="001F4D90"/>
    <w:rsid w:val="001F5789"/>
    <w:rsid w:val="001F5C9E"/>
    <w:rsid w:val="001F5F19"/>
    <w:rsid w:val="001F6366"/>
    <w:rsid w:val="001F74D3"/>
    <w:rsid w:val="001F76E5"/>
    <w:rsid w:val="0020079E"/>
    <w:rsid w:val="00200800"/>
    <w:rsid w:val="00202355"/>
    <w:rsid w:val="00202632"/>
    <w:rsid w:val="00204065"/>
    <w:rsid w:val="00204B32"/>
    <w:rsid w:val="00205001"/>
    <w:rsid w:val="00205CA3"/>
    <w:rsid w:val="00205DDB"/>
    <w:rsid w:val="00206492"/>
    <w:rsid w:val="00207671"/>
    <w:rsid w:val="00210111"/>
    <w:rsid w:val="00210D46"/>
    <w:rsid w:val="00211678"/>
    <w:rsid w:val="002122F8"/>
    <w:rsid w:val="002138FE"/>
    <w:rsid w:val="00215567"/>
    <w:rsid w:val="002158DC"/>
    <w:rsid w:val="00215AD1"/>
    <w:rsid w:val="00215C2E"/>
    <w:rsid w:val="002163BA"/>
    <w:rsid w:val="00217024"/>
    <w:rsid w:val="002173CC"/>
    <w:rsid w:val="00217532"/>
    <w:rsid w:val="00220804"/>
    <w:rsid w:val="00220BDE"/>
    <w:rsid w:val="0022135B"/>
    <w:rsid w:val="0022141C"/>
    <w:rsid w:val="00221783"/>
    <w:rsid w:val="00221FD5"/>
    <w:rsid w:val="002221FC"/>
    <w:rsid w:val="00222B0C"/>
    <w:rsid w:val="00223A3A"/>
    <w:rsid w:val="00224378"/>
    <w:rsid w:val="00224AAD"/>
    <w:rsid w:val="00225453"/>
    <w:rsid w:val="00225C21"/>
    <w:rsid w:val="00225F43"/>
    <w:rsid w:val="00226307"/>
    <w:rsid w:val="00226568"/>
    <w:rsid w:val="00226627"/>
    <w:rsid w:val="00226817"/>
    <w:rsid w:val="00226E00"/>
    <w:rsid w:val="002274EA"/>
    <w:rsid w:val="002279F7"/>
    <w:rsid w:val="00227A3E"/>
    <w:rsid w:val="00227ACF"/>
    <w:rsid w:val="00227EC1"/>
    <w:rsid w:val="00230745"/>
    <w:rsid w:val="002309B1"/>
    <w:rsid w:val="002316BF"/>
    <w:rsid w:val="002317F9"/>
    <w:rsid w:val="002326D5"/>
    <w:rsid w:val="00232717"/>
    <w:rsid w:val="00232D6D"/>
    <w:rsid w:val="00233396"/>
    <w:rsid w:val="002336D9"/>
    <w:rsid w:val="00233841"/>
    <w:rsid w:val="00234306"/>
    <w:rsid w:val="00234F81"/>
    <w:rsid w:val="00235158"/>
    <w:rsid w:val="002353E5"/>
    <w:rsid w:val="00235B02"/>
    <w:rsid w:val="00236CCA"/>
    <w:rsid w:val="002377BB"/>
    <w:rsid w:val="002377C6"/>
    <w:rsid w:val="00237D4F"/>
    <w:rsid w:val="00237DD5"/>
    <w:rsid w:val="00237F43"/>
    <w:rsid w:val="00240B27"/>
    <w:rsid w:val="00240C37"/>
    <w:rsid w:val="002415AD"/>
    <w:rsid w:val="00241F60"/>
    <w:rsid w:val="00242C14"/>
    <w:rsid w:val="00243313"/>
    <w:rsid w:val="0024337C"/>
    <w:rsid w:val="00243B9C"/>
    <w:rsid w:val="00244CDF"/>
    <w:rsid w:val="0024536F"/>
    <w:rsid w:val="002455AC"/>
    <w:rsid w:val="00245A73"/>
    <w:rsid w:val="00245FF6"/>
    <w:rsid w:val="00246243"/>
    <w:rsid w:val="002469FB"/>
    <w:rsid w:val="00246BE3"/>
    <w:rsid w:val="00246D06"/>
    <w:rsid w:val="00246FE7"/>
    <w:rsid w:val="0024776E"/>
    <w:rsid w:val="0025137A"/>
    <w:rsid w:val="00251503"/>
    <w:rsid w:val="00251F56"/>
    <w:rsid w:val="00252251"/>
    <w:rsid w:val="0025246E"/>
    <w:rsid w:val="00252AB4"/>
    <w:rsid w:val="00252BFF"/>
    <w:rsid w:val="00253B15"/>
    <w:rsid w:val="00253DE0"/>
    <w:rsid w:val="00254DF4"/>
    <w:rsid w:val="0025546F"/>
    <w:rsid w:val="00255D26"/>
    <w:rsid w:val="00256CDF"/>
    <w:rsid w:val="002578A2"/>
    <w:rsid w:val="002606A5"/>
    <w:rsid w:val="0026189B"/>
    <w:rsid w:val="0026195A"/>
    <w:rsid w:val="00264438"/>
    <w:rsid w:val="002652E6"/>
    <w:rsid w:val="002658BC"/>
    <w:rsid w:val="00266336"/>
    <w:rsid w:val="002666DF"/>
    <w:rsid w:val="00267EA3"/>
    <w:rsid w:val="002711F0"/>
    <w:rsid w:val="00271AF5"/>
    <w:rsid w:val="00271B0D"/>
    <w:rsid w:val="00271B1D"/>
    <w:rsid w:val="00271CC1"/>
    <w:rsid w:val="00271D1A"/>
    <w:rsid w:val="002722E5"/>
    <w:rsid w:val="002726B7"/>
    <w:rsid w:val="00272865"/>
    <w:rsid w:val="00272AAC"/>
    <w:rsid w:val="002734F7"/>
    <w:rsid w:val="0027397A"/>
    <w:rsid w:val="00274AD1"/>
    <w:rsid w:val="00275374"/>
    <w:rsid w:val="002753C2"/>
    <w:rsid w:val="00276FA6"/>
    <w:rsid w:val="0028067B"/>
    <w:rsid w:val="00280789"/>
    <w:rsid w:val="00280E26"/>
    <w:rsid w:val="0028170E"/>
    <w:rsid w:val="002818EE"/>
    <w:rsid w:val="00281BB4"/>
    <w:rsid w:val="00281EC3"/>
    <w:rsid w:val="0028318E"/>
    <w:rsid w:val="002834FE"/>
    <w:rsid w:val="00284E55"/>
    <w:rsid w:val="00285E61"/>
    <w:rsid w:val="0028607A"/>
    <w:rsid w:val="002861AE"/>
    <w:rsid w:val="00286D59"/>
    <w:rsid w:val="00287239"/>
    <w:rsid w:val="00290BB6"/>
    <w:rsid w:val="00291276"/>
    <w:rsid w:val="00291675"/>
    <w:rsid w:val="00291762"/>
    <w:rsid w:val="002921CE"/>
    <w:rsid w:val="0029281B"/>
    <w:rsid w:val="00292B7D"/>
    <w:rsid w:val="00292F01"/>
    <w:rsid w:val="002933FD"/>
    <w:rsid w:val="002948A9"/>
    <w:rsid w:val="00294F16"/>
    <w:rsid w:val="00295165"/>
    <w:rsid w:val="00295375"/>
    <w:rsid w:val="00295A5D"/>
    <w:rsid w:val="002962DD"/>
    <w:rsid w:val="002971E4"/>
    <w:rsid w:val="002A022E"/>
    <w:rsid w:val="002A030E"/>
    <w:rsid w:val="002A03CE"/>
    <w:rsid w:val="002A1C18"/>
    <w:rsid w:val="002A20C8"/>
    <w:rsid w:val="002A2411"/>
    <w:rsid w:val="002A307B"/>
    <w:rsid w:val="002A32EC"/>
    <w:rsid w:val="002A3390"/>
    <w:rsid w:val="002A3772"/>
    <w:rsid w:val="002A3C1A"/>
    <w:rsid w:val="002A3E1B"/>
    <w:rsid w:val="002A4256"/>
    <w:rsid w:val="002A4B03"/>
    <w:rsid w:val="002A4BE8"/>
    <w:rsid w:val="002A55B7"/>
    <w:rsid w:val="002A56ED"/>
    <w:rsid w:val="002A5B37"/>
    <w:rsid w:val="002A5C53"/>
    <w:rsid w:val="002A6232"/>
    <w:rsid w:val="002A7D93"/>
    <w:rsid w:val="002B09FE"/>
    <w:rsid w:val="002B1522"/>
    <w:rsid w:val="002B1ABA"/>
    <w:rsid w:val="002B21EA"/>
    <w:rsid w:val="002B3783"/>
    <w:rsid w:val="002B46A0"/>
    <w:rsid w:val="002B5037"/>
    <w:rsid w:val="002B519E"/>
    <w:rsid w:val="002B5C81"/>
    <w:rsid w:val="002B62C8"/>
    <w:rsid w:val="002B66EF"/>
    <w:rsid w:val="002B698F"/>
    <w:rsid w:val="002B7183"/>
    <w:rsid w:val="002B72AB"/>
    <w:rsid w:val="002B77BF"/>
    <w:rsid w:val="002C097C"/>
    <w:rsid w:val="002C0BBF"/>
    <w:rsid w:val="002C0FD3"/>
    <w:rsid w:val="002C14B3"/>
    <w:rsid w:val="002C155C"/>
    <w:rsid w:val="002C18C8"/>
    <w:rsid w:val="002C2EC0"/>
    <w:rsid w:val="002C32D4"/>
    <w:rsid w:val="002C34DE"/>
    <w:rsid w:val="002C45EF"/>
    <w:rsid w:val="002C49F5"/>
    <w:rsid w:val="002C4D14"/>
    <w:rsid w:val="002C517C"/>
    <w:rsid w:val="002C6101"/>
    <w:rsid w:val="002C6310"/>
    <w:rsid w:val="002C67A5"/>
    <w:rsid w:val="002C6AAA"/>
    <w:rsid w:val="002C6C83"/>
    <w:rsid w:val="002C6F10"/>
    <w:rsid w:val="002C707F"/>
    <w:rsid w:val="002C71A0"/>
    <w:rsid w:val="002C733D"/>
    <w:rsid w:val="002C7354"/>
    <w:rsid w:val="002C7A8D"/>
    <w:rsid w:val="002C7C9D"/>
    <w:rsid w:val="002C7E4D"/>
    <w:rsid w:val="002D084E"/>
    <w:rsid w:val="002D21A6"/>
    <w:rsid w:val="002D3011"/>
    <w:rsid w:val="002D3604"/>
    <w:rsid w:val="002D425F"/>
    <w:rsid w:val="002D565C"/>
    <w:rsid w:val="002D5661"/>
    <w:rsid w:val="002D605C"/>
    <w:rsid w:val="002D6159"/>
    <w:rsid w:val="002D6951"/>
    <w:rsid w:val="002D6C28"/>
    <w:rsid w:val="002D7385"/>
    <w:rsid w:val="002D77B9"/>
    <w:rsid w:val="002D7E79"/>
    <w:rsid w:val="002E0A58"/>
    <w:rsid w:val="002E11E7"/>
    <w:rsid w:val="002E1584"/>
    <w:rsid w:val="002E1B66"/>
    <w:rsid w:val="002E2F15"/>
    <w:rsid w:val="002E3124"/>
    <w:rsid w:val="002E3240"/>
    <w:rsid w:val="002E498E"/>
    <w:rsid w:val="002E50F7"/>
    <w:rsid w:val="002E5422"/>
    <w:rsid w:val="002E57A3"/>
    <w:rsid w:val="002E6752"/>
    <w:rsid w:val="002E7014"/>
    <w:rsid w:val="002E728C"/>
    <w:rsid w:val="002E736D"/>
    <w:rsid w:val="002E7823"/>
    <w:rsid w:val="002E7BB4"/>
    <w:rsid w:val="002F034E"/>
    <w:rsid w:val="002F0963"/>
    <w:rsid w:val="002F10E1"/>
    <w:rsid w:val="002F1262"/>
    <w:rsid w:val="002F1AE3"/>
    <w:rsid w:val="002F28F5"/>
    <w:rsid w:val="002F2C2A"/>
    <w:rsid w:val="002F326C"/>
    <w:rsid w:val="002F3CCA"/>
    <w:rsid w:val="002F4B84"/>
    <w:rsid w:val="002F537C"/>
    <w:rsid w:val="002F548C"/>
    <w:rsid w:val="002F6257"/>
    <w:rsid w:val="002F7245"/>
    <w:rsid w:val="002F74B4"/>
    <w:rsid w:val="002F758C"/>
    <w:rsid w:val="002F7A92"/>
    <w:rsid w:val="0030061A"/>
    <w:rsid w:val="003009F5"/>
    <w:rsid w:val="00300B61"/>
    <w:rsid w:val="00300E73"/>
    <w:rsid w:val="0030101C"/>
    <w:rsid w:val="0030136C"/>
    <w:rsid w:val="00301733"/>
    <w:rsid w:val="00301966"/>
    <w:rsid w:val="0030302F"/>
    <w:rsid w:val="003040C6"/>
    <w:rsid w:val="00304349"/>
    <w:rsid w:val="0030442A"/>
    <w:rsid w:val="0030443F"/>
    <w:rsid w:val="00304468"/>
    <w:rsid w:val="00305081"/>
    <w:rsid w:val="00305BE4"/>
    <w:rsid w:val="00305C4A"/>
    <w:rsid w:val="00305EFA"/>
    <w:rsid w:val="003065C3"/>
    <w:rsid w:val="003067B4"/>
    <w:rsid w:val="00306981"/>
    <w:rsid w:val="003074C4"/>
    <w:rsid w:val="00310DB3"/>
    <w:rsid w:val="00311605"/>
    <w:rsid w:val="003118B8"/>
    <w:rsid w:val="00311F9B"/>
    <w:rsid w:val="003124BD"/>
    <w:rsid w:val="00312E18"/>
    <w:rsid w:val="00313500"/>
    <w:rsid w:val="003136DD"/>
    <w:rsid w:val="00313982"/>
    <w:rsid w:val="00315814"/>
    <w:rsid w:val="00315A7E"/>
    <w:rsid w:val="003162FB"/>
    <w:rsid w:val="00316942"/>
    <w:rsid w:val="00316F08"/>
    <w:rsid w:val="00320607"/>
    <w:rsid w:val="003208BA"/>
    <w:rsid w:val="0032094B"/>
    <w:rsid w:val="003209F0"/>
    <w:rsid w:val="00320B32"/>
    <w:rsid w:val="0032171B"/>
    <w:rsid w:val="00321766"/>
    <w:rsid w:val="00322C1F"/>
    <w:rsid w:val="003231D7"/>
    <w:rsid w:val="0032324B"/>
    <w:rsid w:val="00323C4E"/>
    <w:rsid w:val="003248B9"/>
    <w:rsid w:val="00325163"/>
    <w:rsid w:val="003259D4"/>
    <w:rsid w:val="00327287"/>
    <w:rsid w:val="00327750"/>
    <w:rsid w:val="003279CC"/>
    <w:rsid w:val="0033079F"/>
    <w:rsid w:val="00330DC3"/>
    <w:rsid w:val="0033268F"/>
    <w:rsid w:val="00332968"/>
    <w:rsid w:val="0033319C"/>
    <w:rsid w:val="00333EEF"/>
    <w:rsid w:val="003340FC"/>
    <w:rsid w:val="00334122"/>
    <w:rsid w:val="003343A1"/>
    <w:rsid w:val="003343E4"/>
    <w:rsid w:val="0033488F"/>
    <w:rsid w:val="00334D78"/>
    <w:rsid w:val="00334D8A"/>
    <w:rsid w:val="0033502E"/>
    <w:rsid w:val="003352CF"/>
    <w:rsid w:val="00335429"/>
    <w:rsid w:val="003358CD"/>
    <w:rsid w:val="00335D6C"/>
    <w:rsid w:val="003368D7"/>
    <w:rsid w:val="0033779F"/>
    <w:rsid w:val="00337B14"/>
    <w:rsid w:val="003411EB"/>
    <w:rsid w:val="00341303"/>
    <w:rsid w:val="003417C5"/>
    <w:rsid w:val="00341B20"/>
    <w:rsid w:val="00341DDC"/>
    <w:rsid w:val="00342ED5"/>
    <w:rsid w:val="003439DB"/>
    <w:rsid w:val="00343E02"/>
    <w:rsid w:val="00343E4C"/>
    <w:rsid w:val="003452F0"/>
    <w:rsid w:val="00346333"/>
    <w:rsid w:val="00346371"/>
    <w:rsid w:val="003476A2"/>
    <w:rsid w:val="003476FD"/>
    <w:rsid w:val="00347826"/>
    <w:rsid w:val="00350B9D"/>
    <w:rsid w:val="003521E0"/>
    <w:rsid w:val="003524E3"/>
    <w:rsid w:val="00352F13"/>
    <w:rsid w:val="00353CF8"/>
    <w:rsid w:val="0035456E"/>
    <w:rsid w:val="003546B2"/>
    <w:rsid w:val="0035495C"/>
    <w:rsid w:val="00354C67"/>
    <w:rsid w:val="00354FEE"/>
    <w:rsid w:val="00355569"/>
    <w:rsid w:val="00355933"/>
    <w:rsid w:val="00355E76"/>
    <w:rsid w:val="00356215"/>
    <w:rsid w:val="0035621D"/>
    <w:rsid w:val="003565AB"/>
    <w:rsid w:val="0035745B"/>
    <w:rsid w:val="003575B5"/>
    <w:rsid w:val="00360560"/>
    <w:rsid w:val="0036068D"/>
    <w:rsid w:val="00360840"/>
    <w:rsid w:val="003609B6"/>
    <w:rsid w:val="003613C1"/>
    <w:rsid w:val="0036218C"/>
    <w:rsid w:val="0036229F"/>
    <w:rsid w:val="003623F0"/>
    <w:rsid w:val="003629F5"/>
    <w:rsid w:val="00363979"/>
    <w:rsid w:val="00363A2C"/>
    <w:rsid w:val="00363D8A"/>
    <w:rsid w:val="0036484C"/>
    <w:rsid w:val="00364946"/>
    <w:rsid w:val="00365735"/>
    <w:rsid w:val="0036575E"/>
    <w:rsid w:val="00365BE5"/>
    <w:rsid w:val="00365CCE"/>
    <w:rsid w:val="00365EB2"/>
    <w:rsid w:val="00365ECD"/>
    <w:rsid w:val="00366390"/>
    <w:rsid w:val="003665DD"/>
    <w:rsid w:val="00366E87"/>
    <w:rsid w:val="00370886"/>
    <w:rsid w:val="003709BF"/>
    <w:rsid w:val="00371279"/>
    <w:rsid w:val="003717B1"/>
    <w:rsid w:val="003718E3"/>
    <w:rsid w:val="00371A13"/>
    <w:rsid w:val="00371A67"/>
    <w:rsid w:val="00371D6A"/>
    <w:rsid w:val="0037233D"/>
    <w:rsid w:val="00372454"/>
    <w:rsid w:val="00372A91"/>
    <w:rsid w:val="00372E8E"/>
    <w:rsid w:val="00372FEC"/>
    <w:rsid w:val="00373AC2"/>
    <w:rsid w:val="00375231"/>
    <w:rsid w:val="0037532B"/>
    <w:rsid w:val="003755AC"/>
    <w:rsid w:val="00375683"/>
    <w:rsid w:val="00376302"/>
    <w:rsid w:val="003770CA"/>
    <w:rsid w:val="003773F6"/>
    <w:rsid w:val="00377C69"/>
    <w:rsid w:val="00377F12"/>
    <w:rsid w:val="003814D6"/>
    <w:rsid w:val="00381FF1"/>
    <w:rsid w:val="00382274"/>
    <w:rsid w:val="00382422"/>
    <w:rsid w:val="003829EC"/>
    <w:rsid w:val="00382C1B"/>
    <w:rsid w:val="0038390D"/>
    <w:rsid w:val="00384268"/>
    <w:rsid w:val="00384AA2"/>
    <w:rsid w:val="00384C26"/>
    <w:rsid w:val="003851BC"/>
    <w:rsid w:val="0038566F"/>
    <w:rsid w:val="003862C1"/>
    <w:rsid w:val="00387774"/>
    <w:rsid w:val="0039156C"/>
    <w:rsid w:val="0039199E"/>
    <w:rsid w:val="00391FDC"/>
    <w:rsid w:val="003927F2"/>
    <w:rsid w:val="003931BA"/>
    <w:rsid w:val="00393572"/>
    <w:rsid w:val="003935C3"/>
    <w:rsid w:val="003935F6"/>
    <w:rsid w:val="003945F4"/>
    <w:rsid w:val="00394F95"/>
    <w:rsid w:val="00395C57"/>
    <w:rsid w:val="00395FCB"/>
    <w:rsid w:val="00395FCF"/>
    <w:rsid w:val="00396261"/>
    <w:rsid w:val="00396934"/>
    <w:rsid w:val="003971BC"/>
    <w:rsid w:val="003A092E"/>
    <w:rsid w:val="003A0B39"/>
    <w:rsid w:val="003A0D6B"/>
    <w:rsid w:val="003A1E2A"/>
    <w:rsid w:val="003A2A24"/>
    <w:rsid w:val="003A3356"/>
    <w:rsid w:val="003A39D7"/>
    <w:rsid w:val="003A3F7A"/>
    <w:rsid w:val="003A4198"/>
    <w:rsid w:val="003A4856"/>
    <w:rsid w:val="003A4DB5"/>
    <w:rsid w:val="003A50C5"/>
    <w:rsid w:val="003A55BC"/>
    <w:rsid w:val="003A64B1"/>
    <w:rsid w:val="003A6691"/>
    <w:rsid w:val="003A67F1"/>
    <w:rsid w:val="003A6FF4"/>
    <w:rsid w:val="003B0157"/>
    <w:rsid w:val="003B19B4"/>
    <w:rsid w:val="003B3744"/>
    <w:rsid w:val="003B4B72"/>
    <w:rsid w:val="003B4BF0"/>
    <w:rsid w:val="003B604D"/>
    <w:rsid w:val="003B6077"/>
    <w:rsid w:val="003B651B"/>
    <w:rsid w:val="003B6BB4"/>
    <w:rsid w:val="003B7138"/>
    <w:rsid w:val="003B7B30"/>
    <w:rsid w:val="003C029C"/>
    <w:rsid w:val="003C06CC"/>
    <w:rsid w:val="003C0923"/>
    <w:rsid w:val="003C1CE6"/>
    <w:rsid w:val="003C1E1F"/>
    <w:rsid w:val="003C1F93"/>
    <w:rsid w:val="003C2803"/>
    <w:rsid w:val="003C28B4"/>
    <w:rsid w:val="003C386D"/>
    <w:rsid w:val="003C3EDC"/>
    <w:rsid w:val="003C45F7"/>
    <w:rsid w:val="003C460C"/>
    <w:rsid w:val="003C4AE4"/>
    <w:rsid w:val="003C5E25"/>
    <w:rsid w:val="003C5F06"/>
    <w:rsid w:val="003D0CCB"/>
    <w:rsid w:val="003D1506"/>
    <w:rsid w:val="003D2159"/>
    <w:rsid w:val="003D2AC2"/>
    <w:rsid w:val="003D3733"/>
    <w:rsid w:val="003D3776"/>
    <w:rsid w:val="003D3CF2"/>
    <w:rsid w:val="003D5C08"/>
    <w:rsid w:val="003D668E"/>
    <w:rsid w:val="003D73A5"/>
    <w:rsid w:val="003D7981"/>
    <w:rsid w:val="003E0275"/>
    <w:rsid w:val="003E09D9"/>
    <w:rsid w:val="003E1200"/>
    <w:rsid w:val="003E12C3"/>
    <w:rsid w:val="003E14EF"/>
    <w:rsid w:val="003E2411"/>
    <w:rsid w:val="003E3001"/>
    <w:rsid w:val="003E3A2B"/>
    <w:rsid w:val="003E3AE6"/>
    <w:rsid w:val="003E3CB3"/>
    <w:rsid w:val="003E3FFE"/>
    <w:rsid w:val="003E4423"/>
    <w:rsid w:val="003E4B90"/>
    <w:rsid w:val="003E53A5"/>
    <w:rsid w:val="003E5790"/>
    <w:rsid w:val="003F0216"/>
    <w:rsid w:val="003F0C12"/>
    <w:rsid w:val="003F1708"/>
    <w:rsid w:val="003F1E29"/>
    <w:rsid w:val="003F2425"/>
    <w:rsid w:val="003F2CF6"/>
    <w:rsid w:val="003F3B80"/>
    <w:rsid w:val="003F3BB9"/>
    <w:rsid w:val="003F3FB0"/>
    <w:rsid w:val="003F4D5B"/>
    <w:rsid w:val="003F4E4A"/>
    <w:rsid w:val="003F5134"/>
    <w:rsid w:val="003F53F3"/>
    <w:rsid w:val="003F5639"/>
    <w:rsid w:val="003F56A1"/>
    <w:rsid w:val="003F6347"/>
    <w:rsid w:val="003F6678"/>
    <w:rsid w:val="003F6B26"/>
    <w:rsid w:val="003F6D58"/>
    <w:rsid w:val="003F7107"/>
    <w:rsid w:val="003F722B"/>
    <w:rsid w:val="003F723E"/>
    <w:rsid w:val="003F75EE"/>
    <w:rsid w:val="003F7BE2"/>
    <w:rsid w:val="003F7C0E"/>
    <w:rsid w:val="0040037E"/>
    <w:rsid w:val="00400738"/>
    <w:rsid w:val="004007BB"/>
    <w:rsid w:val="00400C34"/>
    <w:rsid w:val="0040171D"/>
    <w:rsid w:val="00402A39"/>
    <w:rsid w:val="00402B4E"/>
    <w:rsid w:val="00402E0C"/>
    <w:rsid w:val="00403121"/>
    <w:rsid w:val="004034A8"/>
    <w:rsid w:val="00403B32"/>
    <w:rsid w:val="00405254"/>
    <w:rsid w:val="004055FD"/>
    <w:rsid w:val="004058F5"/>
    <w:rsid w:val="00406282"/>
    <w:rsid w:val="004072CB"/>
    <w:rsid w:val="00407A3A"/>
    <w:rsid w:val="00407B8D"/>
    <w:rsid w:val="004118AE"/>
    <w:rsid w:val="004123AF"/>
    <w:rsid w:val="004133B7"/>
    <w:rsid w:val="004137F3"/>
    <w:rsid w:val="004141C0"/>
    <w:rsid w:val="00414926"/>
    <w:rsid w:val="00414E59"/>
    <w:rsid w:val="004167A4"/>
    <w:rsid w:val="00416800"/>
    <w:rsid w:val="00416FFC"/>
    <w:rsid w:val="0041731D"/>
    <w:rsid w:val="00417B52"/>
    <w:rsid w:val="00421E1B"/>
    <w:rsid w:val="00422045"/>
    <w:rsid w:val="0042222A"/>
    <w:rsid w:val="00422BA3"/>
    <w:rsid w:val="00422F1C"/>
    <w:rsid w:val="00423251"/>
    <w:rsid w:val="004233DF"/>
    <w:rsid w:val="00423AD0"/>
    <w:rsid w:val="004244B5"/>
    <w:rsid w:val="004246FA"/>
    <w:rsid w:val="0042611F"/>
    <w:rsid w:val="004262C5"/>
    <w:rsid w:val="00426343"/>
    <w:rsid w:val="00426809"/>
    <w:rsid w:val="00426B45"/>
    <w:rsid w:val="0042706A"/>
    <w:rsid w:val="00430008"/>
    <w:rsid w:val="0043042D"/>
    <w:rsid w:val="004306D2"/>
    <w:rsid w:val="00431CA0"/>
    <w:rsid w:val="00432229"/>
    <w:rsid w:val="0043253A"/>
    <w:rsid w:val="00432620"/>
    <w:rsid w:val="0043289D"/>
    <w:rsid w:val="00432E4B"/>
    <w:rsid w:val="00432F96"/>
    <w:rsid w:val="00433EBF"/>
    <w:rsid w:val="0043556E"/>
    <w:rsid w:val="00435CAF"/>
    <w:rsid w:val="00435F15"/>
    <w:rsid w:val="00436A03"/>
    <w:rsid w:val="00436CCC"/>
    <w:rsid w:val="00437B60"/>
    <w:rsid w:val="004407D7"/>
    <w:rsid w:val="00441981"/>
    <w:rsid w:val="00441B67"/>
    <w:rsid w:val="00441F18"/>
    <w:rsid w:val="00442678"/>
    <w:rsid w:val="00442833"/>
    <w:rsid w:val="00442A67"/>
    <w:rsid w:val="00442E8D"/>
    <w:rsid w:val="0044322F"/>
    <w:rsid w:val="00443F2F"/>
    <w:rsid w:val="00444491"/>
    <w:rsid w:val="004450CD"/>
    <w:rsid w:val="00445497"/>
    <w:rsid w:val="00445C3D"/>
    <w:rsid w:val="00445E40"/>
    <w:rsid w:val="00446058"/>
    <w:rsid w:val="0044626E"/>
    <w:rsid w:val="0044692F"/>
    <w:rsid w:val="00447A8B"/>
    <w:rsid w:val="00447E0D"/>
    <w:rsid w:val="00450581"/>
    <w:rsid w:val="00451987"/>
    <w:rsid w:val="00451DCA"/>
    <w:rsid w:val="00453836"/>
    <w:rsid w:val="004538C8"/>
    <w:rsid w:val="00453B5D"/>
    <w:rsid w:val="00453FB0"/>
    <w:rsid w:val="004542D4"/>
    <w:rsid w:val="00454BDC"/>
    <w:rsid w:val="00455047"/>
    <w:rsid w:val="004558D1"/>
    <w:rsid w:val="00455A4D"/>
    <w:rsid w:val="00455B83"/>
    <w:rsid w:val="004560C3"/>
    <w:rsid w:val="004562DF"/>
    <w:rsid w:val="00456511"/>
    <w:rsid w:val="0045664A"/>
    <w:rsid w:val="00456F20"/>
    <w:rsid w:val="004570EE"/>
    <w:rsid w:val="00460761"/>
    <w:rsid w:val="00460CED"/>
    <w:rsid w:val="004619CA"/>
    <w:rsid w:val="004623A1"/>
    <w:rsid w:val="0046295A"/>
    <w:rsid w:val="00463083"/>
    <w:rsid w:val="004632D2"/>
    <w:rsid w:val="00463568"/>
    <w:rsid w:val="0046368E"/>
    <w:rsid w:val="004637A1"/>
    <w:rsid w:val="0046399F"/>
    <w:rsid w:val="004649CA"/>
    <w:rsid w:val="00464F65"/>
    <w:rsid w:val="00465549"/>
    <w:rsid w:val="004667FA"/>
    <w:rsid w:val="00466C88"/>
    <w:rsid w:val="0046715C"/>
    <w:rsid w:val="004677A0"/>
    <w:rsid w:val="004679AE"/>
    <w:rsid w:val="00467C05"/>
    <w:rsid w:val="00467F2B"/>
    <w:rsid w:val="004703F4"/>
    <w:rsid w:val="00470A0C"/>
    <w:rsid w:val="0047121B"/>
    <w:rsid w:val="00471C02"/>
    <w:rsid w:val="00471FA3"/>
    <w:rsid w:val="00472686"/>
    <w:rsid w:val="00472D6D"/>
    <w:rsid w:val="00473BB3"/>
    <w:rsid w:val="004745C2"/>
    <w:rsid w:val="004745D6"/>
    <w:rsid w:val="0047538A"/>
    <w:rsid w:val="0047646A"/>
    <w:rsid w:val="0047790E"/>
    <w:rsid w:val="00477E93"/>
    <w:rsid w:val="00480FB8"/>
    <w:rsid w:val="00481BCE"/>
    <w:rsid w:val="00482572"/>
    <w:rsid w:val="00482B73"/>
    <w:rsid w:val="00482C8B"/>
    <w:rsid w:val="004839AB"/>
    <w:rsid w:val="0048486B"/>
    <w:rsid w:val="0048489A"/>
    <w:rsid w:val="00484E69"/>
    <w:rsid w:val="00485148"/>
    <w:rsid w:val="004855A0"/>
    <w:rsid w:val="00487B59"/>
    <w:rsid w:val="00487C93"/>
    <w:rsid w:val="00490357"/>
    <w:rsid w:val="00490B08"/>
    <w:rsid w:val="00490BE7"/>
    <w:rsid w:val="0049206A"/>
    <w:rsid w:val="0049282C"/>
    <w:rsid w:val="004928CC"/>
    <w:rsid w:val="00493908"/>
    <w:rsid w:val="00493ED9"/>
    <w:rsid w:val="00494343"/>
    <w:rsid w:val="00495774"/>
    <w:rsid w:val="004957B4"/>
    <w:rsid w:val="0049602B"/>
    <w:rsid w:val="0049616E"/>
    <w:rsid w:val="0049643F"/>
    <w:rsid w:val="00496C60"/>
    <w:rsid w:val="00497505"/>
    <w:rsid w:val="0049780C"/>
    <w:rsid w:val="00497EA1"/>
    <w:rsid w:val="004A035A"/>
    <w:rsid w:val="004A0511"/>
    <w:rsid w:val="004A06CF"/>
    <w:rsid w:val="004A088F"/>
    <w:rsid w:val="004A273C"/>
    <w:rsid w:val="004A32E7"/>
    <w:rsid w:val="004A486C"/>
    <w:rsid w:val="004A513F"/>
    <w:rsid w:val="004A5320"/>
    <w:rsid w:val="004A5497"/>
    <w:rsid w:val="004A5FD6"/>
    <w:rsid w:val="004A60D1"/>
    <w:rsid w:val="004A65BB"/>
    <w:rsid w:val="004A6F85"/>
    <w:rsid w:val="004A73A5"/>
    <w:rsid w:val="004A7985"/>
    <w:rsid w:val="004A7D0E"/>
    <w:rsid w:val="004B0B5C"/>
    <w:rsid w:val="004B0B69"/>
    <w:rsid w:val="004B0CBB"/>
    <w:rsid w:val="004B2A22"/>
    <w:rsid w:val="004B3A58"/>
    <w:rsid w:val="004B3EAA"/>
    <w:rsid w:val="004B4E37"/>
    <w:rsid w:val="004B552E"/>
    <w:rsid w:val="004B5618"/>
    <w:rsid w:val="004B589D"/>
    <w:rsid w:val="004B6132"/>
    <w:rsid w:val="004B66C1"/>
    <w:rsid w:val="004B71F7"/>
    <w:rsid w:val="004B7AA9"/>
    <w:rsid w:val="004C073E"/>
    <w:rsid w:val="004C123D"/>
    <w:rsid w:val="004C12A9"/>
    <w:rsid w:val="004C17D0"/>
    <w:rsid w:val="004C1847"/>
    <w:rsid w:val="004C1AFD"/>
    <w:rsid w:val="004C1C1B"/>
    <w:rsid w:val="004C2CEB"/>
    <w:rsid w:val="004C2E19"/>
    <w:rsid w:val="004C3ADB"/>
    <w:rsid w:val="004C4CFB"/>
    <w:rsid w:val="004C4E91"/>
    <w:rsid w:val="004C509F"/>
    <w:rsid w:val="004C50F5"/>
    <w:rsid w:val="004C5375"/>
    <w:rsid w:val="004C55DA"/>
    <w:rsid w:val="004C574D"/>
    <w:rsid w:val="004C61CF"/>
    <w:rsid w:val="004C66F3"/>
    <w:rsid w:val="004C77AE"/>
    <w:rsid w:val="004C79CB"/>
    <w:rsid w:val="004C7AEB"/>
    <w:rsid w:val="004D015D"/>
    <w:rsid w:val="004D0CC8"/>
    <w:rsid w:val="004D11E5"/>
    <w:rsid w:val="004D26C4"/>
    <w:rsid w:val="004D2F69"/>
    <w:rsid w:val="004D3050"/>
    <w:rsid w:val="004D3B81"/>
    <w:rsid w:val="004D413F"/>
    <w:rsid w:val="004D4447"/>
    <w:rsid w:val="004D4D30"/>
    <w:rsid w:val="004D4D5B"/>
    <w:rsid w:val="004D4F8C"/>
    <w:rsid w:val="004D7051"/>
    <w:rsid w:val="004D7738"/>
    <w:rsid w:val="004E071A"/>
    <w:rsid w:val="004E11F7"/>
    <w:rsid w:val="004E1931"/>
    <w:rsid w:val="004E1D09"/>
    <w:rsid w:val="004E1E2B"/>
    <w:rsid w:val="004E2856"/>
    <w:rsid w:val="004E2B17"/>
    <w:rsid w:val="004E59BA"/>
    <w:rsid w:val="004E6230"/>
    <w:rsid w:val="004E626E"/>
    <w:rsid w:val="004E64FA"/>
    <w:rsid w:val="004E7AF4"/>
    <w:rsid w:val="004F0DBE"/>
    <w:rsid w:val="004F1224"/>
    <w:rsid w:val="004F142D"/>
    <w:rsid w:val="004F148F"/>
    <w:rsid w:val="004F1E98"/>
    <w:rsid w:val="004F42CD"/>
    <w:rsid w:val="004F43F7"/>
    <w:rsid w:val="004F47B9"/>
    <w:rsid w:val="004F49CC"/>
    <w:rsid w:val="004F6D6A"/>
    <w:rsid w:val="004F6F33"/>
    <w:rsid w:val="004F6FCC"/>
    <w:rsid w:val="004F72A6"/>
    <w:rsid w:val="004F7884"/>
    <w:rsid w:val="004F7B64"/>
    <w:rsid w:val="00500531"/>
    <w:rsid w:val="0050196C"/>
    <w:rsid w:val="0050280F"/>
    <w:rsid w:val="0050291E"/>
    <w:rsid w:val="00502F1A"/>
    <w:rsid w:val="005034B1"/>
    <w:rsid w:val="005034C1"/>
    <w:rsid w:val="005040CC"/>
    <w:rsid w:val="0050498E"/>
    <w:rsid w:val="0050527E"/>
    <w:rsid w:val="0050578D"/>
    <w:rsid w:val="005059A5"/>
    <w:rsid w:val="0050649F"/>
    <w:rsid w:val="00506F1F"/>
    <w:rsid w:val="00507572"/>
    <w:rsid w:val="00507617"/>
    <w:rsid w:val="00507D4A"/>
    <w:rsid w:val="00510037"/>
    <w:rsid w:val="00510CCB"/>
    <w:rsid w:val="00511321"/>
    <w:rsid w:val="0051143F"/>
    <w:rsid w:val="00511FEB"/>
    <w:rsid w:val="005130F5"/>
    <w:rsid w:val="00513418"/>
    <w:rsid w:val="00513FBB"/>
    <w:rsid w:val="00514599"/>
    <w:rsid w:val="005146BE"/>
    <w:rsid w:val="0051499D"/>
    <w:rsid w:val="00515551"/>
    <w:rsid w:val="00515B95"/>
    <w:rsid w:val="00515CC9"/>
    <w:rsid w:val="00516216"/>
    <w:rsid w:val="00516647"/>
    <w:rsid w:val="005174F5"/>
    <w:rsid w:val="00517D38"/>
    <w:rsid w:val="005209F8"/>
    <w:rsid w:val="00520A1A"/>
    <w:rsid w:val="00520E10"/>
    <w:rsid w:val="00520E71"/>
    <w:rsid w:val="00520E8D"/>
    <w:rsid w:val="0052107C"/>
    <w:rsid w:val="0052132D"/>
    <w:rsid w:val="00521E38"/>
    <w:rsid w:val="00522515"/>
    <w:rsid w:val="00522699"/>
    <w:rsid w:val="005227D9"/>
    <w:rsid w:val="005229F5"/>
    <w:rsid w:val="00522FC4"/>
    <w:rsid w:val="00522FDF"/>
    <w:rsid w:val="0052346C"/>
    <w:rsid w:val="00523FEC"/>
    <w:rsid w:val="005242DD"/>
    <w:rsid w:val="005251AA"/>
    <w:rsid w:val="00525980"/>
    <w:rsid w:val="00525B88"/>
    <w:rsid w:val="00525F50"/>
    <w:rsid w:val="00526363"/>
    <w:rsid w:val="00526A0F"/>
    <w:rsid w:val="00526C25"/>
    <w:rsid w:val="00526C87"/>
    <w:rsid w:val="00526F13"/>
    <w:rsid w:val="00527337"/>
    <w:rsid w:val="00527B44"/>
    <w:rsid w:val="0053076F"/>
    <w:rsid w:val="00530BE1"/>
    <w:rsid w:val="005313B3"/>
    <w:rsid w:val="005316AC"/>
    <w:rsid w:val="00531B42"/>
    <w:rsid w:val="00531F07"/>
    <w:rsid w:val="005320DA"/>
    <w:rsid w:val="00533C4C"/>
    <w:rsid w:val="005343DA"/>
    <w:rsid w:val="00534955"/>
    <w:rsid w:val="00535700"/>
    <w:rsid w:val="00535A8C"/>
    <w:rsid w:val="00535B79"/>
    <w:rsid w:val="00536105"/>
    <w:rsid w:val="00536980"/>
    <w:rsid w:val="00536AE8"/>
    <w:rsid w:val="00540779"/>
    <w:rsid w:val="005407F2"/>
    <w:rsid w:val="00540BC9"/>
    <w:rsid w:val="005415A1"/>
    <w:rsid w:val="00541772"/>
    <w:rsid w:val="00542DA5"/>
    <w:rsid w:val="005435DA"/>
    <w:rsid w:val="005449ED"/>
    <w:rsid w:val="00545510"/>
    <w:rsid w:val="005457CD"/>
    <w:rsid w:val="005459F4"/>
    <w:rsid w:val="00545AFA"/>
    <w:rsid w:val="0054680C"/>
    <w:rsid w:val="00546879"/>
    <w:rsid w:val="00546A88"/>
    <w:rsid w:val="00546EEC"/>
    <w:rsid w:val="00547730"/>
    <w:rsid w:val="00547DEC"/>
    <w:rsid w:val="00550FED"/>
    <w:rsid w:val="005511FC"/>
    <w:rsid w:val="00551519"/>
    <w:rsid w:val="00553611"/>
    <w:rsid w:val="00554AB2"/>
    <w:rsid w:val="00554DCF"/>
    <w:rsid w:val="00554FF4"/>
    <w:rsid w:val="005551C1"/>
    <w:rsid w:val="00556C99"/>
    <w:rsid w:val="00560716"/>
    <w:rsid w:val="00560FF3"/>
    <w:rsid w:val="005619CD"/>
    <w:rsid w:val="005620D7"/>
    <w:rsid w:val="005623C1"/>
    <w:rsid w:val="00562556"/>
    <w:rsid w:val="00562C95"/>
    <w:rsid w:val="00562D0A"/>
    <w:rsid w:val="00563300"/>
    <w:rsid w:val="005637A5"/>
    <w:rsid w:val="00563CA7"/>
    <w:rsid w:val="00563D85"/>
    <w:rsid w:val="00564337"/>
    <w:rsid w:val="0056534F"/>
    <w:rsid w:val="00565386"/>
    <w:rsid w:val="005661CF"/>
    <w:rsid w:val="00566843"/>
    <w:rsid w:val="00566C35"/>
    <w:rsid w:val="00567254"/>
    <w:rsid w:val="005672A4"/>
    <w:rsid w:val="0056739C"/>
    <w:rsid w:val="00567BEC"/>
    <w:rsid w:val="005703DF"/>
    <w:rsid w:val="00573F7D"/>
    <w:rsid w:val="00574AC1"/>
    <w:rsid w:val="00574C37"/>
    <w:rsid w:val="005756AC"/>
    <w:rsid w:val="00575E19"/>
    <w:rsid w:val="0057612C"/>
    <w:rsid w:val="005761F9"/>
    <w:rsid w:val="00576914"/>
    <w:rsid w:val="00576E55"/>
    <w:rsid w:val="00577F33"/>
    <w:rsid w:val="00580392"/>
    <w:rsid w:val="00580E1A"/>
    <w:rsid w:val="0058131F"/>
    <w:rsid w:val="005815AC"/>
    <w:rsid w:val="0058229C"/>
    <w:rsid w:val="00582BD6"/>
    <w:rsid w:val="00582C08"/>
    <w:rsid w:val="00583642"/>
    <w:rsid w:val="0058373E"/>
    <w:rsid w:val="0058381C"/>
    <w:rsid w:val="0058395C"/>
    <w:rsid w:val="005841F6"/>
    <w:rsid w:val="00585949"/>
    <w:rsid w:val="005868E7"/>
    <w:rsid w:val="0058739C"/>
    <w:rsid w:val="0058756C"/>
    <w:rsid w:val="00587B0D"/>
    <w:rsid w:val="00587D88"/>
    <w:rsid w:val="00587DFC"/>
    <w:rsid w:val="005907EF"/>
    <w:rsid w:val="00590AD9"/>
    <w:rsid w:val="00591964"/>
    <w:rsid w:val="00591AD9"/>
    <w:rsid w:val="00591DCE"/>
    <w:rsid w:val="00592372"/>
    <w:rsid w:val="00592896"/>
    <w:rsid w:val="005930BF"/>
    <w:rsid w:val="005933F8"/>
    <w:rsid w:val="00593C54"/>
    <w:rsid w:val="00593E2C"/>
    <w:rsid w:val="005943FE"/>
    <w:rsid w:val="00595B5E"/>
    <w:rsid w:val="00596E4F"/>
    <w:rsid w:val="005A08F3"/>
    <w:rsid w:val="005A23C0"/>
    <w:rsid w:val="005A2D66"/>
    <w:rsid w:val="005A30EB"/>
    <w:rsid w:val="005A4794"/>
    <w:rsid w:val="005A47C9"/>
    <w:rsid w:val="005A560E"/>
    <w:rsid w:val="005A60EB"/>
    <w:rsid w:val="005A6A14"/>
    <w:rsid w:val="005A79BD"/>
    <w:rsid w:val="005B1052"/>
    <w:rsid w:val="005B1298"/>
    <w:rsid w:val="005B13C2"/>
    <w:rsid w:val="005B16FD"/>
    <w:rsid w:val="005B1812"/>
    <w:rsid w:val="005B1921"/>
    <w:rsid w:val="005B1BD6"/>
    <w:rsid w:val="005B2028"/>
    <w:rsid w:val="005B238F"/>
    <w:rsid w:val="005B274C"/>
    <w:rsid w:val="005B2C20"/>
    <w:rsid w:val="005B350D"/>
    <w:rsid w:val="005B3542"/>
    <w:rsid w:val="005B4C29"/>
    <w:rsid w:val="005B4E7A"/>
    <w:rsid w:val="005B55AF"/>
    <w:rsid w:val="005B58B1"/>
    <w:rsid w:val="005B5A7C"/>
    <w:rsid w:val="005B7783"/>
    <w:rsid w:val="005B7AD5"/>
    <w:rsid w:val="005C00F5"/>
    <w:rsid w:val="005C11A1"/>
    <w:rsid w:val="005C1ABC"/>
    <w:rsid w:val="005C204B"/>
    <w:rsid w:val="005C2292"/>
    <w:rsid w:val="005C277D"/>
    <w:rsid w:val="005C2C58"/>
    <w:rsid w:val="005C340C"/>
    <w:rsid w:val="005C4052"/>
    <w:rsid w:val="005C44E4"/>
    <w:rsid w:val="005C4C3B"/>
    <w:rsid w:val="005C5227"/>
    <w:rsid w:val="005C57E0"/>
    <w:rsid w:val="005C6C4B"/>
    <w:rsid w:val="005C7330"/>
    <w:rsid w:val="005D04B6"/>
    <w:rsid w:val="005D0750"/>
    <w:rsid w:val="005D079E"/>
    <w:rsid w:val="005D11C8"/>
    <w:rsid w:val="005D121D"/>
    <w:rsid w:val="005D19BC"/>
    <w:rsid w:val="005D1A20"/>
    <w:rsid w:val="005D1BFE"/>
    <w:rsid w:val="005D23C9"/>
    <w:rsid w:val="005D24B7"/>
    <w:rsid w:val="005D24F1"/>
    <w:rsid w:val="005D2840"/>
    <w:rsid w:val="005D2C58"/>
    <w:rsid w:val="005D3D76"/>
    <w:rsid w:val="005D54CC"/>
    <w:rsid w:val="005D5515"/>
    <w:rsid w:val="005D6735"/>
    <w:rsid w:val="005D69B2"/>
    <w:rsid w:val="005D6EB9"/>
    <w:rsid w:val="005D70C0"/>
    <w:rsid w:val="005D7270"/>
    <w:rsid w:val="005D73F7"/>
    <w:rsid w:val="005E05DA"/>
    <w:rsid w:val="005E08AB"/>
    <w:rsid w:val="005E0905"/>
    <w:rsid w:val="005E0A4C"/>
    <w:rsid w:val="005E1611"/>
    <w:rsid w:val="005E1929"/>
    <w:rsid w:val="005E1D01"/>
    <w:rsid w:val="005E28AD"/>
    <w:rsid w:val="005E2D8C"/>
    <w:rsid w:val="005E43AA"/>
    <w:rsid w:val="005E4470"/>
    <w:rsid w:val="005E5580"/>
    <w:rsid w:val="005E573A"/>
    <w:rsid w:val="005E5B80"/>
    <w:rsid w:val="005E6265"/>
    <w:rsid w:val="005E64E9"/>
    <w:rsid w:val="005E6BA3"/>
    <w:rsid w:val="005E6BE2"/>
    <w:rsid w:val="005E7447"/>
    <w:rsid w:val="005F009A"/>
    <w:rsid w:val="005F0460"/>
    <w:rsid w:val="005F19B0"/>
    <w:rsid w:val="005F235D"/>
    <w:rsid w:val="005F23B4"/>
    <w:rsid w:val="005F2A0A"/>
    <w:rsid w:val="005F35DE"/>
    <w:rsid w:val="005F3A26"/>
    <w:rsid w:val="005F3C89"/>
    <w:rsid w:val="005F4083"/>
    <w:rsid w:val="005F44EF"/>
    <w:rsid w:val="005F7652"/>
    <w:rsid w:val="005F767A"/>
    <w:rsid w:val="005F78E3"/>
    <w:rsid w:val="00600B05"/>
    <w:rsid w:val="006013D2"/>
    <w:rsid w:val="00601B16"/>
    <w:rsid w:val="00601B53"/>
    <w:rsid w:val="006029F4"/>
    <w:rsid w:val="00602E60"/>
    <w:rsid w:val="0060336C"/>
    <w:rsid w:val="0060342F"/>
    <w:rsid w:val="00603599"/>
    <w:rsid w:val="00604243"/>
    <w:rsid w:val="0060424D"/>
    <w:rsid w:val="00604398"/>
    <w:rsid w:val="00604E73"/>
    <w:rsid w:val="0060614E"/>
    <w:rsid w:val="00606D5E"/>
    <w:rsid w:val="00606E5E"/>
    <w:rsid w:val="00607723"/>
    <w:rsid w:val="006101CC"/>
    <w:rsid w:val="006102C5"/>
    <w:rsid w:val="006107C4"/>
    <w:rsid w:val="0061163A"/>
    <w:rsid w:val="0061183D"/>
    <w:rsid w:val="00611BCA"/>
    <w:rsid w:val="00611E72"/>
    <w:rsid w:val="0061273C"/>
    <w:rsid w:val="00612B63"/>
    <w:rsid w:val="00612D98"/>
    <w:rsid w:val="00614338"/>
    <w:rsid w:val="0061499A"/>
    <w:rsid w:val="00614A6F"/>
    <w:rsid w:val="00616305"/>
    <w:rsid w:val="00616735"/>
    <w:rsid w:val="00616B6B"/>
    <w:rsid w:val="00616C0B"/>
    <w:rsid w:val="00617F1C"/>
    <w:rsid w:val="00617F94"/>
    <w:rsid w:val="006209BB"/>
    <w:rsid w:val="00620FCB"/>
    <w:rsid w:val="00621FE8"/>
    <w:rsid w:val="006233CD"/>
    <w:rsid w:val="00623760"/>
    <w:rsid w:val="006246C0"/>
    <w:rsid w:val="00625621"/>
    <w:rsid w:val="00625807"/>
    <w:rsid w:val="00625ABA"/>
    <w:rsid w:val="00625BB3"/>
    <w:rsid w:val="0063025F"/>
    <w:rsid w:val="00630ACA"/>
    <w:rsid w:val="00630BE8"/>
    <w:rsid w:val="00630BEE"/>
    <w:rsid w:val="00631159"/>
    <w:rsid w:val="0063277D"/>
    <w:rsid w:val="00632E01"/>
    <w:rsid w:val="00633317"/>
    <w:rsid w:val="0063345B"/>
    <w:rsid w:val="00633820"/>
    <w:rsid w:val="00633BE8"/>
    <w:rsid w:val="00633E3E"/>
    <w:rsid w:val="006342D3"/>
    <w:rsid w:val="00634691"/>
    <w:rsid w:val="006346C5"/>
    <w:rsid w:val="00634CDD"/>
    <w:rsid w:val="0063535C"/>
    <w:rsid w:val="00635E65"/>
    <w:rsid w:val="00636630"/>
    <w:rsid w:val="006366A1"/>
    <w:rsid w:val="006367B5"/>
    <w:rsid w:val="006369F1"/>
    <w:rsid w:val="00636A8F"/>
    <w:rsid w:val="00637474"/>
    <w:rsid w:val="006376E5"/>
    <w:rsid w:val="00640119"/>
    <w:rsid w:val="0064086D"/>
    <w:rsid w:val="00640A32"/>
    <w:rsid w:val="00642080"/>
    <w:rsid w:val="00642E01"/>
    <w:rsid w:val="006435F2"/>
    <w:rsid w:val="00644783"/>
    <w:rsid w:val="00644D00"/>
    <w:rsid w:val="006461D9"/>
    <w:rsid w:val="006462DE"/>
    <w:rsid w:val="00646406"/>
    <w:rsid w:val="006474C8"/>
    <w:rsid w:val="006478B0"/>
    <w:rsid w:val="00647F62"/>
    <w:rsid w:val="00650AD0"/>
    <w:rsid w:val="00650B75"/>
    <w:rsid w:val="00651027"/>
    <w:rsid w:val="006518FB"/>
    <w:rsid w:val="00651E3E"/>
    <w:rsid w:val="00652402"/>
    <w:rsid w:val="006529F0"/>
    <w:rsid w:val="00652BC6"/>
    <w:rsid w:val="00652FB9"/>
    <w:rsid w:val="00653001"/>
    <w:rsid w:val="0065359C"/>
    <w:rsid w:val="0065398A"/>
    <w:rsid w:val="00653E13"/>
    <w:rsid w:val="006542DE"/>
    <w:rsid w:val="00655350"/>
    <w:rsid w:val="00655638"/>
    <w:rsid w:val="00655B8C"/>
    <w:rsid w:val="00656137"/>
    <w:rsid w:val="00656B1B"/>
    <w:rsid w:val="006607CD"/>
    <w:rsid w:val="006610FE"/>
    <w:rsid w:val="00661831"/>
    <w:rsid w:val="00661837"/>
    <w:rsid w:val="00661A4D"/>
    <w:rsid w:val="00661E0A"/>
    <w:rsid w:val="00661EA0"/>
    <w:rsid w:val="00663073"/>
    <w:rsid w:val="0066386F"/>
    <w:rsid w:val="00664D88"/>
    <w:rsid w:val="006651C0"/>
    <w:rsid w:val="0066565A"/>
    <w:rsid w:val="00665AF9"/>
    <w:rsid w:val="00665D2C"/>
    <w:rsid w:val="00666ED0"/>
    <w:rsid w:val="00667E2D"/>
    <w:rsid w:val="00667ED9"/>
    <w:rsid w:val="00667FCB"/>
    <w:rsid w:val="0067030C"/>
    <w:rsid w:val="0067058F"/>
    <w:rsid w:val="00670EA9"/>
    <w:rsid w:val="0067137C"/>
    <w:rsid w:val="006715AE"/>
    <w:rsid w:val="00671820"/>
    <w:rsid w:val="006723AF"/>
    <w:rsid w:val="00672423"/>
    <w:rsid w:val="006730E6"/>
    <w:rsid w:val="00673EF0"/>
    <w:rsid w:val="00674333"/>
    <w:rsid w:val="00674716"/>
    <w:rsid w:val="00674C90"/>
    <w:rsid w:val="00674E7F"/>
    <w:rsid w:val="00675366"/>
    <w:rsid w:val="00675906"/>
    <w:rsid w:val="00675CBD"/>
    <w:rsid w:val="006761EC"/>
    <w:rsid w:val="006764BD"/>
    <w:rsid w:val="006776CE"/>
    <w:rsid w:val="006778B2"/>
    <w:rsid w:val="00677F36"/>
    <w:rsid w:val="00680977"/>
    <w:rsid w:val="00680A29"/>
    <w:rsid w:val="00681603"/>
    <w:rsid w:val="0068179B"/>
    <w:rsid w:val="00681D3A"/>
    <w:rsid w:val="00681F3C"/>
    <w:rsid w:val="006828C9"/>
    <w:rsid w:val="00682B96"/>
    <w:rsid w:val="00683037"/>
    <w:rsid w:val="00683092"/>
    <w:rsid w:val="006831F4"/>
    <w:rsid w:val="00683F7E"/>
    <w:rsid w:val="00684D8B"/>
    <w:rsid w:val="006863F2"/>
    <w:rsid w:val="00686422"/>
    <w:rsid w:val="006870DE"/>
    <w:rsid w:val="006873C1"/>
    <w:rsid w:val="006900E1"/>
    <w:rsid w:val="00690787"/>
    <w:rsid w:val="00690CF6"/>
    <w:rsid w:val="00691586"/>
    <w:rsid w:val="006916F0"/>
    <w:rsid w:val="00691CCF"/>
    <w:rsid w:val="00691E4D"/>
    <w:rsid w:val="00693014"/>
    <w:rsid w:val="00694048"/>
    <w:rsid w:val="006945A2"/>
    <w:rsid w:val="006947C2"/>
    <w:rsid w:val="00694980"/>
    <w:rsid w:val="0069514E"/>
    <w:rsid w:val="006955B7"/>
    <w:rsid w:val="00695A01"/>
    <w:rsid w:val="00695C45"/>
    <w:rsid w:val="00697552"/>
    <w:rsid w:val="00697BC4"/>
    <w:rsid w:val="006A028D"/>
    <w:rsid w:val="006A068F"/>
    <w:rsid w:val="006A0AC1"/>
    <w:rsid w:val="006A0CB1"/>
    <w:rsid w:val="006A1388"/>
    <w:rsid w:val="006A18A3"/>
    <w:rsid w:val="006A194E"/>
    <w:rsid w:val="006A1ECC"/>
    <w:rsid w:val="006A26ED"/>
    <w:rsid w:val="006A3811"/>
    <w:rsid w:val="006A3A44"/>
    <w:rsid w:val="006A40A3"/>
    <w:rsid w:val="006A44AD"/>
    <w:rsid w:val="006A454B"/>
    <w:rsid w:val="006A47B4"/>
    <w:rsid w:val="006A4EF1"/>
    <w:rsid w:val="006A5FB8"/>
    <w:rsid w:val="006B0145"/>
    <w:rsid w:val="006B02DF"/>
    <w:rsid w:val="006B0B12"/>
    <w:rsid w:val="006B0C65"/>
    <w:rsid w:val="006B10E1"/>
    <w:rsid w:val="006B132C"/>
    <w:rsid w:val="006B24E8"/>
    <w:rsid w:val="006B27C9"/>
    <w:rsid w:val="006B2C85"/>
    <w:rsid w:val="006B318E"/>
    <w:rsid w:val="006B3500"/>
    <w:rsid w:val="006B3519"/>
    <w:rsid w:val="006B3557"/>
    <w:rsid w:val="006B378E"/>
    <w:rsid w:val="006B385C"/>
    <w:rsid w:val="006B3AA6"/>
    <w:rsid w:val="006B40CE"/>
    <w:rsid w:val="006B4326"/>
    <w:rsid w:val="006B4C63"/>
    <w:rsid w:val="006B4E4B"/>
    <w:rsid w:val="006B4E7A"/>
    <w:rsid w:val="006B612B"/>
    <w:rsid w:val="006B6895"/>
    <w:rsid w:val="006B697C"/>
    <w:rsid w:val="006B7FA6"/>
    <w:rsid w:val="006C00B8"/>
    <w:rsid w:val="006C0158"/>
    <w:rsid w:val="006C0F9A"/>
    <w:rsid w:val="006C2A5D"/>
    <w:rsid w:val="006C36AF"/>
    <w:rsid w:val="006C3CA9"/>
    <w:rsid w:val="006C492F"/>
    <w:rsid w:val="006C5336"/>
    <w:rsid w:val="006C61BC"/>
    <w:rsid w:val="006C621B"/>
    <w:rsid w:val="006C66FD"/>
    <w:rsid w:val="006C7389"/>
    <w:rsid w:val="006C7A8E"/>
    <w:rsid w:val="006C7B48"/>
    <w:rsid w:val="006C7C9F"/>
    <w:rsid w:val="006C7CE6"/>
    <w:rsid w:val="006C7EC7"/>
    <w:rsid w:val="006D15A6"/>
    <w:rsid w:val="006D1A8A"/>
    <w:rsid w:val="006D5F18"/>
    <w:rsid w:val="006D6AA6"/>
    <w:rsid w:val="006D7C98"/>
    <w:rsid w:val="006D7FAE"/>
    <w:rsid w:val="006E053E"/>
    <w:rsid w:val="006E0F4B"/>
    <w:rsid w:val="006E14A2"/>
    <w:rsid w:val="006E1A78"/>
    <w:rsid w:val="006E1F2E"/>
    <w:rsid w:val="006E24FD"/>
    <w:rsid w:val="006E2859"/>
    <w:rsid w:val="006E2EBE"/>
    <w:rsid w:val="006E3685"/>
    <w:rsid w:val="006E5B0B"/>
    <w:rsid w:val="006E6264"/>
    <w:rsid w:val="006E719C"/>
    <w:rsid w:val="006E7B2E"/>
    <w:rsid w:val="006E7D31"/>
    <w:rsid w:val="006F0033"/>
    <w:rsid w:val="006F0897"/>
    <w:rsid w:val="006F0B96"/>
    <w:rsid w:val="006F111D"/>
    <w:rsid w:val="006F1281"/>
    <w:rsid w:val="006F306A"/>
    <w:rsid w:val="006F4082"/>
    <w:rsid w:val="006F50B8"/>
    <w:rsid w:val="006F5EC0"/>
    <w:rsid w:val="006F64E0"/>
    <w:rsid w:val="006F7669"/>
    <w:rsid w:val="006F7782"/>
    <w:rsid w:val="007003C1"/>
    <w:rsid w:val="00700FFB"/>
    <w:rsid w:val="00701936"/>
    <w:rsid w:val="0070268E"/>
    <w:rsid w:val="00702851"/>
    <w:rsid w:val="00703851"/>
    <w:rsid w:val="00703CEF"/>
    <w:rsid w:val="00704429"/>
    <w:rsid w:val="007044D9"/>
    <w:rsid w:val="00704C4E"/>
    <w:rsid w:val="00704E21"/>
    <w:rsid w:val="00705351"/>
    <w:rsid w:val="00705430"/>
    <w:rsid w:val="00705E89"/>
    <w:rsid w:val="0070672C"/>
    <w:rsid w:val="00710413"/>
    <w:rsid w:val="00710EC0"/>
    <w:rsid w:val="00712401"/>
    <w:rsid w:val="007130B4"/>
    <w:rsid w:val="00713818"/>
    <w:rsid w:val="00713D69"/>
    <w:rsid w:val="007140F3"/>
    <w:rsid w:val="00714420"/>
    <w:rsid w:val="0071472B"/>
    <w:rsid w:val="0071495D"/>
    <w:rsid w:val="0071593A"/>
    <w:rsid w:val="00715DE9"/>
    <w:rsid w:val="00716258"/>
    <w:rsid w:val="00716EC7"/>
    <w:rsid w:val="00716F70"/>
    <w:rsid w:val="007173A3"/>
    <w:rsid w:val="00717CC7"/>
    <w:rsid w:val="00721C7F"/>
    <w:rsid w:val="007225DC"/>
    <w:rsid w:val="007227E3"/>
    <w:rsid w:val="00722B13"/>
    <w:rsid w:val="00723826"/>
    <w:rsid w:val="00723A6A"/>
    <w:rsid w:val="00723D33"/>
    <w:rsid w:val="007248B9"/>
    <w:rsid w:val="00724BA1"/>
    <w:rsid w:val="00724FA8"/>
    <w:rsid w:val="00725210"/>
    <w:rsid w:val="00725369"/>
    <w:rsid w:val="00725B46"/>
    <w:rsid w:val="00726521"/>
    <w:rsid w:val="007269EF"/>
    <w:rsid w:val="0072730E"/>
    <w:rsid w:val="0073093F"/>
    <w:rsid w:val="00731C48"/>
    <w:rsid w:val="00732A42"/>
    <w:rsid w:val="00733BE2"/>
    <w:rsid w:val="00733EEB"/>
    <w:rsid w:val="007344B2"/>
    <w:rsid w:val="00734667"/>
    <w:rsid w:val="00734777"/>
    <w:rsid w:val="007347D2"/>
    <w:rsid w:val="00734FB7"/>
    <w:rsid w:val="00734FC7"/>
    <w:rsid w:val="00735592"/>
    <w:rsid w:val="00735644"/>
    <w:rsid w:val="007356B2"/>
    <w:rsid w:val="00736006"/>
    <w:rsid w:val="00736C8D"/>
    <w:rsid w:val="007379F3"/>
    <w:rsid w:val="00740B48"/>
    <w:rsid w:val="00740BFB"/>
    <w:rsid w:val="007415BC"/>
    <w:rsid w:val="0074160D"/>
    <w:rsid w:val="00742483"/>
    <w:rsid w:val="0074303B"/>
    <w:rsid w:val="0074308C"/>
    <w:rsid w:val="00743431"/>
    <w:rsid w:val="00743ECC"/>
    <w:rsid w:val="00744623"/>
    <w:rsid w:val="00744673"/>
    <w:rsid w:val="00744F1E"/>
    <w:rsid w:val="007450BB"/>
    <w:rsid w:val="007451B8"/>
    <w:rsid w:val="007457D3"/>
    <w:rsid w:val="00745D72"/>
    <w:rsid w:val="00745EB7"/>
    <w:rsid w:val="00746511"/>
    <w:rsid w:val="00746948"/>
    <w:rsid w:val="00746B2D"/>
    <w:rsid w:val="0074768D"/>
    <w:rsid w:val="00747884"/>
    <w:rsid w:val="007500F2"/>
    <w:rsid w:val="0075010D"/>
    <w:rsid w:val="007505BA"/>
    <w:rsid w:val="00750F46"/>
    <w:rsid w:val="00751164"/>
    <w:rsid w:val="00751E67"/>
    <w:rsid w:val="00753376"/>
    <w:rsid w:val="007540EE"/>
    <w:rsid w:val="007541DE"/>
    <w:rsid w:val="007543A3"/>
    <w:rsid w:val="007544B6"/>
    <w:rsid w:val="007553E9"/>
    <w:rsid w:val="00755AF1"/>
    <w:rsid w:val="00755E8B"/>
    <w:rsid w:val="00756209"/>
    <w:rsid w:val="00756781"/>
    <w:rsid w:val="007567A3"/>
    <w:rsid w:val="00756DCE"/>
    <w:rsid w:val="00757967"/>
    <w:rsid w:val="00757D4F"/>
    <w:rsid w:val="00757E95"/>
    <w:rsid w:val="0076002B"/>
    <w:rsid w:val="00760058"/>
    <w:rsid w:val="00760403"/>
    <w:rsid w:val="00760A6C"/>
    <w:rsid w:val="00760E19"/>
    <w:rsid w:val="0076147E"/>
    <w:rsid w:val="007617A2"/>
    <w:rsid w:val="007619E6"/>
    <w:rsid w:val="00762452"/>
    <w:rsid w:val="0076249E"/>
    <w:rsid w:val="007624DB"/>
    <w:rsid w:val="00762C9B"/>
    <w:rsid w:val="00762E2A"/>
    <w:rsid w:val="0076396E"/>
    <w:rsid w:val="007644C8"/>
    <w:rsid w:val="00765046"/>
    <w:rsid w:val="0076504B"/>
    <w:rsid w:val="007664C7"/>
    <w:rsid w:val="00766F44"/>
    <w:rsid w:val="007670C7"/>
    <w:rsid w:val="00767B99"/>
    <w:rsid w:val="00767DE7"/>
    <w:rsid w:val="00771147"/>
    <w:rsid w:val="0077184D"/>
    <w:rsid w:val="0077217F"/>
    <w:rsid w:val="00772CEB"/>
    <w:rsid w:val="0077334D"/>
    <w:rsid w:val="00773841"/>
    <w:rsid w:val="00774CF5"/>
    <w:rsid w:val="00775F42"/>
    <w:rsid w:val="007773EC"/>
    <w:rsid w:val="0078173C"/>
    <w:rsid w:val="00781D0C"/>
    <w:rsid w:val="00782C27"/>
    <w:rsid w:val="00782C8C"/>
    <w:rsid w:val="00783FD9"/>
    <w:rsid w:val="007844C0"/>
    <w:rsid w:val="00784C0F"/>
    <w:rsid w:val="00784CC5"/>
    <w:rsid w:val="00784F19"/>
    <w:rsid w:val="0078514B"/>
    <w:rsid w:val="00785497"/>
    <w:rsid w:val="00785614"/>
    <w:rsid w:val="0078573E"/>
    <w:rsid w:val="00785B40"/>
    <w:rsid w:val="007861B6"/>
    <w:rsid w:val="007861DD"/>
    <w:rsid w:val="007869C9"/>
    <w:rsid w:val="00786E43"/>
    <w:rsid w:val="00787B8E"/>
    <w:rsid w:val="007905E1"/>
    <w:rsid w:val="0079186E"/>
    <w:rsid w:val="00791B83"/>
    <w:rsid w:val="00792779"/>
    <w:rsid w:val="00792BB1"/>
    <w:rsid w:val="007930BA"/>
    <w:rsid w:val="007933A5"/>
    <w:rsid w:val="007938A6"/>
    <w:rsid w:val="007940DB"/>
    <w:rsid w:val="007948F5"/>
    <w:rsid w:val="007955FC"/>
    <w:rsid w:val="007979A1"/>
    <w:rsid w:val="00797AFD"/>
    <w:rsid w:val="00797E77"/>
    <w:rsid w:val="00797F5A"/>
    <w:rsid w:val="007A05B8"/>
    <w:rsid w:val="007A0FE1"/>
    <w:rsid w:val="007A1752"/>
    <w:rsid w:val="007A2E83"/>
    <w:rsid w:val="007A34C2"/>
    <w:rsid w:val="007A49B9"/>
    <w:rsid w:val="007A4B00"/>
    <w:rsid w:val="007A4C80"/>
    <w:rsid w:val="007A6168"/>
    <w:rsid w:val="007A64CC"/>
    <w:rsid w:val="007A7406"/>
    <w:rsid w:val="007A78D2"/>
    <w:rsid w:val="007A79ED"/>
    <w:rsid w:val="007A7BD2"/>
    <w:rsid w:val="007B0794"/>
    <w:rsid w:val="007B1383"/>
    <w:rsid w:val="007B197D"/>
    <w:rsid w:val="007B19D8"/>
    <w:rsid w:val="007B1A57"/>
    <w:rsid w:val="007B1B17"/>
    <w:rsid w:val="007B2568"/>
    <w:rsid w:val="007B32FE"/>
    <w:rsid w:val="007B348C"/>
    <w:rsid w:val="007B3759"/>
    <w:rsid w:val="007B5312"/>
    <w:rsid w:val="007B5838"/>
    <w:rsid w:val="007B5E70"/>
    <w:rsid w:val="007B5ED2"/>
    <w:rsid w:val="007B62CB"/>
    <w:rsid w:val="007B64FA"/>
    <w:rsid w:val="007B70A5"/>
    <w:rsid w:val="007B71A8"/>
    <w:rsid w:val="007B7AD6"/>
    <w:rsid w:val="007C0432"/>
    <w:rsid w:val="007C08B3"/>
    <w:rsid w:val="007C0A2E"/>
    <w:rsid w:val="007C0B05"/>
    <w:rsid w:val="007C197E"/>
    <w:rsid w:val="007C2EA3"/>
    <w:rsid w:val="007C3FA2"/>
    <w:rsid w:val="007C4808"/>
    <w:rsid w:val="007C51A1"/>
    <w:rsid w:val="007C52D0"/>
    <w:rsid w:val="007C6B0B"/>
    <w:rsid w:val="007C6B43"/>
    <w:rsid w:val="007C71F0"/>
    <w:rsid w:val="007C73C3"/>
    <w:rsid w:val="007C7A90"/>
    <w:rsid w:val="007C7FDF"/>
    <w:rsid w:val="007D01E4"/>
    <w:rsid w:val="007D0B67"/>
    <w:rsid w:val="007D16E6"/>
    <w:rsid w:val="007D1B9A"/>
    <w:rsid w:val="007D28F2"/>
    <w:rsid w:val="007D2BFE"/>
    <w:rsid w:val="007D2CDD"/>
    <w:rsid w:val="007D3512"/>
    <w:rsid w:val="007D4882"/>
    <w:rsid w:val="007D4B13"/>
    <w:rsid w:val="007D4E29"/>
    <w:rsid w:val="007D5105"/>
    <w:rsid w:val="007D5713"/>
    <w:rsid w:val="007D5E16"/>
    <w:rsid w:val="007D6C37"/>
    <w:rsid w:val="007D7117"/>
    <w:rsid w:val="007E0197"/>
    <w:rsid w:val="007E0773"/>
    <w:rsid w:val="007E0AC6"/>
    <w:rsid w:val="007E0D8B"/>
    <w:rsid w:val="007E0E39"/>
    <w:rsid w:val="007E13F0"/>
    <w:rsid w:val="007E19A4"/>
    <w:rsid w:val="007E1E51"/>
    <w:rsid w:val="007E2239"/>
    <w:rsid w:val="007E2C45"/>
    <w:rsid w:val="007E34AD"/>
    <w:rsid w:val="007E3764"/>
    <w:rsid w:val="007E3980"/>
    <w:rsid w:val="007E3EB5"/>
    <w:rsid w:val="007E4078"/>
    <w:rsid w:val="007E452A"/>
    <w:rsid w:val="007E4D5A"/>
    <w:rsid w:val="007E4DBE"/>
    <w:rsid w:val="007E55A2"/>
    <w:rsid w:val="007E5940"/>
    <w:rsid w:val="007E713B"/>
    <w:rsid w:val="007E736D"/>
    <w:rsid w:val="007E74B1"/>
    <w:rsid w:val="007E7656"/>
    <w:rsid w:val="007E76EF"/>
    <w:rsid w:val="007E7C9C"/>
    <w:rsid w:val="007F000B"/>
    <w:rsid w:val="007F0886"/>
    <w:rsid w:val="007F0BBD"/>
    <w:rsid w:val="007F15D0"/>
    <w:rsid w:val="007F16C1"/>
    <w:rsid w:val="007F3085"/>
    <w:rsid w:val="007F3C1E"/>
    <w:rsid w:val="007F3EE5"/>
    <w:rsid w:val="007F455F"/>
    <w:rsid w:val="007F4584"/>
    <w:rsid w:val="007F48F1"/>
    <w:rsid w:val="007F505D"/>
    <w:rsid w:val="007F55EF"/>
    <w:rsid w:val="007F6245"/>
    <w:rsid w:val="007F754A"/>
    <w:rsid w:val="007F7C8D"/>
    <w:rsid w:val="00800191"/>
    <w:rsid w:val="008002F4"/>
    <w:rsid w:val="0080039B"/>
    <w:rsid w:val="00800851"/>
    <w:rsid w:val="00800B32"/>
    <w:rsid w:val="00800DBB"/>
    <w:rsid w:val="008013B9"/>
    <w:rsid w:val="00801B08"/>
    <w:rsid w:val="00801C5E"/>
    <w:rsid w:val="00802396"/>
    <w:rsid w:val="00802A7D"/>
    <w:rsid w:val="008056EE"/>
    <w:rsid w:val="00805782"/>
    <w:rsid w:val="008057A9"/>
    <w:rsid w:val="00805B26"/>
    <w:rsid w:val="00805CC2"/>
    <w:rsid w:val="008061F1"/>
    <w:rsid w:val="008067C0"/>
    <w:rsid w:val="0080740B"/>
    <w:rsid w:val="00807C69"/>
    <w:rsid w:val="008110BB"/>
    <w:rsid w:val="00811B04"/>
    <w:rsid w:val="00811D17"/>
    <w:rsid w:val="00811E94"/>
    <w:rsid w:val="00812342"/>
    <w:rsid w:val="008124A0"/>
    <w:rsid w:val="00812D5F"/>
    <w:rsid w:val="00812F2B"/>
    <w:rsid w:val="00813092"/>
    <w:rsid w:val="00814321"/>
    <w:rsid w:val="00814CBF"/>
    <w:rsid w:val="00814EC6"/>
    <w:rsid w:val="00815061"/>
    <w:rsid w:val="00815523"/>
    <w:rsid w:val="008156C1"/>
    <w:rsid w:val="00815881"/>
    <w:rsid w:val="00815E85"/>
    <w:rsid w:val="00815F15"/>
    <w:rsid w:val="0081601D"/>
    <w:rsid w:val="00816055"/>
    <w:rsid w:val="0081629F"/>
    <w:rsid w:val="008162C4"/>
    <w:rsid w:val="00816406"/>
    <w:rsid w:val="008171BC"/>
    <w:rsid w:val="0081728A"/>
    <w:rsid w:val="008176F5"/>
    <w:rsid w:val="00817C87"/>
    <w:rsid w:val="008202DD"/>
    <w:rsid w:val="00820381"/>
    <w:rsid w:val="00820AEA"/>
    <w:rsid w:val="008210B4"/>
    <w:rsid w:val="00821280"/>
    <w:rsid w:val="008229B0"/>
    <w:rsid w:val="00822AA1"/>
    <w:rsid w:val="00822B6A"/>
    <w:rsid w:val="00822F6D"/>
    <w:rsid w:val="0082301E"/>
    <w:rsid w:val="00824EAB"/>
    <w:rsid w:val="00826893"/>
    <w:rsid w:val="00826C99"/>
    <w:rsid w:val="00827C93"/>
    <w:rsid w:val="0083068C"/>
    <w:rsid w:val="00831677"/>
    <w:rsid w:val="00832940"/>
    <w:rsid w:val="008331C5"/>
    <w:rsid w:val="0083374C"/>
    <w:rsid w:val="00833EE3"/>
    <w:rsid w:val="00834674"/>
    <w:rsid w:val="00834B68"/>
    <w:rsid w:val="00835480"/>
    <w:rsid w:val="00835CC2"/>
    <w:rsid w:val="00835D21"/>
    <w:rsid w:val="00836010"/>
    <w:rsid w:val="00836324"/>
    <w:rsid w:val="008371B6"/>
    <w:rsid w:val="00837B6B"/>
    <w:rsid w:val="008401CF"/>
    <w:rsid w:val="008407D3"/>
    <w:rsid w:val="008407D7"/>
    <w:rsid w:val="00841196"/>
    <w:rsid w:val="0084161C"/>
    <w:rsid w:val="00841712"/>
    <w:rsid w:val="00843740"/>
    <w:rsid w:val="00843BAD"/>
    <w:rsid w:val="00844131"/>
    <w:rsid w:val="00845172"/>
    <w:rsid w:val="008452BE"/>
    <w:rsid w:val="00847E0D"/>
    <w:rsid w:val="00850A9E"/>
    <w:rsid w:val="008514E4"/>
    <w:rsid w:val="00851D4A"/>
    <w:rsid w:val="00852688"/>
    <w:rsid w:val="00852A75"/>
    <w:rsid w:val="00852FBA"/>
    <w:rsid w:val="00852FC8"/>
    <w:rsid w:val="00852FD7"/>
    <w:rsid w:val="008533A7"/>
    <w:rsid w:val="0085374C"/>
    <w:rsid w:val="0085429A"/>
    <w:rsid w:val="00854478"/>
    <w:rsid w:val="00855769"/>
    <w:rsid w:val="00855CCB"/>
    <w:rsid w:val="00855DB7"/>
    <w:rsid w:val="008561C8"/>
    <w:rsid w:val="00856645"/>
    <w:rsid w:val="00856DEE"/>
    <w:rsid w:val="0085794C"/>
    <w:rsid w:val="00857AC9"/>
    <w:rsid w:val="00857CAD"/>
    <w:rsid w:val="00860053"/>
    <w:rsid w:val="008602E8"/>
    <w:rsid w:val="00860809"/>
    <w:rsid w:val="008614E2"/>
    <w:rsid w:val="00862032"/>
    <w:rsid w:val="008625D1"/>
    <w:rsid w:val="00862BA3"/>
    <w:rsid w:val="00862ECC"/>
    <w:rsid w:val="008640A9"/>
    <w:rsid w:val="0086510A"/>
    <w:rsid w:val="0086524F"/>
    <w:rsid w:val="008653D2"/>
    <w:rsid w:val="00865DE0"/>
    <w:rsid w:val="00865FDB"/>
    <w:rsid w:val="008667C2"/>
    <w:rsid w:val="00867ECC"/>
    <w:rsid w:val="00870353"/>
    <w:rsid w:val="00870717"/>
    <w:rsid w:val="0087107A"/>
    <w:rsid w:val="00872A1F"/>
    <w:rsid w:val="00873AFB"/>
    <w:rsid w:val="0087475A"/>
    <w:rsid w:val="00874C5F"/>
    <w:rsid w:val="00875882"/>
    <w:rsid w:val="008775E3"/>
    <w:rsid w:val="008777A3"/>
    <w:rsid w:val="00880174"/>
    <w:rsid w:val="00881043"/>
    <w:rsid w:val="008811A0"/>
    <w:rsid w:val="00881896"/>
    <w:rsid w:val="00881C53"/>
    <w:rsid w:val="008822CE"/>
    <w:rsid w:val="008827A0"/>
    <w:rsid w:val="00882F54"/>
    <w:rsid w:val="008837AE"/>
    <w:rsid w:val="0088385A"/>
    <w:rsid w:val="00885470"/>
    <w:rsid w:val="00885EC6"/>
    <w:rsid w:val="0088747E"/>
    <w:rsid w:val="00887BB9"/>
    <w:rsid w:val="00890396"/>
    <w:rsid w:val="00891C89"/>
    <w:rsid w:val="00891E54"/>
    <w:rsid w:val="00892548"/>
    <w:rsid w:val="00892E61"/>
    <w:rsid w:val="00893058"/>
    <w:rsid w:val="0089317D"/>
    <w:rsid w:val="0089384D"/>
    <w:rsid w:val="00894330"/>
    <w:rsid w:val="0089437B"/>
    <w:rsid w:val="0089443D"/>
    <w:rsid w:val="00894ABF"/>
    <w:rsid w:val="00897C64"/>
    <w:rsid w:val="00897FE0"/>
    <w:rsid w:val="008A0626"/>
    <w:rsid w:val="008A0D15"/>
    <w:rsid w:val="008A0ED0"/>
    <w:rsid w:val="008A108E"/>
    <w:rsid w:val="008A168E"/>
    <w:rsid w:val="008A1A25"/>
    <w:rsid w:val="008A1D2C"/>
    <w:rsid w:val="008A2542"/>
    <w:rsid w:val="008A266D"/>
    <w:rsid w:val="008A36DA"/>
    <w:rsid w:val="008A43FA"/>
    <w:rsid w:val="008A4951"/>
    <w:rsid w:val="008A5764"/>
    <w:rsid w:val="008A5CC9"/>
    <w:rsid w:val="008A6F05"/>
    <w:rsid w:val="008A7D6D"/>
    <w:rsid w:val="008B0045"/>
    <w:rsid w:val="008B0647"/>
    <w:rsid w:val="008B0F8B"/>
    <w:rsid w:val="008B1D85"/>
    <w:rsid w:val="008B2070"/>
    <w:rsid w:val="008B2FCA"/>
    <w:rsid w:val="008B331E"/>
    <w:rsid w:val="008B38D5"/>
    <w:rsid w:val="008B4DA0"/>
    <w:rsid w:val="008B5441"/>
    <w:rsid w:val="008B7D66"/>
    <w:rsid w:val="008C1270"/>
    <w:rsid w:val="008C1D7F"/>
    <w:rsid w:val="008C2919"/>
    <w:rsid w:val="008C31AC"/>
    <w:rsid w:val="008C38BF"/>
    <w:rsid w:val="008C48F9"/>
    <w:rsid w:val="008C4DEC"/>
    <w:rsid w:val="008C4F2A"/>
    <w:rsid w:val="008C5DDA"/>
    <w:rsid w:val="008C6474"/>
    <w:rsid w:val="008C6AD3"/>
    <w:rsid w:val="008C6B20"/>
    <w:rsid w:val="008C73B4"/>
    <w:rsid w:val="008C74CF"/>
    <w:rsid w:val="008C7B8A"/>
    <w:rsid w:val="008D06CA"/>
    <w:rsid w:val="008D0751"/>
    <w:rsid w:val="008D1072"/>
    <w:rsid w:val="008D11AA"/>
    <w:rsid w:val="008D2038"/>
    <w:rsid w:val="008D23FB"/>
    <w:rsid w:val="008D273D"/>
    <w:rsid w:val="008D39B2"/>
    <w:rsid w:val="008D3EFC"/>
    <w:rsid w:val="008D421A"/>
    <w:rsid w:val="008D432F"/>
    <w:rsid w:val="008D4AAC"/>
    <w:rsid w:val="008D5869"/>
    <w:rsid w:val="008D6386"/>
    <w:rsid w:val="008D6B36"/>
    <w:rsid w:val="008D6C80"/>
    <w:rsid w:val="008D6D29"/>
    <w:rsid w:val="008D7049"/>
    <w:rsid w:val="008D7721"/>
    <w:rsid w:val="008D7971"/>
    <w:rsid w:val="008D79B9"/>
    <w:rsid w:val="008E0165"/>
    <w:rsid w:val="008E24DD"/>
    <w:rsid w:val="008E27AF"/>
    <w:rsid w:val="008E32DE"/>
    <w:rsid w:val="008E37B4"/>
    <w:rsid w:val="008E37F0"/>
    <w:rsid w:val="008E3856"/>
    <w:rsid w:val="008E3C75"/>
    <w:rsid w:val="008E41B0"/>
    <w:rsid w:val="008E524F"/>
    <w:rsid w:val="008E583E"/>
    <w:rsid w:val="008E745C"/>
    <w:rsid w:val="008F0DEE"/>
    <w:rsid w:val="008F1530"/>
    <w:rsid w:val="008F2310"/>
    <w:rsid w:val="008F3C3B"/>
    <w:rsid w:val="008F4263"/>
    <w:rsid w:val="008F42D4"/>
    <w:rsid w:val="008F43B1"/>
    <w:rsid w:val="008F4577"/>
    <w:rsid w:val="008F477E"/>
    <w:rsid w:val="008F4A36"/>
    <w:rsid w:val="008F4D0D"/>
    <w:rsid w:val="008F55EA"/>
    <w:rsid w:val="008F591C"/>
    <w:rsid w:val="008F59D0"/>
    <w:rsid w:val="008F619D"/>
    <w:rsid w:val="008F63C0"/>
    <w:rsid w:val="008F64C6"/>
    <w:rsid w:val="008F6AE6"/>
    <w:rsid w:val="008F776F"/>
    <w:rsid w:val="00900846"/>
    <w:rsid w:val="009017EF"/>
    <w:rsid w:val="0090183D"/>
    <w:rsid w:val="00901AAC"/>
    <w:rsid w:val="00901F0C"/>
    <w:rsid w:val="0090223A"/>
    <w:rsid w:val="00903108"/>
    <w:rsid w:val="00903B4A"/>
    <w:rsid w:val="00904A3E"/>
    <w:rsid w:val="00904BF7"/>
    <w:rsid w:val="00904EBF"/>
    <w:rsid w:val="00905EDA"/>
    <w:rsid w:val="00906114"/>
    <w:rsid w:val="00906738"/>
    <w:rsid w:val="00907236"/>
    <w:rsid w:val="00912261"/>
    <w:rsid w:val="009126EA"/>
    <w:rsid w:val="00912CCF"/>
    <w:rsid w:val="009133F3"/>
    <w:rsid w:val="00913738"/>
    <w:rsid w:val="009138E1"/>
    <w:rsid w:val="00913B47"/>
    <w:rsid w:val="00913E0E"/>
    <w:rsid w:val="00913E23"/>
    <w:rsid w:val="00914264"/>
    <w:rsid w:val="00914A67"/>
    <w:rsid w:val="00914B36"/>
    <w:rsid w:val="009159C2"/>
    <w:rsid w:val="009159F2"/>
    <w:rsid w:val="00915DD9"/>
    <w:rsid w:val="00916F4A"/>
    <w:rsid w:val="009170C6"/>
    <w:rsid w:val="0091751B"/>
    <w:rsid w:val="009179AA"/>
    <w:rsid w:val="00920532"/>
    <w:rsid w:val="0092064F"/>
    <w:rsid w:val="00920CD2"/>
    <w:rsid w:val="00920D6F"/>
    <w:rsid w:val="009211C3"/>
    <w:rsid w:val="009216E9"/>
    <w:rsid w:val="0092204F"/>
    <w:rsid w:val="00922265"/>
    <w:rsid w:val="00922574"/>
    <w:rsid w:val="00922750"/>
    <w:rsid w:val="00922CCA"/>
    <w:rsid w:val="00923101"/>
    <w:rsid w:val="0092351A"/>
    <w:rsid w:val="009241E1"/>
    <w:rsid w:val="00924331"/>
    <w:rsid w:val="0092451B"/>
    <w:rsid w:val="00924598"/>
    <w:rsid w:val="00925D53"/>
    <w:rsid w:val="00926744"/>
    <w:rsid w:val="009267C6"/>
    <w:rsid w:val="0092691A"/>
    <w:rsid w:val="0092700A"/>
    <w:rsid w:val="00927073"/>
    <w:rsid w:val="00927E0C"/>
    <w:rsid w:val="00930B51"/>
    <w:rsid w:val="009324F7"/>
    <w:rsid w:val="00932B0A"/>
    <w:rsid w:val="0093353F"/>
    <w:rsid w:val="00933974"/>
    <w:rsid w:val="009339A5"/>
    <w:rsid w:val="009343FE"/>
    <w:rsid w:val="00934425"/>
    <w:rsid w:val="00935981"/>
    <w:rsid w:val="009359CD"/>
    <w:rsid w:val="00936104"/>
    <w:rsid w:val="0093653B"/>
    <w:rsid w:val="0093781A"/>
    <w:rsid w:val="0093788B"/>
    <w:rsid w:val="00937A79"/>
    <w:rsid w:val="009407CE"/>
    <w:rsid w:val="00940B59"/>
    <w:rsid w:val="00940C52"/>
    <w:rsid w:val="009417CC"/>
    <w:rsid w:val="00941A21"/>
    <w:rsid w:val="00942171"/>
    <w:rsid w:val="00942D45"/>
    <w:rsid w:val="009430C7"/>
    <w:rsid w:val="00943A79"/>
    <w:rsid w:val="00944B11"/>
    <w:rsid w:val="00945439"/>
    <w:rsid w:val="009459E1"/>
    <w:rsid w:val="009478F2"/>
    <w:rsid w:val="00950780"/>
    <w:rsid w:val="00950CBD"/>
    <w:rsid w:val="0095255D"/>
    <w:rsid w:val="00952AA3"/>
    <w:rsid w:val="009532BB"/>
    <w:rsid w:val="00953535"/>
    <w:rsid w:val="00953918"/>
    <w:rsid w:val="00953A1E"/>
    <w:rsid w:val="009544F6"/>
    <w:rsid w:val="00954891"/>
    <w:rsid w:val="00954ED2"/>
    <w:rsid w:val="00955455"/>
    <w:rsid w:val="00955D75"/>
    <w:rsid w:val="00955EB5"/>
    <w:rsid w:val="00955F8A"/>
    <w:rsid w:val="00956A14"/>
    <w:rsid w:val="00956F02"/>
    <w:rsid w:val="0095708A"/>
    <w:rsid w:val="00957C79"/>
    <w:rsid w:val="00957D12"/>
    <w:rsid w:val="0096014E"/>
    <w:rsid w:val="00960198"/>
    <w:rsid w:val="00961CE7"/>
    <w:rsid w:val="00961F1B"/>
    <w:rsid w:val="009621E6"/>
    <w:rsid w:val="009627C2"/>
    <w:rsid w:val="009634F0"/>
    <w:rsid w:val="00963AA7"/>
    <w:rsid w:val="009653E2"/>
    <w:rsid w:val="0096569E"/>
    <w:rsid w:val="00966446"/>
    <w:rsid w:val="0096658B"/>
    <w:rsid w:val="0096769A"/>
    <w:rsid w:val="00967BB4"/>
    <w:rsid w:val="00967E36"/>
    <w:rsid w:val="00967EE9"/>
    <w:rsid w:val="009705E4"/>
    <w:rsid w:val="009708D9"/>
    <w:rsid w:val="00971EA2"/>
    <w:rsid w:val="009722B9"/>
    <w:rsid w:val="0097269C"/>
    <w:rsid w:val="0097303D"/>
    <w:rsid w:val="009737CD"/>
    <w:rsid w:val="00973AAC"/>
    <w:rsid w:val="00973F06"/>
    <w:rsid w:val="00974B39"/>
    <w:rsid w:val="00974C1B"/>
    <w:rsid w:val="00975B88"/>
    <w:rsid w:val="00976AC2"/>
    <w:rsid w:val="00976F60"/>
    <w:rsid w:val="00977311"/>
    <w:rsid w:val="009773B2"/>
    <w:rsid w:val="009800EF"/>
    <w:rsid w:val="009801AF"/>
    <w:rsid w:val="00980528"/>
    <w:rsid w:val="00981349"/>
    <w:rsid w:val="009819B0"/>
    <w:rsid w:val="00982A33"/>
    <w:rsid w:val="00982A3C"/>
    <w:rsid w:val="00982BB5"/>
    <w:rsid w:val="009834C8"/>
    <w:rsid w:val="0098377C"/>
    <w:rsid w:val="00984118"/>
    <w:rsid w:val="0098425E"/>
    <w:rsid w:val="00984927"/>
    <w:rsid w:val="00985101"/>
    <w:rsid w:val="00985A50"/>
    <w:rsid w:val="009865B9"/>
    <w:rsid w:val="00986BDB"/>
    <w:rsid w:val="00986D10"/>
    <w:rsid w:val="00987974"/>
    <w:rsid w:val="00991030"/>
    <w:rsid w:val="00992010"/>
    <w:rsid w:val="00992EDB"/>
    <w:rsid w:val="00993227"/>
    <w:rsid w:val="009935A1"/>
    <w:rsid w:val="009947EE"/>
    <w:rsid w:val="00994F04"/>
    <w:rsid w:val="00995B49"/>
    <w:rsid w:val="00997272"/>
    <w:rsid w:val="00997F97"/>
    <w:rsid w:val="009A0E09"/>
    <w:rsid w:val="009A1287"/>
    <w:rsid w:val="009A1483"/>
    <w:rsid w:val="009A2855"/>
    <w:rsid w:val="009A31A9"/>
    <w:rsid w:val="009A339E"/>
    <w:rsid w:val="009A5D4C"/>
    <w:rsid w:val="009A69F0"/>
    <w:rsid w:val="009A6A05"/>
    <w:rsid w:val="009A6F0D"/>
    <w:rsid w:val="009A6F16"/>
    <w:rsid w:val="009B00B9"/>
    <w:rsid w:val="009B02D0"/>
    <w:rsid w:val="009B050A"/>
    <w:rsid w:val="009B0D30"/>
    <w:rsid w:val="009B1507"/>
    <w:rsid w:val="009B19A8"/>
    <w:rsid w:val="009B1C42"/>
    <w:rsid w:val="009B20BF"/>
    <w:rsid w:val="009B24D1"/>
    <w:rsid w:val="009B33D4"/>
    <w:rsid w:val="009B3462"/>
    <w:rsid w:val="009B36F0"/>
    <w:rsid w:val="009B3B67"/>
    <w:rsid w:val="009B4BA6"/>
    <w:rsid w:val="009B5129"/>
    <w:rsid w:val="009B53C2"/>
    <w:rsid w:val="009B53EB"/>
    <w:rsid w:val="009B5CF6"/>
    <w:rsid w:val="009B6033"/>
    <w:rsid w:val="009B6D87"/>
    <w:rsid w:val="009B77E4"/>
    <w:rsid w:val="009B7CFC"/>
    <w:rsid w:val="009C00DF"/>
    <w:rsid w:val="009C06B2"/>
    <w:rsid w:val="009C1192"/>
    <w:rsid w:val="009C16AD"/>
    <w:rsid w:val="009C2197"/>
    <w:rsid w:val="009C246B"/>
    <w:rsid w:val="009C309F"/>
    <w:rsid w:val="009C3526"/>
    <w:rsid w:val="009C35E0"/>
    <w:rsid w:val="009C35E4"/>
    <w:rsid w:val="009C4771"/>
    <w:rsid w:val="009C5587"/>
    <w:rsid w:val="009C5779"/>
    <w:rsid w:val="009C5863"/>
    <w:rsid w:val="009C5883"/>
    <w:rsid w:val="009C59A6"/>
    <w:rsid w:val="009C66CB"/>
    <w:rsid w:val="009C6D6F"/>
    <w:rsid w:val="009C6E50"/>
    <w:rsid w:val="009C7B3F"/>
    <w:rsid w:val="009D088C"/>
    <w:rsid w:val="009D0D85"/>
    <w:rsid w:val="009D0DE3"/>
    <w:rsid w:val="009D147B"/>
    <w:rsid w:val="009D1564"/>
    <w:rsid w:val="009D26BA"/>
    <w:rsid w:val="009D2E01"/>
    <w:rsid w:val="009D3062"/>
    <w:rsid w:val="009D32F3"/>
    <w:rsid w:val="009D3BF0"/>
    <w:rsid w:val="009D3C7B"/>
    <w:rsid w:val="009D3CBC"/>
    <w:rsid w:val="009D4532"/>
    <w:rsid w:val="009D45A8"/>
    <w:rsid w:val="009D4A1B"/>
    <w:rsid w:val="009D4EB6"/>
    <w:rsid w:val="009D5002"/>
    <w:rsid w:val="009D51B6"/>
    <w:rsid w:val="009D5C1F"/>
    <w:rsid w:val="009D5D5B"/>
    <w:rsid w:val="009D64C6"/>
    <w:rsid w:val="009D6C7C"/>
    <w:rsid w:val="009D7554"/>
    <w:rsid w:val="009D75CF"/>
    <w:rsid w:val="009D768C"/>
    <w:rsid w:val="009D7C89"/>
    <w:rsid w:val="009D7E34"/>
    <w:rsid w:val="009E1047"/>
    <w:rsid w:val="009E2382"/>
    <w:rsid w:val="009E2A9D"/>
    <w:rsid w:val="009E40CD"/>
    <w:rsid w:val="009E4466"/>
    <w:rsid w:val="009E4C0D"/>
    <w:rsid w:val="009E5024"/>
    <w:rsid w:val="009E5BBC"/>
    <w:rsid w:val="009E65FC"/>
    <w:rsid w:val="009E6902"/>
    <w:rsid w:val="009E75A5"/>
    <w:rsid w:val="009E790A"/>
    <w:rsid w:val="009F0BF2"/>
    <w:rsid w:val="009F0E8E"/>
    <w:rsid w:val="009F0F9C"/>
    <w:rsid w:val="009F0FA3"/>
    <w:rsid w:val="009F1436"/>
    <w:rsid w:val="009F228C"/>
    <w:rsid w:val="009F2294"/>
    <w:rsid w:val="009F22DA"/>
    <w:rsid w:val="009F2708"/>
    <w:rsid w:val="009F2C9B"/>
    <w:rsid w:val="009F2DDE"/>
    <w:rsid w:val="009F2EF7"/>
    <w:rsid w:val="009F39FE"/>
    <w:rsid w:val="009F3B68"/>
    <w:rsid w:val="009F45E9"/>
    <w:rsid w:val="009F51D0"/>
    <w:rsid w:val="009F5E1C"/>
    <w:rsid w:val="009F7AE2"/>
    <w:rsid w:val="009F7B6E"/>
    <w:rsid w:val="00A00099"/>
    <w:rsid w:val="00A00F37"/>
    <w:rsid w:val="00A016B3"/>
    <w:rsid w:val="00A017A2"/>
    <w:rsid w:val="00A0216A"/>
    <w:rsid w:val="00A0294A"/>
    <w:rsid w:val="00A02A0E"/>
    <w:rsid w:val="00A02F8C"/>
    <w:rsid w:val="00A03B4C"/>
    <w:rsid w:val="00A0466A"/>
    <w:rsid w:val="00A0666A"/>
    <w:rsid w:val="00A066F9"/>
    <w:rsid w:val="00A06781"/>
    <w:rsid w:val="00A068C8"/>
    <w:rsid w:val="00A06DE7"/>
    <w:rsid w:val="00A06E93"/>
    <w:rsid w:val="00A06F2D"/>
    <w:rsid w:val="00A07216"/>
    <w:rsid w:val="00A073A4"/>
    <w:rsid w:val="00A103A8"/>
    <w:rsid w:val="00A10774"/>
    <w:rsid w:val="00A11E03"/>
    <w:rsid w:val="00A11EB2"/>
    <w:rsid w:val="00A121C4"/>
    <w:rsid w:val="00A1244D"/>
    <w:rsid w:val="00A1268A"/>
    <w:rsid w:val="00A12889"/>
    <w:rsid w:val="00A12D74"/>
    <w:rsid w:val="00A12EFB"/>
    <w:rsid w:val="00A13282"/>
    <w:rsid w:val="00A140C8"/>
    <w:rsid w:val="00A1415E"/>
    <w:rsid w:val="00A14462"/>
    <w:rsid w:val="00A154F4"/>
    <w:rsid w:val="00A155B6"/>
    <w:rsid w:val="00A1699C"/>
    <w:rsid w:val="00A16DBA"/>
    <w:rsid w:val="00A17723"/>
    <w:rsid w:val="00A17909"/>
    <w:rsid w:val="00A20FF5"/>
    <w:rsid w:val="00A215EB"/>
    <w:rsid w:val="00A21BB8"/>
    <w:rsid w:val="00A21D85"/>
    <w:rsid w:val="00A21F0E"/>
    <w:rsid w:val="00A222A5"/>
    <w:rsid w:val="00A225E8"/>
    <w:rsid w:val="00A23D24"/>
    <w:rsid w:val="00A24016"/>
    <w:rsid w:val="00A24676"/>
    <w:rsid w:val="00A24EC3"/>
    <w:rsid w:val="00A24F53"/>
    <w:rsid w:val="00A25AE9"/>
    <w:rsid w:val="00A2673C"/>
    <w:rsid w:val="00A26CDE"/>
    <w:rsid w:val="00A26FD8"/>
    <w:rsid w:val="00A2716F"/>
    <w:rsid w:val="00A278E7"/>
    <w:rsid w:val="00A27A14"/>
    <w:rsid w:val="00A27B6D"/>
    <w:rsid w:val="00A3087F"/>
    <w:rsid w:val="00A31445"/>
    <w:rsid w:val="00A31587"/>
    <w:rsid w:val="00A32485"/>
    <w:rsid w:val="00A3283E"/>
    <w:rsid w:val="00A328E3"/>
    <w:rsid w:val="00A330A6"/>
    <w:rsid w:val="00A33963"/>
    <w:rsid w:val="00A340F1"/>
    <w:rsid w:val="00A341FD"/>
    <w:rsid w:val="00A34235"/>
    <w:rsid w:val="00A34F35"/>
    <w:rsid w:val="00A34F43"/>
    <w:rsid w:val="00A3534D"/>
    <w:rsid w:val="00A3543D"/>
    <w:rsid w:val="00A35C53"/>
    <w:rsid w:val="00A36F26"/>
    <w:rsid w:val="00A3735E"/>
    <w:rsid w:val="00A409C1"/>
    <w:rsid w:val="00A41DAD"/>
    <w:rsid w:val="00A4219D"/>
    <w:rsid w:val="00A42259"/>
    <w:rsid w:val="00A4286C"/>
    <w:rsid w:val="00A4294B"/>
    <w:rsid w:val="00A43708"/>
    <w:rsid w:val="00A4418C"/>
    <w:rsid w:val="00A44A96"/>
    <w:rsid w:val="00A45589"/>
    <w:rsid w:val="00A4596F"/>
    <w:rsid w:val="00A461BE"/>
    <w:rsid w:val="00A46697"/>
    <w:rsid w:val="00A466AB"/>
    <w:rsid w:val="00A5014E"/>
    <w:rsid w:val="00A503B7"/>
    <w:rsid w:val="00A51257"/>
    <w:rsid w:val="00A512CA"/>
    <w:rsid w:val="00A513DA"/>
    <w:rsid w:val="00A51A98"/>
    <w:rsid w:val="00A52252"/>
    <w:rsid w:val="00A5251D"/>
    <w:rsid w:val="00A52653"/>
    <w:rsid w:val="00A537C2"/>
    <w:rsid w:val="00A53AD3"/>
    <w:rsid w:val="00A53C9B"/>
    <w:rsid w:val="00A53CC9"/>
    <w:rsid w:val="00A5414F"/>
    <w:rsid w:val="00A54A7A"/>
    <w:rsid w:val="00A54BE2"/>
    <w:rsid w:val="00A557E7"/>
    <w:rsid w:val="00A55960"/>
    <w:rsid w:val="00A56456"/>
    <w:rsid w:val="00A56BC6"/>
    <w:rsid w:val="00A57D9C"/>
    <w:rsid w:val="00A57ECE"/>
    <w:rsid w:val="00A602EF"/>
    <w:rsid w:val="00A613F8"/>
    <w:rsid w:val="00A61822"/>
    <w:rsid w:val="00A619AC"/>
    <w:rsid w:val="00A61C64"/>
    <w:rsid w:val="00A6204E"/>
    <w:rsid w:val="00A6204F"/>
    <w:rsid w:val="00A62AA2"/>
    <w:rsid w:val="00A63C94"/>
    <w:rsid w:val="00A648A8"/>
    <w:rsid w:val="00A65128"/>
    <w:rsid w:val="00A655C2"/>
    <w:rsid w:val="00A65AB6"/>
    <w:rsid w:val="00A65FD3"/>
    <w:rsid w:val="00A66214"/>
    <w:rsid w:val="00A66ADA"/>
    <w:rsid w:val="00A66E19"/>
    <w:rsid w:val="00A6712D"/>
    <w:rsid w:val="00A67C6C"/>
    <w:rsid w:val="00A70033"/>
    <w:rsid w:val="00A710CC"/>
    <w:rsid w:val="00A7197F"/>
    <w:rsid w:val="00A71AEF"/>
    <w:rsid w:val="00A71B7D"/>
    <w:rsid w:val="00A72A14"/>
    <w:rsid w:val="00A72DCA"/>
    <w:rsid w:val="00A7367E"/>
    <w:rsid w:val="00A73B62"/>
    <w:rsid w:val="00A73B71"/>
    <w:rsid w:val="00A740CA"/>
    <w:rsid w:val="00A741E4"/>
    <w:rsid w:val="00A754F0"/>
    <w:rsid w:val="00A76DDC"/>
    <w:rsid w:val="00A772FF"/>
    <w:rsid w:val="00A77829"/>
    <w:rsid w:val="00A80221"/>
    <w:rsid w:val="00A80911"/>
    <w:rsid w:val="00A816A2"/>
    <w:rsid w:val="00A82846"/>
    <w:rsid w:val="00A829C1"/>
    <w:rsid w:val="00A82FCD"/>
    <w:rsid w:val="00A84251"/>
    <w:rsid w:val="00A84E9B"/>
    <w:rsid w:val="00A84EE4"/>
    <w:rsid w:val="00A85A24"/>
    <w:rsid w:val="00A86220"/>
    <w:rsid w:val="00A86362"/>
    <w:rsid w:val="00A86762"/>
    <w:rsid w:val="00A87835"/>
    <w:rsid w:val="00A900B0"/>
    <w:rsid w:val="00A9014F"/>
    <w:rsid w:val="00A90524"/>
    <w:rsid w:val="00A90F97"/>
    <w:rsid w:val="00A91AAC"/>
    <w:rsid w:val="00A91CDA"/>
    <w:rsid w:val="00A92853"/>
    <w:rsid w:val="00A928EB"/>
    <w:rsid w:val="00A92AAA"/>
    <w:rsid w:val="00A939AC"/>
    <w:rsid w:val="00A939D9"/>
    <w:rsid w:val="00A93C60"/>
    <w:rsid w:val="00A94074"/>
    <w:rsid w:val="00A95B73"/>
    <w:rsid w:val="00A962EC"/>
    <w:rsid w:val="00A96983"/>
    <w:rsid w:val="00A979B5"/>
    <w:rsid w:val="00AA02A4"/>
    <w:rsid w:val="00AA2730"/>
    <w:rsid w:val="00AA2DDF"/>
    <w:rsid w:val="00AA3087"/>
    <w:rsid w:val="00AA3B5F"/>
    <w:rsid w:val="00AA476A"/>
    <w:rsid w:val="00AA4F6D"/>
    <w:rsid w:val="00AA4F7B"/>
    <w:rsid w:val="00AA56BB"/>
    <w:rsid w:val="00AA62B0"/>
    <w:rsid w:val="00AA7B05"/>
    <w:rsid w:val="00AA7BC9"/>
    <w:rsid w:val="00AA7C1B"/>
    <w:rsid w:val="00AA7D98"/>
    <w:rsid w:val="00AB08AE"/>
    <w:rsid w:val="00AB267A"/>
    <w:rsid w:val="00AB2BD6"/>
    <w:rsid w:val="00AB303A"/>
    <w:rsid w:val="00AB31D6"/>
    <w:rsid w:val="00AB3281"/>
    <w:rsid w:val="00AB33DE"/>
    <w:rsid w:val="00AB366E"/>
    <w:rsid w:val="00AB377D"/>
    <w:rsid w:val="00AB378F"/>
    <w:rsid w:val="00AB419D"/>
    <w:rsid w:val="00AB520A"/>
    <w:rsid w:val="00AB53C3"/>
    <w:rsid w:val="00AB5CE2"/>
    <w:rsid w:val="00AB5DEA"/>
    <w:rsid w:val="00AB61C2"/>
    <w:rsid w:val="00AB68CE"/>
    <w:rsid w:val="00AB69C8"/>
    <w:rsid w:val="00AB6B90"/>
    <w:rsid w:val="00AB6F3F"/>
    <w:rsid w:val="00AB6FD7"/>
    <w:rsid w:val="00AB7B10"/>
    <w:rsid w:val="00AC06A1"/>
    <w:rsid w:val="00AC1775"/>
    <w:rsid w:val="00AC200C"/>
    <w:rsid w:val="00AC285D"/>
    <w:rsid w:val="00AC50A9"/>
    <w:rsid w:val="00AC621A"/>
    <w:rsid w:val="00AC685D"/>
    <w:rsid w:val="00AC6C83"/>
    <w:rsid w:val="00AC7412"/>
    <w:rsid w:val="00AC7EBC"/>
    <w:rsid w:val="00AD0136"/>
    <w:rsid w:val="00AD0505"/>
    <w:rsid w:val="00AD0E09"/>
    <w:rsid w:val="00AD149F"/>
    <w:rsid w:val="00AD200E"/>
    <w:rsid w:val="00AD3BA3"/>
    <w:rsid w:val="00AD427C"/>
    <w:rsid w:val="00AD454A"/>
    <w:rsid w:val="00AD4834"/>
    <w:rsid w:val="00AD4B99"/>
    <w:rsid w:val="00AD5107"/>
    <w:rsid w:val="00AD53CC"/>
    <w:rsid w:val="00AD5773"/>
    <w:rsid w:val="00AD63CA"/>
    <w:rsid w:val="00AD6A3D"/>
    <w:rsid w:val="00AD7162"/>
    <w:rsid w:val="00AD73B7"/>
    <w:rsid w:val="00AD74C6"/>
    <w:rsid w:val="00AD7505"/>
    <w:rsid w:val="00AD7781"/>
    <w:rsid w:val="00AD78AF"/>
    <w:rsid w:val="00AD7D86"/>
    <w:rsid w:val="00AE0827"/>
    <w:rsid w:val="00AE0CE3"/>
    <w:rsid w:val="00AE11FE"/>
    <w:rsid w:val="00AE15A0"/>
    <w:rsid w:val="00AE19CC"/>
    <w:rsid w:val="00AE1B91"/>
    <w:rsid w:val="00AE1C76"/>
    <w:rsid w:val="00AE3D81"/>
    <w:rsid w:val="00AE3FB4"/>
    <w:rsid w:val="00AE4472"/>
    <w:rsid w:val="00AE5A12"/>
    <w:rsid w:val="00AE5BF3"/>
    <w:rsid w:val="00AE636D"/>
    <w:rsid w:val="00AE6453"/>
    <w:rsid w:val="00AE6608"/>
    <w:rsid w:val="00AE75B5"/>
    <w:rsid w:val="00AE7BA5"/>
    <w:rsid w:val="00AE7C17"/>
    <w:rsid w:val="00AE7D3D"/>
    <w:rsid w:val="00AF0441"/>
    <w:rsid w:val="00AF0F5C"/>
    <w:rsid w:val="00AF1657"/>
    <w:rsid w:val="00AF1A19"/>
    <w:rsid w:val="00AF23D0"/>
    <w:rsid w:val="00AF31CD"/>
    <w:rsid w:val="00AF3495"/>
    <w:rsid w:val="00AF373D"/>
    <w:rsid w:val="00AF4934"/>
    <w:rsid w:val="00AF4EAF"/>
    <w:rsid w:val="00AF52F8"/>
    <w:rsid w:val="00AF54D6"/>
    <w:rsid w:val="00AF55DF"/>
    <w:rsid w:val="00AF5B58"/>
    <w:rsid w:val="00AF7492"/>
    <w:rsid w:val="00AF76ED"/>
    <w:rsid w:val="00AF77FE"/>
    <w:rsid w:val="00AF7DAA"/>
    <w:rsid w:val="00B0048D"/>
    <w:rsid w:val="00B01EF0"/>
    <w:rsid w:val="00B023EE"/>
    <w:rsid w:val="00B027BB"/>
    <w:rsid w:val="00B0281A"/>
    <w:rsid w:val="00B02B7C"/>
    <w:rsid w:val="00B02E42"/>
    <w:rsid w:val="00B03617"/>
    <w:rsid w:val="00B0371D"/>
    <w:rsid w:val="00B046B2"/>
    <w:rsid w:val="00B047E4"/>
    <w:rsid w:val="00B0499D"/>
    <w:rsid w:val="00B04C13"/>
    <w:rsid w:val="00B05A8B"/>
    <w:rsid w:val="00B0616B"/>
    <w:rsid w:val="00B07D57"/>
    <w:rsid w:val="00B10132"/>
    <w:rsid w:val="00B12583"/>
    <w:rsid w:val="00B12B51"/>
    <w:rsid w:val="00B12BFC"/>
    <w:rsid w:val="00B12CBB"/>
    <w:rsid w:val="00B12E80"/>
    <w:rsid w:val="00B1311B"/>
    <w:rsid w:val="00B1391C"/>
    <w:rsid w:val="00B14F6B"/>
    <w:rsid w:val="00B15794"/>
    <w:rsid w:val="00B15B4D"/>
    <w:rsid w:val="00B16153"/>
    <w:rsid w:val="00B165FF"/>
    <w:rsid w:val="00B16D50"/>
    <w:rsid w:val="00B172D9"/>
    <w:rsid w:val="00B179ED"/>
    <w:rsid w:val="00B17A0D"/>
    <w:rsid w:val="00B201CC"/>
    <w:rsid w:val="00B20DC0"/>
    <w:rsid w:val="00B20F88"/>
    <w:rsid w:val="00B21006"/>
    <w:rsid w:val="00B21B12"/>
    <w:rsid w:val="00B21CC7"/>
    <w:rsid w:val="00B22158"/>
    <w:rsid w:val="00B22259"/>
    <w:rsid w:val="00B22C7E"/>
    <w:rsid w:val="00B22C80"/>
    <w:rsid w:val="00B2403C"/>
    <w:rsid w:val="00B24511"/>
    <w:rsid w:val="00B24BDC"/>
    <w:rsid w:val="00B24C0D"/>
    <w:rsid w:val="00B24D5E"/>
    <w:rsid w:val="00B24E1B"/>
    <w:rsid w:val="00B2516D"/>
    <w:rsid w:val="00B25599"/>
    <w:rsid w:val="00B25635"/>
    <w:rsid w:val="00B25CE3"/>
    <w:rsid w:val="00B25D46"/>
    <w:rsid w:val="00B2615E"/>
    <w:rsid w:val="00B2734E"/>
    <w:rsid w:val="00B307FD"/>
    <w:rsid w:val="00B31461"/>
    <w:rsid w:val="00B3221E"/>
    <w:rsid w:val="00B3222D"/>
    <w:rsid w:val="00B330AC"/>
    <w:rsid w:val="00B3379F"/>
    <w:rsid w:val="00B33907"/>
    <w:rsid w:val="00B33B8A"/>
    <w:rsid w:val="00B33D33"/>
    <w:rsid w:val="00B341F0"/>
    <w:rsid w:val="00B34948"/>
    <w:rsid w:val="00B35A27"/>
    <w:rsid w:val="00B35A41"/>
    <w:rsid w:val="00B3608F"/>
    <w:rsid w:val="00B36448"/>
    <w:rsid w:val="00B3655F"/>
    <w:rsid w:val="00B36E6B"/>
    <w:rsid w:val="00B37093"/>
    <w:rsid w:val="00B37D68"/>
    <w:rsid w:val="00B40AFD"/>
    <w:rsid w:val="00B40C6F"/>
    <w:rsid w:val="00B416DE"/>
    <w:rsid w:val="00B42BB1"/>
    <w:rsid w:val="00B44085"/>
    <w:rsid w:val="00B44686"/>
    <w:rsid w:val="00B45771"/>
    <w:rsid w:val="00B45EBB"/>
    <w:rsid w:val="00B46EE4"/>
    <w:rsid w:val="00B47621"/>
    <w:rsid w:val="00B4770B"/>
    <w:rsid w:val="00B47723"/>
    <w:rsid w:val="00B50E34"/>
    <w:rsid w:val="00B518A6"/>
    <w:rsid w:val="00B525B5"/>
    <w:rsid w:val="00B52C23"/>
    <w:rsid w:val="00B52C24"/>
    <w:rsid w:val="00B52D13"/>
    <w:rsid w:val="00B52FE4"/>
    <w:rsid w:val="00B53686"/>
    <w:rsid w:val="00B53855"/>
    <w:rsid w:val="00B541CE"/>
    <w:rsid w:val="00B54A18"/>
    <w:rsid w:val="00B550D4"/>
    <w:rsid w:val="00B55776"/>
    <w:rsid w:val="00B559C5"/>
    <w:rsid w:val="00B56BAC"/>
    <w:rsid w:val="00B57581"/>
    <w:rsid w:val="00B57E33"/>
    <w:rsid w:val="00B62065"/>
    <w:rsid w:val="00B621BA"/>
    <w:rsid w:val="00B62336"/>
    <w:rsid w:val="00B62592"/>
    <w:rsid w:val="00B63386"/>
    <w:rsid w:val="00B63562"/>
    <w:rsid w:val="00B63720"/>
    <w:rsid w:val="00B638CD"/>
    <w:rsid w:val="00B639A4"/>
    <w:rsid w:val="00B64D24"/>
    <w:rsid w:val="00B65778"/>
    <w:rsid w:val="00B65B48"/>
    <w:rsid w:val="00B65EA9"/>
    <w:rsid w:val="00B66A97"/>
    <w:rsid w:val="00B67675"/>
    <w:rsid w:val="00B6773E"/>
    <w:rsid w:val="00B67868"/>
    <w:rsid w:val="00B67CD5"/>
    <w:rsid w:val="00B67EE8"/>
    <w:rsid w:val="00B717E2"/>
    <w:rsid w:val="00B72648"/>
    <w:rsid w:val="00B72AF9"/>
    <w:rsid w:val="00B72BCF"/>
    <w:rsid w:val="00B72CDC"/>
    <w:rsid w:val="00B737ED"/>
    <w:rsid w:val="00B73C4C"/>
    <w:rsid w:val="00B73F6E"/>
    <w:rsid w:val="00B747DC"/>
    <w:rsid w:val="00B74DE2"/>
    <w:rsid w:val="00B757AB"/>
    <w:rsid w:val="00B75912"/>
    <w:rsid w:val="00B75DAA"/>
    <w:rsid w:val="00B75DBF"/>
    <w:rsid w:val="00B76727"/>
    <w:rsid w:val="00B776EB"/>
    <w:rsid w:val="00B80E68"/>
    <w:rsid w:val="00B80FF0"/>
    <w:rsid w:val="00B818AF"/>
    <w:rsid w:val="00B818CF"/>
    <w:rsid w:val="00B81BEE"/>
    <w:rsid w:val="00B81C7F"/>
    <w:rsid w:val="00B82508"/>
    <w:rsid w:val="00B826B9"/>
    <w:rsid w:val="00B84132"/>
    <w:rsid w:val="00B84A98"/>
    <w:rsid w:val="00B84DA2"/>
    <w:rsid w:val="00B86B01"/>
    <w:rsid w:val="00B877D2"/>
    <w:rsid w:val="00B87B76"/>
    <w:rsid w:val="00B905AC"/>
    <w:rsid w:val="00B90869"/>
    <w:rsid w:val="00B90A2F"/>
    <w:rsid w:val="00B90D0F"/>
    <w:rsid w:val="00B92171"/>
    <w:rsid w:val="00B925FB"/>
    <w:rsid w:val="00B92836"/>
    <w:rsid w:val="00B92E5F"/>
    <w:rsid w:val="00B93DD5"/>
    <w:rsid w:val="00B93F2E"/>
    <w:rsid w:val="00B94218"/>
    <w:rsid w:val="00B949DD"/>
    <w:rsid w:val="00B96084"/>
    <w:rsid w:val="00B9632A"/>
    <w:rsid w:val="00B96D64"/>
    <w:rsid w:val="00B96DB9"/>
    <w:rsid w:val="00B971F8"/>
    <w:rsid w:val="00B9776E"/>
    <w:rsid w:val="00B977B5"/>
    <w:rsid w:val="00B97BBB"/>
    <w:rsid w:val="00BA0094"/>
    <w:rsid w:val="00BA0161"/>
    <w:rsid w:val="00BA0B7F"/>
    <w:rsid w:val="00BA121D"/>
    <w:rsid w:val="00BA16C7"/>
    <w:rsid w:val="00BA1794"/>
    <w:rsid w:val="00BA1E38"/>
    <w:rsid w:val="00BA294E"/>
    <w:rsid w:val="00BA2FFB"/>
    <w:rsid w:val="00BA3A63"/>
    <w:rsid w:val="00BA3F27"/>
    <w:rsid w:val="00BA4459"/>
    <w:rsid w:val="00BA4D00"/>
    <w:rsid w:val="00BA6064"/>
    <w:rsid w:val="00BA6728"/>
    <w:rsid w:val="00BA691E"/>
    <w:rsid w:val="00BA6E3D"/>
    <w:rsid w:val="00BA6EF5"/>
    <w:rsid w:val="00BA762A"/>
    <w:rsid w:val="00BB0806"/>
    <w:rsid w:val="00BB0F9E"/>
    <w:rsid w:val="00BB0FEA"/>
    <w:rsid w:val="00BB1037"/>
    <w:rsid w:val="00BB10AD"/>
    <w:rsid w:val="00BB113F"/>
    <w:rsid w:val="00BB1E3B"/>
    <w:rsid w:val="00BB4C05"/>
    <w:rsid w:val="00BB516D"/>
    <w:rsid w:val="00BB5CC8"/>
    <w:rsid w:val="00BB5E5D"/>
    <w:rsid w:val="00BB7D4C"/>
    <w:rsid w:val="00BB7EEF"/>
    <w:rsid w:val="00BC06FF"/>
    <w:rsid w:val="00BC14D2"/>
    <w:rsid w:val="00BC1F7E"/>
    <w:rsid w:val="00BC2116"/>
    <w:rsid w:val="00BC2D49"/>
    <w:rsid w:val="00BC3385"/>
    <w:rsid w:val="00BC3578"/>
    <w:rsid w:val="00BC3E3D"/>
    <w:rsid w:val="00BC4775"/>
    <w:rsid w:val="00BC48B7"/>
    <w:rsid w:val="00BC5391"/>
    <w:rsid w:val="00BC597D"/>
    <w:rsid w:val="00BC661F"/>
    <w:rsid w:val="00BC6F21"/>
    <w:rsid w:val="00BC7B73"/>
    <w:rsid w:val="00BC7E34"/>
    <w:rsid w:val="00BD0142"/>
    <w:rsid w:val="00BD0DAC"/>
    <w:rsid w:val="00BD144C"/>
    <w:rsid w:val="00BD16EB"/>
    <w:rsid w:val="00BD1840"/>
    <w:rsid w:val="00BD1A4A"/>
    <w:rsid w:val="00BD1E0F"/>
    <w:rsid w:val="00BD2968"/>
    <w:rsid w:val="00BD2CA2"/>
    <w:rsid w:val="00BD2E7C"/>
    <w:rsid w:val="00BD2EDF"/>
    <w:rsid w:val="00BD40CE"/>
    <w:rsid w:val="00BD42D5"/>
    <w:rsid w:val="00BD46E7"/>
    <w:rsid w:val="00BD5E09"/>
    <w:rsid w:val="00BD7AB2"/>
    <w:rsid w:val="00BE1467"/>
    <w:rsid w:val="00BE249F"/>
    <w:rsid w:val="00BE272E"/>
    <w:rsid w:val="00BE325D"/>
    <w:rsid w:val="00BE3DE3"/>
    <w:rsid w:val="00BE3ECE"/>
    <w:rsid w:val="00BE4B3D"/>
    <w:rsid w:val="00BE558E"/>
    <w:rsid w:val="00BE6233"/>
    <w:rsid w:val="00BE6257"/>
    <w:rsid w:val="00BE62C0"/>
    <w:rsid w:val="00BE6A0C"/>
    <w:rsid w:val="00BE716A"/>
    <w:rsid w:val="00BF0187"/>
    <w:rsid w:val="00BF0288"/>
    <w:rsid w:val="00BF032D"/>
    <w:rsid w:val="00BF0CD5"/>
    <w:rsid w:val="00BF1482"/>
    <w:rsid w:val="00BF1832"/>
    <w:rsid w:val="00BF1BF0"/>
    <w:rsid w:val="00BF1C77"/>
    <w:rsid w:val="00BF2796"/>
    <w:rsid w:val="00BF2F00"/>
    <w:rsid w:val="00BF3B14"/>
    <w:rsid w:val="00BF3E82"/>
    <w:rsid w:val="00BF444E"/>
    <w:rsid w:val="00BF5CF9"/>
    <w:rsid w:val="00BF66C1"/>
    <w:rsid w:val="00BF6FC0"/>
    <w:rsid w:val="00BF7CB7"/>
    <w:rsid w:val="00BF7E7A"/>
    <w:rsid w:val="00C003E1"/>
    <w:rsid w:val="00C01092"/>
    <w:rsid w:val="00C01459"/>
    <w:rsid w:val="00C02339"/>
    <w:rsid w:val="00C026DC"/>
    <w:rsid w:val="00C037B2"/>
    <w:rsid w:val="00C0451B"/>
    <w:rsid w:val="00C045B7"/>
    <w:rsid w:val="00C05750"/>
    <w:rsid w:val="00C058D8"/>
    <w:rsid w:val="00C05F1D"/>
    <w:rsid w:val="00C07B9B"/>
    <w:rsid w:val="00C07C9C"/>
    <w:rsid w:val="00C10BD0"/>
    <w:rsid w:val="00C10D10"/>
    <w:rsid w:val="00C11107"/>
    <w:rsid w:val="00C11E58"/>
    <w:rsid w:val="00C120AE"/>
    <w:rsid w:val="00C12796"/>
    <w:rsid w:val="00C13457"/>
    <w:rsid w:val="00C13A1D"/>
    <w:rsid w:val="00C13AFB"/>
    <w:rsid w:val="00C13D01"/>
    <w:rsid w:val="00C15A3D"/>
    <w:rsid w:val="00C16CF3"/>
    <w:rsid w:val="00C16E0F"/>
    <w:rsid w:val="00C17CB9"/>
    <w:rsid w:val="00C20954"/>
    <w:rsid w:val="00C21B93"/>
    <w:rsid w:val="00C21CD7"/>
    <w:rsid w:val="00C22189"/>
    <w:rsid w:val="00C2234E"/>
    <w:rsid w:val="00C227AB"/>
    <w:rsid w:val="00C22D4D"/>
    <w:rsid w:val="00C230AB"/>
    <w:rsid w:val="00C242CE"/>
    <w:rsid w:val="00C248BB"/>
    <w:rsid w:val="00C24A7F"/>
    <w:rsid w:val="00C25AB0"/>
    <w:rsid w:val="00C25CB9"/>
    <w:rsid w:val="00C26005"/>
    <w:rsid w:val="00C269AB"/>
    <w:rsid w:val="00C27A73"/>
    <w:rsid w:val="00C27CA9"/>
    <w:rsid w:val="00C27F48"/>
    <w:rsid w:val="00C3035C"/>
    <w:rsid w:val="00C30665"/>
    <w:rsid w:val="00C3084D"/>
    <w:rsid w:val="00C30A13"/>
    <w:rsid w:val="00C30CB5"/>
    <w:rsid w:val="00C31D97"/>
    <w:rsid w:val="00C31DF1"/>
    <w:rsid w:val="00C31F46"/>
    <w:rsid w:val="00C31FAC"/>
    <w:rsid w:val="00C3210D"/>
    <w:rsid w:val="00C3213D"/>
    <w:rsid w:val="00C3217E"/>
    <w:rsid w:val="00C3273B"/>
    <w:rsid w:val="00C331E1"/>
    <w:rsid w:val="00C33206"/>
    <w:rsid w:val="00C33789"/>
    <w:rsid w:val="00C33E7E"/>
    <w:rsid w:val="00C33F68"/>
    <w:rsid w:val="00C34285"/>
    <w:rsid w:val="00C35068"/>
    <w:rsid w:val="00C35942"/>
    <w:rsid w:val="00C35EBD"/>
    <w:rsid w:val="00C37E60"/>
    <w:rsid w:val="00C403E0"/>
    <w:rsid w:val="00C412EC"/>
    <w:rsid w:val="00C43E60"/>
    <w:rsid w:val="00C447C1"/>
    <w:rsid w:val="00C44A96"/>
    <w:rsid w:val="00C44AAB"/>
    <w:rsid w:val="00C44C0E"/>
    <w:rsid w:val="00C44FE6"/>
    <w:rsid w:val="00C452F3"/>
    <w:rsid w:val="00C45593"/>
    <w:rsid w:val="00C45594"/>
    <w:rsid w:val="00C4582C"/>
    <w:rsid w:val="00C45FFF"/>
    <w:rsid w:val="00C461C6"/>
    <w:rsid w:val="00C4636E"/>
    <w:rsid w:val="00C468ED"/>
    <w:rsid w:val="00C46F6B"/>
    <w:rsid w:val="00C47400"/>
    <w:rsid w:val="00C4784E"/>
    <w:rsid w:val="00C47EB4"/>
    <w:rsid w:val="00C50CDB"/>
    <w:rsid w:val="00C516F2"/>
    <w:rsid w:val="00C51842"/>
    <w:rsid w:val="00C5184F"/>
    <w:rsid w:val="00C51A0B"/>
    <w:rsid w:val="00C523E4"/>
    <w:rsid w:val="00C52AB1"/>
    <w:rsid w:val="00C52EC9"/>
    <w:rsid w:val="00C530CA"/>
    <w:rsid w:val="00C537E6"/>
    <w:rsid w:val="00C541FF"/>
    <w:rsid w:val="00C54358"/>
    <w:rsid w:val="00C54DF8"/>
    <w:rsid w:val="00C55804"/>
    <w:rsid w:val="00C5699D"/>
    <w:rsid w:val="00C56BAB"/>
    <w:rsid w:val="00C56E2B"/>
    <w:rsid w:val="00C57E4A"/>
    <w:rsid w:val="00C60706"/>
    <w:rsid w:val="00C60BE2"/>
    <w:rsid w:val="00C6126C"/>
    <w:rsid w:val="00C6157D"/>
    <w:rsid w:val="00C6312E"/>
    <w:rsid w:val="00C63320"/>
    <w:rsid w:val="00C63446"/>
    <w:rsid w:val="00C63457"/>
    <w:rsid w:val="00C63CBE"/>
    <w:rsid w:val="00C63F2B"/>
    <w:rsid w:val="00C641DB"/>
    <w:rsid w:val="00C644FB"/>
    <w:rsid w:val="00C64E44"/>
    <w:rsid w:val="00C65441"/>
    <w:rsid w:val="00C657CC"/>
    <w:rsid w:val="00C6600F"/>
    <w:rsid w:val="00C665E1"/>
    <w:rsid w:val="00C66BCD"/>
    <w:rsid w:val="00C7006A"/>
    <w:rsid w:val="00C70D7A"/>
    <w:rsid w:val="00C711B2"/>
    <w:rsid w:val="00C71573"/>
    <w:rsid w:val="00C71925"/>
    <w:rsid w:val="00C71D05"/>
    <w:rsid w:val="00C7226C"/>
    <w:rsid w:val="00C726FB"/>
    <w:rsid w:val="00C72BBE"/>
    <w:rsid w:val="00C73CDC"/>
    <w:rsid w:val="00C7441B"/>
    <w:rsid w:val="00C74E13"/>
    <w:rsid w:val="00C77586"/>
    <w:rsid w:val="00C77EFF"/>
    <w:rsid w:val="00C80118"/>
    <w:rsid w:val="00C806B3"/>
    <w:rsid w:val="00C80E26"/>
    <w:rsid w:val="00C81135"/>
    <w:rsid w:val="00C81C0D"/>
    <w:rsid w:val="00C82380"/>
    <w:rsid w:val="00C82717"/>
    <w:rsid w:val="00C829CA"/>
    <w:rsid w:val="00C834EB"/>
    <w:rsid w:val="00C835E5"/>
    <w:rsid w:val="00C83A89"/>
    <w:rsid w:val="00C84AD5"/>
    <w:rsid w:val="00C851EB"/>
    <w:rsid w:val="00C86ACD"/>
    <w:rsid w:val="00C86BAA"/>
    <w:rsid w:val="00C872A8"/>
    <w:rsid w:val="00C8795F"/>
    <w:rsid w:val="00C87DD1"/>
    <w:rsid w:val="00C87FA8"/>
    <w:rsid w:val="00C901D7"/>
    <w:rsid w:val="00C9074B"/>
    <w:rsid w:val="00C90FE5"/>
    <w:rsid w:val="00C9147B"/>
    <w:rsid w:val="00C920E7"/>
    <w:rsid w:val="00C924B0"/>
    <w:rsid w:val="00C92CC3"/>
    <w:rsid w:val="00C9366E"/>
    <w:rsid w:val="00C9395D"/>
    <w:rsid w:val="00C93CCB"/>
    <w:rsid w:val="00C95399"/>
    <w:rsid w:val="00C9553F"/>
    <w:rsid w:val="00C96190"/>
    <w:rsid w:val="00C96E71"/>
    <w:rsid w:val="00C96F5C"/>
    <w:rsid w:val="00C9737B"/>
    <w:rsid w:val="00C9747B"/>
    <w:rsid w:val="00C97919"/>
    <w:rsid w:val="00C979C3"/>
    <w:rsid w:val="00CA01FB"/>
    <w:rsid w:val="00CA0463"/>
    <w:rsid w:val="00CA0492"/>
    <w:rsid w:val="00CA0958"/>
    <w:rsid w:val="00CA1261"/>
    <w:rsid w:val="00CA249B"/>
    <w:rsid w:val="00CA2B85"/>
    <w:rsid w:val="00CA2BEF"/>
    <w:rsid w:val="00CA33C0"/>
    <w:rsid w:val="00CA3740"/>
    <w:rsid w:val="00CA397A"/>
    <w:rsid w:val="00CA56B7"/>
    <w:rsid w:val="00CA585B"/>
    <w:rsid w:val="00CA591E"/>
    <w:rsid w:val="00CA6154"/>
    <w:rsid w:val="00CA6440"/>
    <w:rsid w:val="00CA68EB"/>
    <w:rsid w:val="00CA6B51"/>
    <w:rsid w:val="00CA7044"/>
    <w:rsid w:val="00CA72D5"/>
    <w:rsid w:val="00CA7327"/>
    <w:rsid w:val="00CA7741"/>
    <w:rsid w:val="00CB0184"/>
    <w:rsid w:val="00CB081D"/>
    <w:rsid w:val="00CB109E"/>
    <w:rsid w:val="00CB1322"/>
    <w:rsid w:val="00CB1B17"/>
    <w:rsid w:val="00CB2466"/>
    <w:rsid w:val="00CB24A6"/>
    <w:rsid w:val="00CB2666"/>
    <w:rsid w:val="00CB2997"/>
    <w:rsid w:val="00CB31FB"/>
    <w:rsid w:val="00CB408F"/>
    <w:rsid w:val="00CB4EE4"/>
    <w:rsid w:val="00CB509C"/>
    <w:rsid w:val="00CB5B32"/>
    <w:rsid w:val="00CB62B8"/>
    <w:rsid w:val="00CB62BF"/>
    <w:rsid w:val="00CB6482"/>
    <w:rsid w:val="00CB68F9"/>
    <w:rsid w:val="00CB7824"/>
    <w:rsid w:val="00CC0060"/>
    <w:rsid w:val="00CC020B"/>
    <w:rsid w:val="00CC1CAE"/>
    <w:rsid w:val="00CC1F9D"/>
    <w:rsid w:val="00CC2503"/>
    <w:rsid w:val="00CC2AB2"/>
    <w:rsid w:val="00CC380E"/>
    <w:rsid w:val="00CC3AE9"/>
    <w:rsid w:val="00CC5D4D"/>
    <w:rsid w:val="00CC62F7"/>
    <w:rsid w:val="00CC6993"/>
    <w:rsid w:val="00CC7692"/>
    <w:rsid w:val="00CC7A61"/>
    <w:rsid w:val="00CD066C"/>
    <w:rsid w:val="00CD08A5"/>
    <w:rsid w:val="00CD0BA2"/>
    <w:rsid w:val="00CD14F2"/>
    <w:rsid w:val="00CD15D3"/>
    <w:rsid w:val="00CD298F"/>
    <w:rsid w:val="00CD3A41"/>
    <w:rsid w:val="00CD44DF"/>
    <w:rsid w:val="00CD643D"/>
    <w:rsid w:val="00CD7353"/>
    <w:rsid w:val="00CE258F"/>
    <w:rsid w:val="00CE2C6B"/>
    <w:rsid w:val="00CE34DD"/>
    <w:rsid w:val="00CE3BD7"/>
    <w:rsid w:val="00CE45A5"/>
    <w:rsid w:val="00CE5421"/>
    <w:rsid w:val="00CE6B94"/>
    <w:rsid w:val="00CE72DB"/>
    <w:rsid w:val="00CE7600"/>
    <w:rsid w:val="00CE7C75"/>
    <w:rsid w:val="00CE7DFE"/>
    <w:rsid w:val="00CF03C7"/>
    <w:rsid w:val="00CF05C7"/>
    <w:rsid w:val="00CF0D22"/>
    <w:rsid w:val="00CF14F9"/>
    <w:rsid w:val="00CF161E"/>
    <w:rsid w:val="00CF1761"/>
    <w:rsid w:val="00CF17FC"/>
    <w:rsid w:val="00CF1C9A"/>
    <w:rsid w:val="00CF1E96"/>
    <w:rsid w:val="00CF2058"/>
    <w:rsid w:val="00CF2270"/>
    <w:rsid w:val="00CF3F78"/>
    <w:rsid w:val="00CF3FF2"/>
    <w:rsid w:val="00CF4F60"/>
    <w:rsid w:val="00CF4F88"/>
    <w:rsid w:val="00CF5734"/>
    <w:rsid w:val="00CF59C0"/>
    <w:rsid w:val="00CF5FB5"/>
    <w:rsid w:val="00CF6306"/>
    <w:rsid w:val="00CF6E3E"/>
    <w:rsid w:val="00CF6F96"/>
    <w:rsid w:val="00CF71A2"/>
    <w:rsid w:val="00CF7ABD"/>
    <w:rsid w:val="00CF7B9A"/>
    <w:rsid w:val="00CF7E96"/>
    <w:rsid w:val="00CF7F6D"/>
    <w:rsid w:val="00D0250C"/>
    <w:rsid w:val="00D02F5D"/>
    <w:rsid w:val="00D041A1"/>
    <w:rsid w:val="00D041B4"/>
    <w:rsid w:val="00D0439E"/>
    <w:rsid w:val="00D04476"/>
    <w:rsid w:val="00D04705"/>
    <w:rsid w:val="00D04C3E"/>
    <w:rsid w:val="00D050EF"/>
    <w:rsid w:val="00D061EC"/>
    <w:rsid w:val="00D0643A"/>
    <w:rsid w:val="00D068A2"/>
    <w:rsid w:val="00D06DA7"/>
    <w:rsid w:val="00D07260"/>
    <w:rsid w:val="00D107EB"/>
    <w:rsid w:val="00D108B6"/>
    <w:rsid w:val="00D10D42"/>
    <w:rsid w:val="00D11C42"/>
    <w:rsid w:val="00D11E55"/>
    <w:rsid w:val="00D123F6"/>
    <w:rsid w:val="00D12A6F"/>
    <w:rsid w:val="00D1321E"/>
    <w:rsid w:val="00D13B52"/>
    <w:rsid w:val="00D15201"/>
    <w:rsid w:val="00D154DD"/>
    <w:rsid w:val="00D155AD"/>
    <w:rsid w:val="00D15ADA"/>
    <w:rsid w:val="00D16EE4"/>
    <w:rsid w:val="00D17711"/>
    <w:rsid w:val="00D17828"/>
    <w:rsid w:val="00D178E8"/>
    <w:rsid w:val="00D17AD6"/>
    <w:rsid w:val="00D17BA9"/>
    <w:rsid w:val="00D17CD4"/>
    <w:rsid w:val="00D17DA9"/>
    <w:rsid w:val="00D20C19"/>
    <w:rsid w:val="00D20EC5"/>
    <w:rsid w:val="00D225ED"/>
    <w:rsid w:val="00D228D9"/>
    <w:rsid w:val="00D239F9"/>
    <w:rsid w:val="00D23B62"/>
    <w:rsid w:val="00D24E11"/>
    <w:rsid w:val="00D24E3B"/>
    <w:rsid w:val="00D252E9"/>
    <w:rsid w:val="00D25397"/>
    <w:rsid w:val="00D2580A"/>
    <w:rsid w:val="00D259DB"/>
    <w:rsid w:val="00D25E58"/>
    <w:rsid w:val="00D26259"/>
    <w:rsid w:val="00D26342"/>
    <w:rsid w:val="00D265D3"/>
    <w:rsid w:val="00D26D0A"/>
    <w:rsid w:val="00D26DC2"/>
    <w:rsid w:val="00D26E9D"/>
    <w:rsid w:val="00D27186"/>
    <w:rsid w:val="00D27C9E"/>
    <w:rsid w:val="00D300D2"/>
    <w:rsid w:val="00D30897"/>
    <w:rsid w:val="00D30E22"/>
    <w:rsid w:val="00D32387"/>
    <w:rsid w:val="00D32D49"/>
    <w:rsid w:val="00D3308B"/>
    <w:rsid w:val="00D33827"/>
    <w:rsid w:val="00D33E93"/>
    <w:rsid w:val="00D34198"/>
    <w:rsid w:val="00D34A2A"/>
    <w:rsid w:val="00D34B28"/>
    <w:rsid w:val="00D34C50"/>
    <w:rsid w:val="00D34DCC"/>
    <w:rsid w:val="00D35201"/>
    <w:rsid w:val="00D359DE"/>
    <w:rsid w:val="00D36A58"/>
    <w:rsid w:val="00D372CE"/>
    <w:rsid w:val="00D37D1E"/>
    <w:rsid w:val="00D40C88"/>
    <w:rsid w:val="00D40D4C"/>
    <w:rsid w:val="00D40DED"/>
    <w:rsid w:val="00D41BF5"/>
    <w:rsid w:val="00D42D9D"/>
    <w:rsid w:val="00D43710"/>
    <w:rsid w:val="00D4471A"/>
    <w:rsid w:val="00D44725"/>
    <w:rsid w:val="00D44F1A"/>
    <w:rsid w:val="00D473D1"/>
    <w:rsid w:val="00D516BD"/>
    <w:rsid w:val="00D52031"/>
    <w:rsid w:val="00D52108"/>
    <w:rsid w:val="00D525D1"/>
    <w:rsid w:val="00D5285E"/>
    <w:rsid w:val="00D52E2E"/>
    <w:rsid w:val="00D532B3"/>
    <w:rsid w:val="00D53B58"/>
    <w:rsid w:val="00D53CF7"/>
    <w:rsid w:val="00D55006"/>
    <w:rsid w:val="00D5546F"/>
    <w:rsid w:val="00D56200"/>
    <w:rsid w:val="00D5680E"/>
    <w:rsid w:val="00D57A24"/>
    <w:rsid w:val="00D57D9D"/>
    <w:rsid w:val="00D57E80"/>
    <w:rsid w:val="00D6248F"/>
    <w:rsid w:val="00D62514"/>
    <w:rsid w:val="00D629F0"/>
    <w:rsid w:val="00D629F1"/>
    <w:rsid w:val="00D62DBB"/>
    <w:rsid w:val="00D633F8"/>
    <w:rsid w:val="00D643D5"/>
    <w:rsid w:val="00D648DA"/>
    <w:rsid w:val="00D6490A"/>
    <w:rsid w:val="00D65A78"/>
    <w:rsid w:val="00D65BB5"/>
    <w:rsid w:val="00D65D28"/>
    <w:rsid w:val="00D6731B"/>
    <w:rsid w:val="00D67642"/>
    <w:rsid w:val="00D70B90"/>
    <w:rsid w:val="00D71082"/>
    <w:rsid w:val="00D719F2"/>
    <w:rsid w:val="00D72248"/>
    <w:rsid w:val="00D723AF"/>
    <w:rsid w:val="00D7276D"/>
    <w:rsid w:val="00D73552"/>
    <w:rsid w:val="00D73E37"/>
    <w:rsid w:val="00D740C9"/>
    <w:rsid w:val="00D744F9"/>
    <w:rsid w:val="00D74C0C"/>
    <w:rsid w:val="00D75743"/>
    <w:rsid w:val="00D75B10"/>
    <w:rsid w:val="00D76887"/>
    <w:rsid w:val="00D76A8F"/>
    <w:rsid w:val="00D77C3D"/>
    <w:rsid w:val="00D802E8"/>
    <w:rsid w:val="00D80B55"/>
    <w:rsid w:val="00D819CA"/>
    <w:rsid w:val="00D8213E"/>
    <w:rsid w:val="00D825E4"/>
    <w:rsid w:val="00D83039"/>
    <w:rsid w:val="00D83BFC"/>
    <w:rsid w:val="00D83E46"/>
    <w:rsid w:val="00D83F4B"/>
    <w:rsid w:val="00D84646"/>
    <w:rsid w:val="00D84803"/>
    <w:rsid w:val="00D84C90"/>
    <w:rsid w:val="00D85912"/>
    <w:rsid w:val="00D862D1"/>
    <w:rsid w:val="00D86927"/>
    <w:rsid w:val="00D86BA6"/>
    <w:rsid w:val="00D86FC4"/>
    <w:rsid w:val="00D87010"/>
    <w:rsid w:val="00D8717A"/>
    <w:rsid w:val="00D877DF"/>
    <w:rsid w:val="00D87EB9"/>
    <w:rsid w:val="00D90142"/>
    <w:rsid w:val="00D904C3"/>
    <w:rsid w:val="00D90510"/>
    <w:rsid w:val="00D90EB2"/>
    <w:rsid w:val="00D92354"/>
    <w:rsid w:val="00D9248E"/>
    <w:rsid w:val="00D9320B"/>
    <w:rsid w:val="00D94441"/>
    <w:rsid w:val="00D94477"/>
    <w:rsid w:val="00D94A35"/>
    <w:rsid w:val="00D94BB3"/>
    <w:rsid w:val="00D954EB"/>
    <w:rsid w:val="00D9551F"/>
    <w:rsid w:val="00D95A12"/>
    <w:rsid w:val="00D967B5"/>
    <w:rsid w:val="00D96E5B"/>
    <w:rsid w:val="00D97064"/>
    <w:rsid w:val="00D97245"/>
    <w:rsid w:val="00D97566"/>
    <w:rsid w:val="00D97B59"/>
    <w:rsid w:val="00D97B9E"/>
    <w:rsid w:val="00DA02BC"/>
    <w:rsid w:val="00DA07EC"/>
    <w:rsid w:val="00DA0EB4"/>
    <w:rsid w:val="00DA10A0"/>
    <w:rsid w:val="00DA17E4"/>
    <w:rsid w:val="00DA1DC2"/>
    <w:rsid w:val="00DA21D5"/>
    <w:rsid w:val="00DA21DE"/>
    <w:rsid w:val="00DA3352"/>
    <w:rsid w:val="00DA3376"/>
    <w:rsid w:val="00DA3EF5"/>
    <w:rsid w:val="00DA415C"/>
    <w:rsid w:val="00DA4696"/>
    <w:rsid w:val="00DA46E3"/>
    <w:rsid w:val="00DA4CA6"/>
    <w:rsid w:val="00DA4E42"/>
    <w:rsid w:val="00DA5327"/>
    <w:rsid w:val="00DA5753"/>
    <w:rsid w:val="00DA57DE"/>
    <w:rsid w:val="00DA5E92"/>
    <w:rsid w:val="00DA627B"/>
    <w:rsid w:val="00DA6B7C"/>
    <w:rsid w:val="00DA77C6"/>
    <w:rsid w:val="00DB05FB"/>
    <w:rsid w:val="00DB0EAD"/>
    <w:rsid w:val="00DB1C1E"/>
    <w:rsid w:val="00DB1D04"/>
    <w:rsid w:val="00DB246A"/>
    <w:rsid w:val="00DB3686"/>
    <w:rsid w:val="00DB3C3D"/>
    <w:rsid w:val="00DB48B8"/>
    <w:rsid w:val="00DB51D8"/>
    <w:rsid w:val="00DB5216"/>
    <w:rsid w:val="00DB55EA"/>
    <w:rsid w:val="00DB6F12"/>
    <w:rsid w:val="00DB7B56"/>
    <w:rsid w:val="00DB7E11"/>
    <w:rsid w:val="00DC0303"/>
    <w:rsid w:val="00DC0DFE"/>
    <w:rsid w:val="00DC175C"/>
    <w:rsid w:val="00DC20F3"/>
    <w:rsid w:val="00DC2792"/>
    <w:rsid w:val="00DC28AE"/>
    <w:rsid w:val="00DC2F13"/>
    <w:rsid w:val="00DC3B02"/>
    <w:rsid w:val="00DC52FE"/>
    <w:rsid w:val="00DC56DC"/>
    <w:rsid w:val="00DC5F94"/>
    <w:rsid w:val="00DC6805"/>
    <w:rsid w:val="00DC76E9"/>
    <w:rsid w:val="00DD007A"/>
    <w:rsid w:val="00DD0488"/>
    <w:rsid w:val="00DD085C"/>
    <w:rsid w:val="00DD0B5F"/>
    <w:rsid w:val="00DD0CF9"/>
    <w:rsid w:val="00DD117B"/>
    <w:rsid w:val="00DD1D8E"/>
    <w:rsid w:val="00DD2488"/>
    <w:rsid w:val="00DD29C3"/>
    <w:rsid w:val="00DD2D2E"/>
    <w:rsid w:val="00DD31DA"/>
    <w:rsid w:val="00DD34FC"/>
    <w:rsid w:val="00DD3833"/>
    <w:rsid w:val="00DD3DFE"/>
    <w:rsid w:val="00DD3F64"/>
    <w:rsid w:val="00DD4D98"/>
    <w:rsid w:val="00DD5350"/>
    <w:rsid w:val="00DD5D66"/>
    <w:rsid w:val="00DD612E"/>
    <w:rsid w:val="00DD63DB"/>
    <w:rsid w:val="00DD7A9C"/>
    <w:rsid w:val="00DD7BF8"/>
    <w:rsid w:val="00DD7FF5"/>
    <w:rsid w:val="00DE0613"/>
    <w:rsid w:val="00DE0926"/>
    <w:rsid w:val="00DE0BFE"/>
    <w:rsid w:val="00DE12B9"/>
    <w:rsid w:val="00DE138F"/>
    <w:rsid w:val="00DE18B5"/>
    <w:rsid w:val="00DE2DCE"/>
    <w:rsid w:val="00DE2EDD"/>
    <w:rsid w:val="00DE3864"/>
    <w:rsid w:val="00DE3C08"/>
    <w:rsid w:val="00DE4A35"/>
    <w:rsid w:val="00DE521F"/>
    <w:rsid w:val="00DE567B"/>
    <w:rsid w:val="00DE57C8"/>
    <w:rsid w:val="00DE5966"/>
    <w:rsid w:val="00DE64C7"/>
    <w:rsid w:val="00DF075F"/>
    <w:rsid w:val="00DF0BCA"/>
    <w:rsid w:val="00DF155F"/>
    <w:rsid w:val="00DF2462"/>
    <w:rsid w:val="00DF2593"/>
    <w:rsid w:val="00DF27D6"/>
    <w:rsid w:val="00DF3E43"/>
    <w:rsid w:val="00DF42B8"/>
    <w:rsid w:val="00DF493D"/>
    <w:rsid w:val="00DF5033"/>
    <w:rsid w:val="00DF5BAF"/>
    <w:rsid w:val="00DF6491"/>
    <w:rsid w:val="00DF6642"/>
    <w:rsid w:val="00DF6F95"/>
    <w:rsid w:val="00DF7299"/>
    <w:rsid w:val="00DF7D3B"/>
    <w:rsid w:val="00DF7D8C"/>
    <w:rsid w:val="00E0023E"/>
    <w:rsid w:val="00E008C6"/>
    <w:rsid w:val="00E0094A"/>
    <w:rsid w:val="00E01E01"/>
    <w:rsid w:val="00E0227E"/>
    <w:rsid w:val="00E023B2"/>
    <w:rsid w:val="00E0253E"/>
    <w:rsid w:val="00E0275B"/>
    <w:rsid w:val="00E037DA"/>
    <w:rsid w:val="00E03BDC"/>
    <w:rsid w:val="00E041EF"/>
    <w:rsid w:val="00E054C8"/>
    <w:rsid w:val="00E05A19"/>
    <w:rsid w:val="00E05B61"/>
    <w:rsid w:val="00E05BE5"/>
    <w:rsid w:val="00E05FB3"/>
    <w:rsid w:val="00E065FA"/>
    <w:rsid w:val="00E07292"/>
    <w:rsid w:val="00E1022A"/>
    <w:rsid w:val="00E10332"/>
    <w:rsid w:val="00E10615"/>
    <w:rsid w:val="00E10E18"/>
    <w:rsid w:val="00E111AB"/>
    <w:rsid w:val="00E11A69"/>
    <w:rsid w:val="00E1381A"/>
    <w:rsid w:val="00E13FB4"/>
    <w:rsid w:val="00E148A4"/>
    <w:rsid w:val="00E151DB"/>
    <w:rsid w:val="00E15FB7"/>
    <w:rsid w:val="00E1605A"/>
    <w:rsid w:val="00E163DD"/>
    <w:rsid w:val="00E16473"/>
    <w:rsid w:val="00E16A55"/>
    <w:rsid w:val="00E17086"/>
    <w:rsid w:val="00E171DA"/>
    <w:rsid w:val="00E172CF"/>
    <w:rsid w:val="00E17DA4"/>
    <w:rsid w:val="00E203D0"/>
    <w:rsid w:val="00E2068B"/>
    <w:rsid w:val="00E21135"/>
    <w:rsid w:val="00E2115A"/>
    <w:rsid w:val="00E215F3"/>
    <w:rsid w:val="00E218D5"/>
    <w:rsid w:val="00E21A21"/>
    <w:rsid w:val="00E22FD1"/>
    <w:rsid w:val="00E23625"/>
    <w:rsid w:val="00E23754"/>
    <w:rsid w:val="00E2507C"/>
    <w:rsid w:val="00E25156"/>
    <w:rsid w:val="00E255F1"/>
    <w:rsid w:val="00E259BE"/>
    <w:rsid w:val="00E25F1B"/>
    <w:rsid w:val="00E26992"/>
    <w:rsid w:val="00E26C6B"/>
    <w:rsid w:val="00E26E1F"/>
    <w:rsid w:val="00E27830"/>
    <w:rsid w:val="00E27C84"/>
    <w:rsid w:val="00E30246"/>
    <w:rsid w:val="00E30495"/>
    <w:rsid w:val="00E30DF8"/>
    <w:rsid w:val="00E31B7C"/>
    <w:rsid w:val="00E3352E"/>
    <w:rsid w:val="00E3369B"/>
    <w:rsid w:val="00E33834"/>
    <w:rsid w:val="00E347F6"/>
    <w:rsid w:val="00E34A69"/>
    <w:rsid w:val="00E359FD"/>
    <w:rsid w:val="00E35E96"/>
    <w:rsid w:val="00E35F8A"/>
    <w:rsid w:val="00E361E8"/>
    <w:rsid w:val="00E3753D"/>
    <w:rsid w:val="00E3789A"/>
    <w:rsid w:val="00E37E6E"/>
    <w:rsid w:val="00E40773"/>
    <w:rsid w:val="00E40E6B"/>
    <w:rsid w:val="00E40F2E"/>
    <w:rsid w:val="00E41536"/>
    <w:rsid w:val="00E41D58"/>
    <w:rsid w:val="00E4222A"/>
    <w:rsid w:val="00E43211"/>
    <w:rsid w:val="00E437CD"/>
    <w:rsid w:val="00E43A43"/>
    <w:rsid w:val="00E43F5B"/>
    <w:rsid w:val="00E44033"/>
    <w:rsid w:val="00E4429F"/>
    <w:rsid w:val="00E4565F"/>
    <w:rsid w:val="00E45765"/>
    <w:rsid w:val="00E46744"/>
    <w:rsid w:val="00E46916"/>
    <w:rsid w:val="00E46B7B"/>
    <w:rsid w:val="00E50585"/>
    <w:rsid w:val="00E50A48"/>
    <w:rsid w:val="00E50BEB"/>
    <w:rsid w:val="00E51760"/>
    <w:rsid w:val="00E52012"/>
    <w:rsid w:val="00E5202F"/>
    <w:rsid w:val="00E53503"/>
    <w:rsid w:val="00E53A5B"/>
    <w:rsid w:val="00E53AAF"/>
    <w:rsid w:val="00E5402A"/>
    <w:rsid w:val="00E543B6"/>
    <w:rsid w:val="00E55205"/>
    <w:rsid w:val="00E55AC8"/>
    <w:rsid w:val="00E561AC"/>
    <w:rsid w:val="00E564D9"/>
    <w:rsid w:val="00E567E4"/>
    <w:rsid w:val="00E6081A"/>
    <w:rsid w:val="00E61B57"/>
    <w:rsid w:val="00E61D91"/>
    <w:rsid w:val="00E62613"/>
    <w:rsid w:val="00E62732"/>
    <w:rsid w:val="00E62B4B"/>
    <w:rsid w:val="00E6357F"/>
    <w:rsid w:val="00E63FD8"/>
    <w:rsid w:val="00E64E6E"/>
    <w:rsid w:val="00E64E79"/>
    <w:rsid w:val="00E64FA6"/>
    <w:rsid w:val="00E6555D"/>
    <w:rsid w:val="00E659D4"/>
    <w:rsid w:val="00E65BA7"/>
    <w:rsid w:val="00E672E7"/>
    <w:rsid w:val="00E7036C"/>
    <w:rsid w:val="00E70568"/>
    <w:rsid w:val="00E7092A"/>
    <w:rsid w:val="00E70C33"/>
    <w:rsid w:val="00E70F86"/>
    <w:rsid w:val="00E7164C"/>
    <w:rsid w:val="00E71FEF"/>
    <w:rsid w:val="00E72A3D"/>
    <w:rsid w:val="00E73049"/>
    <w:rsid w:val="00E73121"/>
    <w:rsid w:val="00E74754"/>
    <w:rsid w:val="00E74B19"/>
    <w:rsid w:val="00E74F9B"/>
    <w:rsid w:val="00E75595"/>
    <w:rsid w:val="00E756AC"/>
    <w:rsid w:val="00E75B75"/>
    <w:rsid w:val="00E75FDE"/>
    <w:rsid w:val="00E76E1E"/>
    <w:rsid w:val="00E771E1"/>
    <w:rsid w:val="00E7756B"/>
    <w:rsid w:val="00E778FC"/>
    <w:rsid w:val="00E77A80"/>
    <w:rsid w:val="00E803F5"/>
    <w:rsid w:val="00E81662"/>
    <w:rsid w:val="00E8212D"/>
    <w:rsid w:val="00E826FA"/>
    <w:rsid w:val="00E8307C"/>
    <w:rsid w:val="00E8324E"/>
    <w:rsid w:val="00E8365A"/>
    <w:rsid w:val="00E83E52"/>
    <w:rsid w:val="00E84A42"/>
    <w:rsid w:val="00E85397"/>
    <w:rsid w:val="00E858BF"/>
    <w:rsid w:val="00E85B77"/>
    <w:rsid w:val="00E862CA"/>
    <w:rsid w:val="00E862E4"/>
    <w:rsid w:val="00E8630C"/>
    <w:rsid w:val="00E86364"/>
    <w:rsid w:val="00E86F8B"/>
    <w:rsid w:val="00E87543"/>
    <w:rsid w:val="00E905B2"/>
    <w:rsid w:val="00E919EA"/>
    <w:rsid w:val="00E9372D"/>
    <w:rsid w:val="00E937FB"/>
    <w:rsid w:val="00E93AF1"/>
    <w:rsid w:val="00E944AA"/>
    <w:rsid w:val="00E94C8F"/>
    <w:rsid w:val="00E96396"/>
    <w:rsid w:val="00E9671C"/>
    <w:rsid w:val="00E9778C"/>
    <w:rsid w:val="00E979FE"/>
    <w:rsid w:val="00E97AAA"/>
    <w:rsid w:val="00E97B28"/>
    <w:rsid w:val="00E97D11"/>
    <w:rsid w:val="00E97D3F"/>
    <w:rsid w:val="00EA0753"/>
    <w:rsid w:val="00EA1259"/>
    <w:rsid w:val="00EA1370"/>
    <w:rsid w:val="00EA1CF5"/>
    <w:rsid w:val="00EA26C2"/>
    <w:rsid w:val="00EA33F4"/>
    <w:rsid w:val="00EA477B"/>
    <w:rsid w:val="00EA4967"/>
    <w:rsid w:val="00EA4FAC"/>
    <w:rsid w:val="00EA6595"/>
    <w:rsid w:val="00EA682B"/>
    <w:rsid w:val="00EA6A02"/>
    <w:rsid w:val="00EA6DD5"/>
    <w:rsid w:val="00EA6EF9"/>
    <w:rsid w:val="00EB13ED"/>
    <w:rsid w:val="00EB1936"/>
    <w:rsid w:val="00EB1F20"/>
    <w:rsid w:val="00EB317A"/>
    <w:rsid w:val="00EB47CB"/>
    <w:rsid w:val="00EB4A9E"/>
    <w:rsid w:val="00EB4F6D"/>
    <w:rsid w:val="00EB5175"/>
    <w:rsid w:val="00EB519F"/>
    <w:rsid w:val="00EB557B"/>
    <w:rsid w:val="00EB5ACD"/>
    <w:rsid w:val="00EB6521"/>
    <w:rsid w:val="00EB6873"/>
    <w:rsid w:val="00EB78DC"/>
    <w:rsid w:val="00EB7950"/>
    <w:rsid w:val="00EB7CE6"/>
    <w:rsid w:val="00EC1168"/>
    <w:rsid w:val="00EC1BD1"/>
    <w:rsid w:val="00EC1DDF"/>
    <w:rsid w:val="00EC1F90"/>
    <w:rsid w:val="00EC28CF"/>
    <w:rsid w:val="00EC293F"/>
    <w:rsid w:val="00EC32C0"/>
    <w:rsid w:val="00EC3515"/>
    <w:rsid w:val="00EC3BFE"/>
    <w:rsid w:val="00EC541B"/>
    <w:rsid w:val="00EC5906"/>
    <w:rsid w:val="00EC5D95"/>
    <w:rsid w:val="00EC64D8"/>
    <w:rsid w:val="00EC7C61"/>
    <w:rsid w:val="00EC7D55"/>
    <w:rsid w:val="00ED0082"/>
    <w:rsid w:val="00ED12E7"/>
    <w:rsid w:val="00ED14D1"/>
    <w:rsid w:val="00ED1541"/>
    <w:rsid w:val="00ED178F"/>
    <w:rsid w:val="00ED17A3"/>
    <w:rsid w:val="00ED2032"/>
    <w:rsid w:val="00ED27BD"/>
    <w:rsid w:val="00ED2CFD"/>
    <w:rsid w:val="00ED2EAE"/>
    <w:rsid w:val="00ED3133"/>
    <w:rsid w:val="00ED33DF"/>
    <w:rsid w:val="00ED3E43"/>
    <w:rsid w:val="00ED4DFE"/>
    <w:rsid w:val="00ED519D"/>
    <w:rsid w:val="00ED5878"/>
    <w:rsid w:val="00ED5D42"/>
    <w:rsid w:val="00ED6D92"/>
    <w:rsid w:val="00ED6E01"/>
    <w:rsid w:val="00ED723E"/>
    <w:rsid w:val="00ED7DB6"/>
    <w:rsid w:val="00EE06EA"/>
    <w:rsid w:val="00EE0797"/>
    <w:rsid w:val="00EE0E9B"/>
    <w:rsid w:val="00EE1A57"/>
    <w:rsid w:val="00EE2799"/>
    <w:rsid w:val="00EE3110"/>
    <w:rsid w:val="00EE35AF"/>
    <w:rsid w:val="00EE4B27"/>
    <w:rsid w:val="00EE4DFF"/>
    <w:rsid w:val="00EE4EAD"/>
    <w:rsid w:val="00EE56B8"/>
    <w:rsid w:val="00EE62C2"/>
    <w:rsid w:val="00EE65F3"/>
    <w:rsid w:val="00EE6977"/>
    <w:rsid w:val="00EE7BAE"/>
    <w:rsid w:val="00EF04A2"/>
    <w:rsid w:val="00EF06F6"/>
    <w:rsid w:val="00EF08D6"/>
    <w:rsid w:val="00EF1718"/>
    <w:rsid w:val="00EF1CCD"/>
    <w:rsid w:val="00EF1D18"/>
    <w:rsid w:val="00EF2128"/>
    <w:rsid w:val="00EF2214"/>
    <w:rsid w:val="00EF22A4"/>
    <w:rsid w:val="00EF2593"/>
    <w:rsid w:val="00EF2C4E"/>
    <w:rsid w:val="00EF2C5F"/>
    <w:rsid w:val="00EF2C6A"/>
    <w:rsid w:val="00EF358A"/>
    <w:rsid w:val="00EF3AE2"/>
    <w:rsid w:val="00EF3EBD"/>
    <w:rsid w:val="00EF43EA"/>
    <w:rsid w:val="00EF54CD"/>
    <w:rsid w:val="00EF5C88"/>
    <w:rsid w:val="00EF6625"/>
    <w:rsid w:val="00EF7C0E"/>
    <w:rsid w:val="00F00C6D"/>
    <w:rsid w:val="00F010A2"/>
    <w:rsid w:val="00F01C77"/>
    <w:rsid w:val="00F02258"/>
    <w:rsid w:val="00F02732"/>
    <w:rsid w:val="00F041FC"/>
    <w:rsid w:val="00F04614"/>
    <w:rsid w:val="00F04725"/>
    <w:rsid w:val="00F04AD7"/>
    <w:rsid w:val="00F04B1D"/>
    <w:rsid w:val="00F058B7"/>
    <w:rsid w:val="00F05B64"/>
    <w:rsid w:val="00F05DCC"/>
    <w:rsid w:val="00F05EA3"/>
    <w:rsid w:val="00F06226"/>
    <w:rsid w:val="00F06FFF"/>
    <w:rsid w:val="00F071EA"/>
    <w:rsid w:val="00F07AA5"/>
    <w:rsid w:val="00F105AC"/>
    <w:rsid w:val="00F113BC"/>
    <w:rsid w:val="00F113C0"/>
    <w:rsid w:val="00F118AE"/>
    <w:rsid w:val="00F11FCF"/>
    <w:rsid w:val="00F12726"/>
    <w:rsid w:val="00F12923"/>
    <w:rsid w:val="00F131EB"/>
    <w:rsid w:val="00F13E07"/>
    <w:rsid w:val="00F1413E"/>
    <w:rsid w:val="00F157A4"/>
    <w:rsid w:val="00F15C20"/>
    <w:rsid w:val="00F16BE6"/>
    <w:rsid w:val="00F206B3"/>
    <w:rsid w:val="00F20E98"/>
    <w:rsid w:val="00F20EF1"/>
    <w:rsid w:val="00F20F17"/>
    <w:rsid w:val="00F21363"/>
    <w:rsid w:val="00F22D2E"/>
    <w:rsid w:val="00F2438F"/>
    <w:rsid w:val="00F2449F"/>
    <w:rsid w:val="00F246C6"/>
    <w:rsid w:val="00F252DB"/>
    <w:rsid w:val="00F253E2"/>
    <w:rsid w:val="00F2599E"/>
    <w:rsid w:val="00F265AF"/>
    <w:rsid w:val="00F26AB1"/>
    <w:rsid w:val="00F2737E"/>
    <w:rsid w:val="00F2745D"/>
    <w:rsid w:val="00F27CA2"/>
    <w:rsid w:val="00F308DA"/>
    <w:rsid w:val="00F30CC8"/>
    <w:rsid w:val="00F31292"/>
    <w:rsid w:val="00F31A69"/>
    <w:rsid w:val="00F32110"/>
    <w:rsid w:val="00F32342"/>
    <w:rsid w:val="00F32343"/>
    <w:rsid w:val="00F325F0"/>
    <w:rsid w:val="00F328A5"/>
    <w:rsid w:val="00F33723"/>
    <w:rsid w:val="00F33E3C"/>
    <w:rsid w:val="00F34622"/>
    <w:rsid w:val="00F34787"/>
    <w:rsid w:val="00F349DF"/>
    <w:rsid w:val="00F34A11"/>
    <w:rsid w:val="00F360DB"/>
    <w:rsid w:val="00F361FD"/>
    <w:rsid w:val="00F3663B"/>
    <w:rsid w:val="00F369A8"/>
    <w:rsid w:val="00F36C70"/>
    <w:rsid w:val="00F37731"/>
    <w:rsid w:val="00F405EC"/>
    <w:rsid w:val="00F40B6D"/>
    <w:rsid w:val="00F41E7A"/>
    <w:rsid w:val="00F4216F"/>
    <w:rsid w:val="00F4259F"/>
    <w:rsid w:val="00F4300C"/>
    <w:rsid w:val="00F43047"/>
    <w:rsid w:val="00F43AD4"/>
    <w:rsid w:val="00F43FC4"/>
    <w:rsid w:val="00F4402C"/>
    <w:rsid w:val="00F44299"/>
    <w:rsid w:val="00F44C89"/>
    <w:rsid w:val="00F44EDE"/>
    <w:rsid w:val="00F45387"/>
    <w:rsid w:val="00F45413"/>
    <w:rsid w:val="00F457CC"/>
    <w:rsid w:val="00F45D82"/>
    <w:rsid w:val="00F47192"/>
    <w:rsid w:val="00F4742A"/>
    <w:rsid w:val="00F4765E"/>
    <w:rsid w:val="00F5159A"/>
    <w:rsid w:val="00F52F5D"/>
    <w:rsid w:val="00F53009"/>
    <w:rsid w:val="00F530F5"/>
    <w:rsid w:val="00F53ED2"/>
    <w:rsid w:val="00F549BF"/>
    <w:rsid w:val="00F54A0C"/>
    <w:rsid w:val="00F55AE7"/>
    <w:rsid w:val="00F56BC1"/>
    <w:rsid w:val="00F56BDC"/>
    <w:rsid w:val="00F579A5"/>
    <w:rsid w:val="00F57AE2"/>
    <w:rsid w:val="00F6005C"/>
    <w:rsid w:val="00F600B3"/>
    <w:rsid w:val="00F6175E"/>
    <w:rsid w:val="00F6275B"/>
    <w:rsid w:val="00F62AED"/>
    <w:rsid w:val="00F632D8"/>
    <w:rsid w:val="00F634E8"/>
    <w:rsid w:val="00F63F20"/>
    <w:rsid w:val="00F6448C"/>
    <w:rsid w:val="00F646F5"/>
    <w:rsid w:val="00F64B65"/>
    <w:rsid w:val="00F64C91"/>
    <w:rsid w:val="00F65E21"/>
    <w:rsid w:val="00F660E7"/>
    <w:rsid w:val="00F669EC"/>
    <w:rsid w:val="00F66B09"/>
    <w:rsid w:val="00F66E9D"/>
    <w:rsid w:val="00F678E1"/>
    <w:rsid w:val="00F67E11"/>
    <w:rsid w:val="00F7085E"/>
    <w:rsid w:val="00F70862"/>
    <w:rsid w:val="00F711B2"/>
    <w:rsid w:val="00F71B67"/>
    <w:rsid w:val="00F71BA4"/>
    <w:rsid w:val="00F720DA"/>
    <w:rsid w:val="00F7214B"/>
    <w:rsid w:val="00F721B9"/>
    <w:rsid w:val="00F72238"/>
    <w:rsid w:val="00F722B6"/>
    <w:rsid w:val="00F734A1"/>
    <w:rsid w:val="00F73A7F"/>
    <w:rsid w:val="00F75BC1"/>
    <w:rsid w:val="00F76A11"/>
    <w:rsid w:val="00F76D8D"/>
    <w:rsid w:val="00F80DB6"/>
    <w:rsid w:val="00F80F5B"/>
    <w:rsid w:val="00F81AC9"/>
    <w:rsid w:val="00F8248B"/>
    <w:rsid w:val="00F8257B"/>
    <w:rsid w:val="00F82A8D"/>
    <w:rsid w:val="00F831E9"/>
    <w:rsid w:val="00F83B4F"/>
    <w:rsid w:val="00F83BCE"/>
    <w:rsid w:val="00F848F8"/>
    <w:rsid w:val="00F84C88"/>
    <w:rsid w:val="00F84F64"/>
    <w:rsid w:val="00F852F2"/>
    <w:rsid w:val="00F8575B"/>
    <w:rsid w:val="00F87F48"/>
    <w:rsid w:val="00F90458"/>
    <w:rsid w:val="00F90507"/>
    <w:rsid w:val="00F90B89"/>
    <w:rsid w:val="00F90F9F"/>
    <w:rsid w:val="00F91562"/>
    <w:rsid w:val="00F91929"/>
    <w:rsid w:val="00F91A43"/>
    <w:rsid w:val="00F91B1C"/>
    <w:rsid w:val="00F92664"/>
    <w:rsid w:val="00F9410E"/>
    <w:rsid w:val="00F942C8"/>
    <w:rsid w:val="00F9448F"/>
    <w:rsid w:val="00F94763"/>
    <w:rsid w:val="00F94F0B"/>
    <w:rsid w:val="00F95278"/>
    <w:rsid w:val="00F96ABA"/>
    <w:rsid w:val="00F96E07"/>
    <w:rsid w:val="00F97A5B"/>
    <w:rsid w:val="00F97F75"/>
    <w:rsid w:val="00FA059E"/>
    <w:rsid w:val="00FA09AB"/>
    <w:rsid w:val="00FA0B07"/>
    <w:rsid w:val="00FA0F4C"/>
    <w:rsid w:val="00FA11BD"/>
    <w:rsid w:val="00FA190E"/>
    <w:rsid w:val="00FA1BC7"/>
    <w:rsid w:val="00FA2840"/>
    <w:rsid w:val="00FA2D1C"/>
    <w:rsid w:val="00FA2EFA"/>
    <w:rsid w:val="00FA347A"/>
    <w:rsid w:val="00FA3752"/>
    <w:rsid w:val="00FA37FA"/>
    <w:rsid w:val="00FA3B51"/>
    <w:rsid w:val="00FA44D3"/>
    <w:rsid w:val="00FA4EB3"/>
    <w:rsid w:val="00FA541E"/>
    <w:rsid w:val="00FA585E"/>
    <w:rsid w:val="00FA70AF"/>
    <w:rsid w:val="00FA7D34"/>
    <w:rsid w:val="00FA7D96"/>
    <w:rsid w:val="00FB0111"/>
    <w:rsid w:val="00FB02A7"/>
    <w:rsid w:val="00FB044A"/>
    <w:rsid w:val="00FB04E3"/>
    <w:rsid w:val="00FB0524"/>
    <w:rsid w:val="00FB0836"/>
    <w:rsid w:val="00FB1450"/>
    <w:rsid w:val="00FB1610"/>
    <w:rsid w:val="00FB1C4D"/>
    <w:rsid w:val="00FB1E14"/>
    <w:rsid w:val="00FB2252"/>
    <w:rsid w:val="00FB2727"/>
    <w:rsid w:val="00FB2747"/>
    <w:rsid w:val="00FB2B0E"/>
    <w:rsid w:val="00FB2B43"/>
    <w:rsid w:val="00FB32A1"/>
    <w:rsid w:val="00FB3593"/>
    <w:rsid w:val="00FB36CE"/>
    <w:rsid w:val="00FB39C4"/>
    <w:rsid w:val="00FB4533"/>
    <w:rsid w:val="00FB493F"/>
    <w:rsid w:val="00FB49DD"/>
    <w:rsid w:val="00FB56D6"/>
    <w:rsid w:val="00FB645C"/>
    <w:rsid w:val="00FB65F5"/>
    <w:rsid w:val="00FB6733"/>
    <w:rsid w:val="00FB6C96"/>
    <w:rsid w:val="00FB6FB6"/>
    <w:rsid w:val="00FB79AF"/>
    <w:rsid w:val="00FC0CEC"/>
    <w:rsid w:val="00FC19AE"/>
    <w:rsid w:val="00FC2FBC"/>
    <w:rsid w:val="00FC35F6"/>
    <w:rsid w:val="00FC487F"/>
    <w:rsid w:val="00FC66F1"/>
    <w:rsid w:val="00FC6723"/>
    <w:rsid w:val="00FC674E"/>
    <w:rsid w:val="00FC6A8C"/>
    <w:rsid w:val="00FC71FD"/>
    <w:rsid w:val="00FC7D10"/>
    <w:rsid w:val="00FC7FB6"/>
    <w:rsid w:val="00FD1C29"/>
    <w:rsid w:val="00FD2B38"/>
    <w:rsid w:val="00FD2E25"/>
    <w:rsid w:val="00FD2E70"/>
    <w:rsid w:val="00FD3844"/>
    <w:rsid w:val="00FD46F6"/>
    <w:rsid w:val="00FD4AAF"/>
    <w:rsid w:val="00FD4C36"/>
    <w:rsid w:val="00FD4DE4"/>
    <w:rsid w:val="00FD5458"/>
    <w:rsid w:val="00FD6DD7"/>
    <w:rsid w:val="00FE016F"/>
    <w:rsid w:val="00FE09BD"/>
    <w:rsid w:val="00FE113D"/>
    <w:rsid w:val="00FE122C"/>
    <w:rsid w:val="00FE1802"/>
    <w:rsid w:val="00FE2E14"/>
    <w:rsid w:val="00FE3CDB"/>
    <w:rsid w:val="00FE4DD8"/>
    <w:rsid w:val="00FE4EC1"/>
    <w:rsid w:val="00FE61CA"/>
    <w:rsid w:val="00FE647F"/>
    <w:rsid w:val="00FE71A7"/>
    <w:rsid w:val="00FE744B"/>
    <w:rsid w:val="00FF0F26"/>
    <w:rsid w:val="00FF159F"/>
    <w:rsid w:val="00FF19E3"/>
    <w:rsid w:val="00FF1CCB"/>
    <w:rsid w:val="00FF221D"/>
    <w:rsid w:val="00FF23FD"/>
    <w:rsid w:val="00FF2704"/>
    <w:rsid w:val="00FF32D2"/>
    <w:rsid w:val="00FF339D"/>
    <w:rsid w:val="00FF405E"/>
    <w:rsid w:val="00FF469B"/>
    <w:rsid w:val="00FF55AF"/>
    <w:rsid w:val="00FF619C"/>
    <w:rsid w:val="00FF6950"/>
    <w:rsid w:val="00FF7192"/>
    <w:rsid w:val="00FF74AE"/>
    <w:rsid w:val="00FF7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4AF4B512"/>
  <w15:docId w15:val="{350FF6EA-7713-4F4F-9618-4B90500E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54"/>
    <w:rPr>
      <w:sz w:val="24"/>
      <w:szCs w:val="24"/>
    </w:rPr>
  </w:style>
  <w:style w:type="paragraph" w:styleId="Heading1">
    <w:name w:val="heading 1"/>
    <w:basedOn w:val="Normal"/>
    <w:next w:val="Normal"/>
    <w:link w:val="Heading1Char"/>
    <w:uiPriority w:val="1"/>
    <w:qFormat/>
    <w:rsid w:val="007F3C1E"/>
    <w:pPr>
      <w:keepNext/>
      <w:pBdr>
        <w:top w:val="single" w:sz="4" w:space="1" w:color="auto"/>
        <w:bottom w:val="single" w:sz="4" w:space="1" w:color="auto"/>
      </w:pBdr>
      <w:shd w:val="clear" w:color="auto" w:fill="E0E0E0"/>
      <w:spacing w:after="240"/>
      <w:jc w:val="center"/>
      <w:outlineLvl w:val="0"/>
    </w:pPr>
    <w:rPr>
      <w:rFonts w:ascii="Arial" w:hAnsi="Arial"/>
      <w:b/>
      <w:color w:val="000000"/>
      <w:sz w:val="28"/>
    </w:rPr>
  </w:style>
  <w:style w:type="paragraph" w:styleId="Heading2">
    <w:name w:val="heading 2"/>
    <w:basedOn w:val="Normal"/>
    <w:next w:val="Normal"/>
    <w:link w:val="Heading2Char"/>
    <w:uiPriority w:val="1"/>
    <w:qFormat/>
    <w:rsid w:val="00593C54"/>
    <w:pPr>
      <w:keepNext/>
      <w:spacing w:before="240" w:after="60"/>
      <w:outlineLvl w:val="1"/>
    </w:pPr>
    <w:rPr>
      <w:rFonts w:ascii="Arial" w:hAnsi="Arial" w:cs="Arial"/>
      <w:bCs/>
      <w:iCs/>
      <w:sz w:val="20"/>
      <w:szCs w:val="28"/>
    </w:rPr>
  </w:style>
  <w:style w:type="paragraph" w:styleId="Heading3">
    <w:name w:val="heading 3"/>
    <w:basedOn w:val="Normal"/>
    <w:next w:val="Normal"/>
    <w:uiPriority w:val="1"/>
    <w:qFormat/>
    <w:rsid w:val="00593C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1"/>
    <w:qFormat/>
    <w:rsid w:val="00593C54"/>
    <w:pPr>
      <w:keepNext/>
      <w:numPr>
        <w:numId w:val="11"/>
      </w:numPr>
      <w:tabs>
        <w:tab w:val="clear" w:pos="540"/>
      </w:tabs>
      <w:spacing w:after="240"/>
      <w:ind w:left="360" w:hanging="360"/>
      <w:jc w:val="both"/>
      <w:outlineLvl w:val="3"/>
    </w:pPr>
    <w:rPr>
      <w:rFonts w:ascii="Arial" w:hAnsi="Arial"/>
      <w:b/>
      <w:i/>
      <w:sz w:val="22"/>
      <w:szCs w:val="20"/>
    </w:rPr>
  </w:style>
  <w:style w:type="paragraph" w:styleId="Heading5">
    <w:name w:val="heading 5"/>
    <w:basedOn w:val="Normal"/>
    <w:next w:val="Normal"/>
    <w:uiPriority w:val="1"/>
    <w:qFormat/>
    <w:rsid w:val="00593C54"/>
    <w:pPr>
      <w:keepNext/>
      <w:numPr>
        <w:numId w:val="12"/>
      </w:numPr>
      <w:tabs>
        <w:tab w:val="clear" w:pos="720"/>
      </w:tabs>
      <w:ind w:left="540" w:hanging="540"/>
      <w:jc w:val="both"/>
      <w:outlineLvl w:val="4"/>
    </w:pPr>
    <w:rPr>
      <w:rFonts w:ascii="Arial" w:hAnsi="Arial"/>
      <w:b/>
      <w:i/>
      <w:sz w:val="22"/>
      <w:szCs w:val="20"/>
    </w:rPr>
  </w:style>
  <w:style w:type="paragraph" w:styleId="Heading6">
    <w:name w:val="heading 6"/>
    <w:basedOn w:val="Normal"/>
    <w:next w:val="Normal"/>
    <w:qFormat/>
    <w:rsid w:val="00593C54"/>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link w:val="Heading7Char"/>
    <w:uiPriority w:val="9"/>
    <w:qFormat/>
    <w:rsid w:val="00593C54"/>
    <w:pPr>
      <w:keepNext/>
      <w:tabs>
        <w:tab w:val="center" w:pos="2160"/>
      </w:tabs>
      <w:jc w:val="center"/>
      <w:outlineLvl w:val="6"/>
    </w:pPr>
    <w:rPr>
      <w:u w:val="single"/>
    </w:rPr>
  </w:style>
  <w:style w:type="paragraph" w:styleId="Heading8">
    <w:name w:val="heading 8"/>
    <w:basedOn w:val="Normal"/>
    <w:next w:val="Normal"/>
    <w:qFormat/>
    <w:rsid w:val="00593C54"/>
    <w:pPr>
      <w:keepNext/>
      <w:spacing w:after="120"/>
      <w:ind w:left="180" w:hanging="180"/>
      <w:jc w:val="both"/>
      <w:outlineLvl w:val="7"/>
    </w:pPr>
    <w:rPr>
      <w:rFonts w:ascii="Arial" w:hAnsi="Arial" w:cs="Arial"/>
      <w:b/>
      <w:sz w:val="22"/>
    </w:rPr>
  </w:style>
  <w:style w:type="paragraph" w:styleId="Heading9">
    <w:name w:val="heading 9"/>
    <w:basedOn w:val="Normal"/>
    <w:next w:val="Normal"/>
    <w:link w:val="Heading9Char"/>
    <w:uiPriority w:val="9"/>
    <w:qFormat/>
    <w:rsid w:val="00593C54"/>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3C1E"/>
    <w:rPr>
      <w:rFonts w:ascii="Arial" w:hAnsi="Arial"/>
      <w:b/>
      <w:color w:val="000000"/>
      <w:sz w:val="28"/>
      <w:szCs w:val="24"/>
      <w:shd w:val="clear" w:color="auto" w:fill="E0E0E0"/>
    </w:rPr>
  </w:style>
  <w:style w:type="character" w:customStyle="1" w:styleId="Heading2Char">
    <w:name w:val="Heading 2 Char"/>
    <w:basedOn w:val="DefaultParagraphFont"/>
    <w:link w:val="Heading2"/>
    <w:rsid w:val="00AD0505"/>
    <w:rPr>
      <w:rFonts w:ascii="Arial" w:hAnsi="Arial" w:cs="Arial"/>
      <w:bCs/>
      <w:iCs/>
      <w:szCs w:val="28"/>
    </w:rPr>
  </w:style>
  <w:style w:type="character" w:customStyle="1" w:styleId="Heading4Char">
    <w:name w:val="Heading 4 Char"/>
    <w:link w:val="Heading4"/>
    <w:uiPriority w:val="1"/>
    <w:rsid w:val="00EC541B"/>
    <w:rPr>
      <w:rFonts w:ascii="Arial" w:hAnsi="Arial"/>
      <w:b/>
      <w:i/>
      <w:sz w:val="22"/>
    </w:rPr>
  </w:style>
  <w:style w:type="character" w:customStyle="1" w:styleId="Heading7Char">
    <w:name w:val="Heading 7 Char"/>
    <w:link w:val="Heading7"/>
    <w:uiPriority w:val="9"/>
    <w:rsid w:val="00EC541B"/>
    <w:rPr>
      <w:sz w:val="24"/>
      <w:szCs w:val="24"/>
      <w:u w:val="single"/>
    </w:rPr>
  </w:style>
  <w:style w:type="character" w:customStyle="1" w:styleId="Heading9Char">
    <w:name w:val="Heading 9 Char"/>
    <w:link w:val="Heading9"/>
    <w:uiPriority w:val="9"/>
    <w:rsid w:val="00EC541B"/>
    <w:rPr>
      <w:b/>
      <w:sz w:val="24"/>
    </w:rPr>
  </w:style>
  <w:style w:type="paragraph" w:customStyle="1" w:styleId="Steps">
    <w:name w:val="Steps"/>
    <w:basedOn w:val="Normal"/>
    <w:rsid w:val="00593C54"/>
    <w:pPr>
      <w:numPr>
        <w:numId w:val="13"/>
      </w:numPr>
    </w:pPr>
  </w:style>
  <w:style w:type="paragraph" w:styleId="ListBullet">
    <w:name w:val="List Bullet"/>
    <w:basedOn w:val="Normal"/>
    <w:autoRedefine/>
    <w:semiHidden/>
    <w:rsid w:val="00593C54"/>
    <w:pPr>
      <w:numPr>
        <w:numId w:val="1"/>
      </w:numPr>
    </w:pPr>
    <w:rPr>
      <w:sz w:val="20"/>
      <w:szCs w:val="20"/>
    </w:rPr>
  </w:style>
  <w:style w:type="paragraph" w:styleId="ListBullet2">
    <w:name w:val="List Bullet 2"/>
    <w:basedOn w:val="Normal"/>
    <w:autoRedefine/>
    <w:semiHidden/>
    <w:rsid w:val="00593C54"/>
    <w:pPr>
      <w:numPr>
        <w:numId w:val="2"/>
      </w:numPr>
    </w:pPr>
    <w:rPr>
      <w:sz w:val="20"/>
      <w:szCs w:val="20"/>
    </w:rPr>
  </w:style>
  <w:style w:type="paragraph" w:styleId="ListBullet3">
    <w:name w:val="List Bullet 3"/>
    <w:basedOn w:val="Normal"/>
    <w:autoRedefine/>
    <w:semiHidden/>
    <w:rsid w:val="00593C54"/>
    <w:pPr>
      <w:numPr>
        <w:numId w:val="3"/>
      </w:numPr>
    </w:pPr>
    <w:rPr>
      <w:sz w:val="20"/>
      <w:szCs w:val="20"/>
    </w:rPr>
  </w:style>
  <w:style w:type="paragraph" w:styleId="ListBullet4">
    <w:name w:val="List Bullet 4"/>
    <w:basedOn w:val="Normal"/>
    <w:autoRedefine/>
    <w:semiHidden/>
    <w:rsid w:val="00593C54"/>
    <w:pPr>
      <w:numPr>
        <w:numId w:val="4"/>
      </w:numPr>
    </w:pPr>
    <w:rPr>
      <w:sz w:val="20"/>
      <w:szCs w:val="20"/>
    </w:rPr>
  </w:style>
  <w:style w:type="paragraph" w:styleId="ListBullet5">
    <w:name w:val="List Bullet 5"/>
    <w:basedOn w:val="Normal"/>
    <w:autoRedefine/>
    <w:semiHidden/>
    <w:rsid w:val="00593C54"/>
    <w:pPr>
      <w:numPr>
        <w:numId w:val="5"/>
      </w:numPr>
    </w:pPr>
    <w:rPr>
      <w:sz w:val="20"/>
      <w:szCs w:val="20"/>
    </w:rPr>
  </w:style>
  <w:style w:type="paragraph" w:styleId="ListNumber">
    <w:name w:val="List Number"/>
    <w:basedOn w:val="Normal"/>
    <w:semiHidden/>
    <w:rsid w:val="00593C54"/>
    <w:pPr>
      <w:numPr>
        <w:numId w:val="6"/>
      </w:numPr>
    </w:pPr>
    <w:rPr>
      <w:sz w:val="20"/>
      <w:szCs w:val="20"/>
    </w:rPr>
  </w:style>
  <w:style w:type="paragraph" w:styleId="ListNumber2">
    <w:name w:val="List Number 2"/>
    <w:basedOn w:val="Normal"/>
    <w:semiHidden/>
    <w:rsid w:val="00593C54"/>
    <w:pPr>
      <w:numPr>
        <w:numId w:val="7"/>
      </w:numPr>
    </w:pPr>
    <w:rPr>
      <w:sz w:val="20"/>
      <w:szCs w:val="20"/>
    </w:rPr>
  </w:style>
  <w:style w:type="paragraph" w:styleId="ListNumber3">
    <w:name w:val="List Number 3"/>
    <w:basedOn w:val="Normal"/>
    <w:semiHidden/>
    <w:rsid w:val="00593C54"/>
    <w:pPr>
      <w:numPr>
        <w:numId w:val="8"/>
      </w:numPr>
    </w:pPr>
    <w:rPr>
      <w:sz w:val="20"/>
      <w:szCs w:val="20"/>
    </w:rPr>
  </w:style>
  <w:style w:type="paragraph" w:styleId="ListNumber4">
    <w:name w:val="List Number 4"/>
    <w:basedOn w:val="Normal"/>
    <w:semiHidden/>
    <w:rsid w:val="00593C54"/>
    <w:pPr>
      <w:numPr>
        <w:numId w:val="9"/>
      </w:numPr>
    </w:pPr>
    <w:rPr>
      <w:sz w:val="20"/>
      <w:szCs w:val="20"/>
    </w:rPr>
  </w:style>
  <w:style w:type="paragraph" w:styleId="ListNumber5">
    <w:name w:val="List Number 5"/>
    <w:basedOn w:val="Normal"/>
    <w:semiHidden/>
    <w:rsid w:val="00593C54"/>
    <w:pPr>
      <w:numPr>
        <w:numId w:val="10"/>
      </w:numPr>
    </w:pPr>
    <w:rPr>
      <w:sz w:val="20"/>
      <w:szCs w:val="20"/>
    </w:rPr>
  </w:style>
  <w:style w:type="paragraph" w:styleId="Caption">
    <w:name w:val="caption"/>
    <w:basedOn w:val="Normal"/>
    <w:next w:val="Normal"/>
    <w:uiPriority w:val="35"/>
    <w:qFormat/>
    <w:rsid w:val="00593C54"/>
    <w:pPr>
      <w:spacing w:after="120"/>
      <w:jc w:val="center"/>
    </w:pPr>
    <w:rPr>
      <w:rFonts w:ascii="Arial" w:hAnsi="Arial" w:cs="Arial"/>
      <w:bCs/>
      <w:color w:val="000000"/>
      <w:sz w:val="40"/>
    </w:rPr>
  </w:style>
  <w:style w:type="paragraph" w:styleId="NormalWeb">
    <w:name w:val="Normal (Web)"/>
    <w:basedOn w:val="Normal"/>
    <w:uiPriority w:val="99"/>
    <w:semiHidden/>
    <w:rsid w:val="00593C54"/>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uiPriority w:val="1"/>
    <w:qFormat/>
    <w:rsid w:val="00593C54"/>
    <w:pPr>
      <w:tabs>
        <w:tab w:val="left" w:pos="720"/>
        <w:tab w:val="right" w:leader="dot" w:pos="8640"/>
      </w:tabs>
      <w:spacing w:after="120"/>
    </w:pPr>
    <w:rPr>
      <w:rFonts w:ascii="Helvetica" w:hAnsi="Helvetica"/>
      <w:sz w:val="22"/>
      <w:szCs w:val="20"/>
    </w:rPr>
  </w:style>
  <w:style w:type="character" w:customStyle="1" w:styleId="BodyTextChar">
    <w:name w:val="Body Text Char"/>
    <w:basedOn w:val="DefaultParagraphFont"/>
    <w:link w:val="BodyText"/>
    <w:uiPriority w:val="1"/>
    <w:rsid w:val="00AD0505"/>
    <w:rPr>
      <w:rFonts w:ascii="Helvetica" w:hAnsi="Helvetica"/>
      <w:sz w:val="22"/>
    </w:rPr>
  </w:style>
  <w:style w:type="character" w:styleId="Hyperlink">
    <w:name w:val="Hyperlink"/>
    <w:basedOn w:val="DefaultParagraphFont"/>
    <w:uiPriority w:val="99"/>
    <w:rsid w:val="00593C54"/>
    <w:rPr>
      <w:color w:val="auto"/>
    </w:rPr>
  </w:style>
  <w:style w:type="paragraph" w:styleId="ListContinue">
    <w:name w:val="List Continue"/>
    <w:basedOn w:val="Normal"/>
    <w:semiHidden/>
    <w:rsid w:val="00593C54"/>
    <w:pPr>
      <w:tabs>
        <w:tab w:val="left" w:pos="-720"/>
      </w:tabs>
      <w:suppressAutoHyphens/>
    </w:pPr>
    <w:rPr>
      <w:rFonts w:ascii="Courier" w:hAnsi="Courier"/>
      <w:szCs w:val="20"/>
    </w:rPr>
  </w:style>
  <w:style w:type="paragraph" w:styleId="BodyTextIndent">
    <w:name w:val="Body Text Indent"/>
    <w:basedOn w:val="Normal"/>
    <w:link w:val="BodyTextIndentChar"/>
    <w:semiHidden/>
    <w:rsid w:val="00593C54"/>
    <w:pPr>
      <w:tabs>
        <w:tab w:val="left" w:pos="720"/>
        <w:tab w:val="right" w:leader="dot" w:pos="10620"/>
      </w:tabs>
      <w:spacing w:after="120"/>
      <w:ind w:left="720"/>
    </w:pPr>
    <w:rPr>
      <w:rFonts w:ascii="Arial" w:hAnsi="Arial" w:cs="Arial"/>
    </w:rPr>
  </w:style>
  <w:style w:type="character" w:customStyle="1" w:styleId="BodyTextIndentChar">
    <w:name w:val="Body Text Indent Char"/>
    <w:basedOn w:val="DefaultParagraphFont"/>
    <w:link w:val="BodyTextIndent"/>
    <w:semiHidden/>
    <w:rsid w:val="00D041A1"/>
    <w:rPr>
      <w:rFonts w:ascii="Arial" w:hAnsi="Arial" w:cs="Arial"/>
      <w:sz w:val="24"/>
      <w:szCs w:val="24"/>
    </w:rPr>
  </w:style>
  <w:style w:type="paragraph" w:styleId="TOC4">
    <w:name w:val="toc 4"/>
    <w:basedOn w:val="Normal"/>
    <w:next w:val="Normal"/>
    <w:autoRedefine/>
    <w:semiHidden/>
    <w:rsid w:val="00593C54"/>
    <w:pPr>
      <w:ind w:left="720"/>
    </w:pPr>
    <w:rPr>
      <w:rFonts w:asciiTheme="minorHAnsi" w:hAnsiTheme="minorHAnsi" w:cstheme="minorHAnsi"/>
      <w:sz w:val="18"/>
      <w:szCs w:val="18"/>
    </w:rPr>
  </w:style>
  <w:style w:type="character" w:customStyle="1" w:styleId="subhead1">
    <w:name w:val="subhead1"/>
    <w:basedOn w:val="DefaultParagraphFont"/>
    <w:rsid w:val="00593C54"/>
    <w:rPr>
      <w:b/>
      <w:bCs/>
    </w:rPr>
  </w:style>
  <w:style w:type="paragraph" w:customStyle="1" w:styleId="NormalWeb1">
    <w:name w:val="Normal (Web)1"/>
    <w:basedOn w:val="Normal"/>
    <w:rsid w:val="00593C54"/>
    <w:pPr>
      <w:spacing w:before="100" w:beforeAutospacing="1" w:after="100" w:afterAutospacing="1"/>
    </w:pPr>
    <w:rPr>
      <w:rFonts w:ascii="Verdana" w:eastAsia="Arial Unicode MS" w:hAnsi="Verdana" w:cs="Arial Unicode MS"/>
    </w:rPr>
  </w:style>
  <w:style w:type="character" w:customStyle="1" w:styleId="hometextdark1">
    <w:name w:val="hometextdark1"/>
    <w:basedOn w:val="DefaultParagraphFont"/>
    <w:rsid w:val="00593C54"/>
    <w:rPr>
      <w:rFonts w:ascii="Arial" w:hAnsi="Arial" w:cs="Arial" w:hint="default"/>
      <w:b/>
      <w:bCs/>
      <w:color w:val="333333"/>
      <w:sz w:val="18"/>
      <w:szCs w:val="18"/>
    </w:rPr>
  </w:style>
  <w:style w:type="paragraph" w:styleId="NormalIndent">
    <w:name w:val="Normal Indent"/>
    <w:basedOn w:val="Normal"/>
    <w:semiHidden/>
    <w:rsid w:val="00593C54"/>
    <w:pPr>
      <w:ind w:left="720"/>
    </w:pPr>
    <w:rPr>
      <w:sz w:val="20"/>
      <w:szCs w:val="20"/>
    </w:rPr>
  </w:style>
  <w:style w:type="paragraph" w:styleId="PlainText">
    <w:name w:val="Plain Text"/>
    <w:basedOn w:val="Normal"/>
    <w:link w:val="PlainTextChar"/>
    <w:rsid w:val="00593C54"/>
    <w:rPr>
      <w:rFonts w:ascii="Courier New" w:hAnsi="Courier New" w:cs="Courier New"/>
      <w:sz w:val="20"/>
      <w:szCs w:val="20"/>
    </w:rPr>
  </w:style>
  <w:style w:type="character" w:customStyle="1" w:styleId="PlainTextChar">
    <w:name w:val="Plain Text Char"/>
    <w:basedOn w:val="DefaultParagraphFont"/>
    <w:link w:val="PlainText"/>
    <w:rsid w:val="002122F8"/>
    <w:rPr>
      <w:rFonts w:ascii="Courier New" w:hAnsi="Courier New" w:cs="Courier New"/>
    </w:rPr>
  </w:style>
  <w:style w:type="paragraph" w:styleId="Header">
    <w:name w:val="header"/>
    <w:basedOn w:val="Normal"/>
    <w:link w:val="HeaderChar"/>
    <w:rsid w:val="00593C54"/>
    <w:pPr>
      <w:tabs>
        <w:tab w:val="center" w:pos="4320"/>
        <w:tab w:val="right" w:pos="8640"/>
      </w:tabs>
    </w:pPr>
    <w:rPr>
      <w:sz w:val="20"/>
      <w:szCs w:val="20"/>
    </w:rPr>
  </w:style>
  <w:style w:type="character" w:customStyle="1" w:styleId="HeaderChar">
    <w:name w:val="Header Char"/>
    <w:basedOn w:val="DefaultParagraphFont"/>
    <w:link w:val="Header"/>
    <w:uiPriority w:val="99"/>
    <w:rsid w:val="00AD0505"/>
  </w:style>
  <w:style w:type="paragraph" w:styleId="BodyText2">
    <w:name w:val="Body Text 2"/>
    <w:basedOn w:val="Normal"/>
    <w:semiHidden/>
    <w:rsid w:val="00593C54"/>
    <w:rPr>
      <w:rFonts w:ascii="Arial" w:hAnsi="Arial" w:cs="Arial"/>
      <w:sz w:val="28"/>
    </w:rPr>
  </w:style>
  <w:style w:type="paragraph" w:customStyle="1" w:styleId="h3">
    <w:name w:val="h3"/>
    <w:basedOn w:val="Normal"/>
    <w:rsid w:val="00593C54"/>
    <w:pPr>
      <w:spacing w:before="100" w:beforeAutospacing="1"/>
    </w:pPr>
    <w:rPr>
      <w:rFonts w:ascii="Arial" w:eastAsia="Arial Unicode MS" w:hAnsi="Arial" w:cs="Arial"/>
      <w:b/>
      <w:bCs/>
    </w:rPr>
  </w:style>
  <w:style w:type="paragraph" w:customStyle="1" w:styleId="toplogo">
    <w:name w:val="toplogo"/>
    <w:basedOn w:val="Normal"/>
    <w:rsid w:val="00593C54"/>
    <w:pPr>
      <w:spacing w:before="100" w:beforeAutospacing="1"/>
    </w:pPr>
    <w:rPr>
      <w:rFonts w:ascii="Arial" w:eastAsia="Arial Unicode MS" w:hAnsi="Arial" w:cs="Arial"/>
      <w:b/>
      <w:bCs/>
      <w:sz w:val="28"/>
      <w:szCs w:val="28"/>
    </w:rPr>
  </w:style>
  <w:style w:type="paragraph" w:customStyle="1" w:styleId="Itemmarkedbyl">
    <w:name w:val="Item marked by (l)"/>
    <w:basedOn w:val="Normal"/>
    <w:rsid w:val="00593C54"/>
    <w:pPr>
      <w:numPr>
        <w:numId w:val="15"/>
      </w:numPr>
    </w:pPr>
    <w:rPr>
      <w:szCs w:val="20"/>
    </w:rPr>
  </w:style>
  <w:style w:type="paragraph" w:styleId="Index1">
    <w:name w:val="index 1"/>
    <w:basedOn w:val="Normal"/>
    <w:next w:val="Normal"/>
    <w:autoRedefine/>
    <w:semiHidden/>
    <w:rsid w:val="00593C54"/>
    <w:pPr>
      <w:ind w:left="240" w:hanging="240"/>
    </w:pPr>
  </w:style>
  <w:style w:type="paragraph" w:customStyle="1" w:styleId="bullet-ss">
    <w:name w:val="bullet-ss"/>
    <w:basedOn w:val="Normal"/>
    <w:rsid w:val="00593C54"/>
    <w:pPr>
      <w:numPr>
        <w:numId w:val="16"/>
      </w:numPr>
    </w:pPr>
    <w:rPr>
      <w:sz w:val="22"/>
      <w:szCs w:val="20"/>
    </w:rPr>
  </w:style>
  <w:style w:type="paragraph" w:styleId="BlockText">
    <w:name w:val="Block Text"/>
    <w:basedOn w:val="Normal"/>
    <w:semiHidden/>
    <w:rsid w:val="00593C54"/>
    <w:pPr>
      <w:spacing w:after="120"/>
      <w:ind w:left="1440" w:right="1440"/>
    </w:pPr>
    <w:rPr>
      <w:sz w:val="20"/>
      <w:szCs w:val="20"/>
    </w:rPr>
  </w:style>
  <w:style w:type="character" w:customStyle="1" w:styleId="EmailStyle461">
    <w:name w:val="EmailStyle461"/>
    <w:basedOn w:val="DefaultParagraphFont"/>
    <w:rsid w:val="00593C54"/>
    <w:rPr>
      <w:rFonts w:ascii="Arial" w:hAnsi="Arial" w:cs="Arial"/>
      <w:color w:val="993366"/>
      <w:sz w:val="20"/>
    </w:rPr>
  </w:style>
  <w:style w:type="paragraph" w:styleId="BodyTextIndent3">
    <w:name w:val="Body Text Indent 3"/>
    <w:basedOn w:val="Normal"/>
    <w:link w:val="BodyTextIndent3Char"/>
    <w:semiHidden/>
    <w:rsid w:val="00593C54"/>
    <w:pPr>
      <w:ind w:left="720"/>
    </w:pPr>
    <w:rPr>
      <w:b/>
      <w:szCs w:val="20"/>
    </w:rPr>
  </w:style>
  <w:style w:type="character" w:customStyle="1" w:styleId="BodyTextIndent3Char">
    <w:name w:val="Body Text Indent 3 Char"/>
    <w:basedOn w:val="DefaultParagraphFont"/>
    <w:link w:val="BodyTextIndent3"/>
    <w:semiHidden/>
    <w:rsid w:val="00AD0505"/>
    <w:rPr>
      <w:b/>
      <w:sz w:val="24"/>
    </w:rPr>
  </w:style>
  <w:style w:type="paragraph" w:styleId="BodyText3">
    <w:name w:val="Body Text 3"/>
    <w:basedOn w:val="Normal"/>
    <w:rsid w:val="00593C54"/>
    <w:pPr>
      <w:jc w:val="center"/>
    </w:pPr>
    <w:rPr>
      <w:b/>
      <w:sz w:val="36"/>
      <w:szCs w:val="20"/>
    </w:rPr>
  </w:style>
  <w:style w:type="character" w:styleId="PageNumber">
    <w:name w:val="page number"/>
    <w:basedOn w:val="DefaultParagraphFont"/>
    <w:semiHidden/>
    <w:rsid w:val="00593C54"/>
  </w:style>
  <w:style w:type="paragraph" w:styleId="Footer">
    <w:name w:val="footer"/>
    <w:basedOn w:val="Normal"/>
    <w:link w:val="FooterChar"/>
    <w:uiPriority w:val="99"/>
    <w:rsid w:val="00593C54"/>
    <w:pPr>
      <w:tabs>
        <w:tab w:val="center" w:pos="4320"/>
        <w:tab w:val="right" w:pos="8640"/>
      </w:tabs>
    </w:pPr>
    <w:rPr>
      <w:sz w:val="20"/>
      <w:szCs w:val="20"/>
    </w:rPr>
  </w:style>
  <w:style w:type="character" w:customStyle="1" w:styleId="FooterChar">
    <w:name w:val="Footer Char"/>
    <w:basedOn w:val="DefaultParagraphFont"/>
    <w:link w:val="Footer"/>
    <w:uiPriority w:val="99"/>
    <w:rsid w:val="00D359DE"/>
  </w:style>
  <w:style w:type="paragraph" w:customStyle="1" w:styleId="H30">
    <w:name w:val="H3"/>
    <w:basedOn w:val="Normal"/>
    <w:next w:val="Normal"/>
    <w:rsid w:val="00593C54"/>
    <w:pPr>
      <w:keepNext/>
      <w:spacing w:before="100" w:after="100"/>
      <w:outlineLvl w:val="3"/>
    </w:pPr>
    <w:rPr>
      <w:b/>
      <w:snapToGrid w:val="0"/>
      <w:sz w:val="28"/>
      <w:szCs w:val="20"/>
    </w:rPr>
  </w:style>
  <w:style w:type="paragraph" w:customStyle="1" w:styleId="H4">
    <w:name w:val="H4"/>
    <w:basedOn w:val="Normal"/>
    <w:next w:val="Normal"/>
    <w:rsid w:val="00593C54"/>
    <w:pPr>
      <w:keepNext/>
      <w:spacing w:before="100" w:after="100"/>
      <w:outlineLvl w:val="4"/>
    </w:pPr>
    <w:rPr>
      <w:b/>
      <w:snapToGrid w:val="0"/>
      <w:szCs w:val="20"/>
    </w:rPr>
  </w:style>
  <w:style w:type="paragraph" w:customStyle="1" w:styleId="Style">
    <w:name w:val="Style"/>
    <w:basedOn w:val="Normal"/>
    <w:rsid w:val="00593C54"/>
    <w:pPr>
      <w:widowControl w:val="0"/>
      <w:ind w:left="720" w:hanging="720"/>
    </w:pPr>
    <w:rPr>
      <w:rFonts w:ascii="Courier" w:hAnsi="Courier"/>
      <w:snapToGrid w:val="0"/>
      <w:szCs w:val="20"/>
    </w:rPr>
  </w:style>
  <w:style w:type="paragraph" w:customStyle="1" w:styleId="TOC1">
    <w:name w:val="TOC1"/>
    <w:basedOn w:val="Heading1"/>
    <w:rsid w:val="00593C54"/>
    <w:pPr>
      <w:tabs>
        <w:tab w:val="left" w:pos="720"/>
        <w:tab w:val="left" w:pos="1440"/>
        <w:tab w:val="left" w:pos="2160"/>
      </w:tabs>
    </w:pPr>
    <w:rPr>
      <w:bCs/>
      <w:smallCaps/>
      <w:sz w:val="24"/>
    </w:rPr>
  </w:style>
  <w:style w:type="paragraph" w:customStyle="1" w:styleId="Heading10">
    <w:name w:val="Heading1"/>
    <w:basedOn w:val="NormalWeb"/>
    <w:rsid w:val="00593C54"/>
    <w:rPr>
      <w:rFonts w:ascii="Arial" w:hAnsi="Arial" w:cs="Arial" w:hint="default"/>
      <w:caps/>
      <w:sz w:val="22"/>
      <w:u w:val="single"/>
    </w:rPr>
  </w:style>
  <w:style w:type="paragraph" w:styleId="DocumentMap">
    <w:name w:val="Document Map"/>
    <w:basedOn w:val="Normal"/>
    <w:semiHidden/>
    <w:rsid w:val="00593C54"/>
    <w:pPr>
      <w:shd w:val="clear" w:color="auto" w:fill="000080"/>
    </w:pPr>
    <w:rPr>
      <w:rFonts w:ascii="Tahoma" w:hAnsi="Tahoma" w:cs="Tahoma"/>
    </w:rPr>
  </w:style>
  <w:style w:type="paragraph" w:styleId="TOC10">
    <w:name w:val="toc 1"/>
    <w:basedOn w:val="Normal"/>
    <w:next w:val="Normal"/>
    <w:autoRedefine/>
    <w:uiPriority w:val="39"/>
    <w:qFormat/>
    <w:rsid w:val="00593C54"/>
    <w:pPr>
      <w:spacing w:before="120" w:after="120"/>
    </w:pPr>
    <w:rPr>
      <w:rFonts w:asciiTheme="minorHAnsi" w:hAnsiTheme="minorHAnsi" w:cstheme="minorHAnsi"/>
      <w:b/>
      <w:bCs/>
      <w:caps/>
      <w:sz w:val="20"/>
      <w:szCs w:val="20"/>
    </w:rPr>
  </w:style>
  <w:style w:type="character" w:styleId="FollowedHyperlink">
    <w:name w:val="FollowedHyperlink"/>
    <w:basedOn w:val="DefaultParagraphFont"/>
    <w:uiPriority w:val="99"/>
    <w:semiHidden/>
    <w:rsid w:val="00593C54"/>
    <w:rPr>
      <w:color w:val="800080"/>
      <w:u w:val="single"/>
    </w:rPr>
  </w:style>
  <w:style w:type="paragraph" w:styleId="FootnoteText">
    <w:name w:val="footnote text"/>
    <w:basedOn w:val="Normal"/>
    <w:link w:val="FootnoteTextChar"/>
    <w:semiHidden/>
    <w:rsid w:val="00593C54"/>
    <w:rPr>
      <w:sz w:val="20"/>
      <w:szCs w:val="20"/>
    </w:rPr>
  </w:style>
  <w:style w:type="character" w:customStyle="1" w:styleId="FootnoteTextChar">
    <w:name w:val="Footnote Text Char"/>
    <w:basedOn w:val="DefaultParagraphFont"/>
    <w:link w:val="FootnoteText"/>
    <w:uiPriority w:val="99"/>
    <w:semiHidden/>
    <w:rsid w:val="00F253E2"/>
  </w:style>
  <w:style w:type="paragraph" w:styleId="CommentText">
    <w:name w:val="annotation text"/>
    <w:basedOn w:val="Normal"/>
    <w:link w:val="CommentTextChar"/>
    <w:uiPriority w:val="99"/>
    <w:semiHidden/>
    <w:rsid w:val="00593C54"/>
    <w:rPr>
      <w:sz w:val="20"/>
      <w:szCs w:val="20"/>
    </w:rPr>
  </w:style>
  <w:style w:type="character" w:customStyle="1" w:styleId="CommentTextChar">
    <w:name w:val="Comment Text Char"/>
    <w:basedOn w:val="DefaultParagraphFont"/>
    <w:link w:val="CommentText"/>
    <w:uiPriority w:val="99"/>
    <w:semiHidden/>
    <w:rsid w:val="002C6AAA"/>
  </w:style>
  <w:style w:type="paragraph" w:styleId="Title">
    <w:name w:val="Title"/>
    <w:basedOn w:val="Normal"/>
    <w:link w:val="TitleChar"/>
    <w:uiPriority w:val="10"/>
    <w:qFormat/>
    <w:rsid w:val="00593C54"/>
    <w:pPr>
      <w:jc w:val="center"/>
    </w:pPr>
    <w:rPr>
      <w:b/>
      <w:sz w:val="40"/>
    </w:rPr>
  </w:style>
  <w:style w:type="character" w:customStyle="1" w:styleId="TitleChar">
    <w:name w:val="Title Char"/>
    <w:link w:val="Title"/>
    <w:uiPriority w:val="10"/>
    <w:rsid w:val="000B0A63"/>
    <w:rPr>
      <w:b/>
      <w:sz w:val="40"/>
      <w:szCs w:val="24"/>
    </w:rPr>
  </w:style>
  <w:style w:type="paragraph" w:styleId="BodyTextIndent2">
    <w:name w:val="Body Text Indent 2"/>
    <w:basedOn w:val="Normal"/>
    <w:link w:val="BodyTextIndent2Char"/>
    <w:semiHidden/>
    <w:rsid w:val="00593C54"/>
    <w:pPr>
      <w:ind w:left="2160" w:hanging="1440"/>
    </w:pPr>
    <w:rPr>
      <w:i/>
      <w:szCs w:val="20"/>
    </w:rPr>
  </w:style>
  <w:style w:type="character" w:customStyle="1" w:styleId="BodyTextIndent2Char">
    <w:name w:val="Body Text Indent 2 Char"/>
    <w:basedOn w:val="DefaultParagraphFont"/>
    <w:link w:val="BodyTextIndent2"/>
    <w:semiHidden/>
    <w:rsid w:val="00D041A1"/>
    <w:rPr>
      <w:i/>
      <w:sz w:val="24"/>
    </w:rPr>
  </w:style>
  <w:style w:type="paragraph" w:customStyle="1" w:styleId="DefinitionTerm">
    <w:name w:val="Definition Term"/>
    <w:basedOn w:val="Normal"/>
    <w:next w:val="Normal"/>
    <w:rsid w:val="00593C54"/>
    <w:pPr>
      <w:widowControl w:val="0"/>
    </w:pPr>
    <w:rPr>
      <w:snapToGrid w:val="0"/>
      <w:szCs w:val="20"/>
    </w:rPr>
  </w:style>
  <w:style w:type="paragraph" w:styleId="TOC2">
    <w:name w:val="toc 2"/>
    <w:basedOn w:val="Normal"/>
    <w:next w:val="Normal"/>
    <w:autoRedefine/>
    <w:uiPriority w:val="39"/>
    <w:qFormat/>
    <w:rsid w:val="00593C54"/>
    <w:pPr>
      <w:ind w:left="240"/>
    </w:pPr>
    <w:rPr>
      <w:rFonts w:asciiTheme="minorHAnsi" w:hAnsiTheme="minorHAnsi" w:cstheme="minorHAnsi"/>
      <w:smallCaps/>
      <w:sz w:val="20"/>
      <w:szCs w:val="20"/>
    </w:rPr>
  </w:style>
  <w:style w:type="paragraph" w:styleId="TOC3">
    <w:name w:val="toc 3"/>
    <w:basedOn w:val="Normal"/>
    <w:next w:val="Normal"/>
    <w:autoRedefine/>
    <w:uiPriority w:val="39"/>
    <w:qFormat/>
    <w:rsid w:val="00593C54"/>
    <w:pPr>
      <w:ind w:left="480"/>
    </w:pPr>
    <w:rPr>
      <w:rFonts w:asciiTheme="minorHAnsi" w:hAnsiTheme="minorHAnsi" w:cstheme="minorHAnsi"/>
      <w:i/>
      <w:iCs/>
      <w:sz w:val="20"/>
      <w:szCs w:val="20"/>
    </w:rPr>
  </w:style>
  <w:style w:type="paragraph" w:styleId="TOC5">
    <w:name w:val="toc 5"/>
    <w:basedOn w:val="Normal"/>
    <w:next w:val="Normal"/>
    <w:autoRedefine/>
    <w:semiHidden/>
    <w:rsid w:val="00593C54"/>
    <w:pPr>
      <w:ind w:left="960"/>
    </w:pPr>
    <w:rPr>
      <w:rFonts w:asciiTheme="minorHAnsi" w:hAnsiTheme="minorHAnsi" w:cstheme="minorHAnsi"/>
      <w:sz w:val="18"/>
      <w:szCs w:val="18"/>
    </w:rPr>
  </w:style>
  <w:style w:type="paragraph" w:styleId="TOC6">
    <w:name w:val="toc 6"/>
    <w:basedOn w:val="Normal"/>
    <w:next w:val="Normal"/>
    <w:autoRedefine/>
    <w:semiHidden/>
    <w:rsid w:val="00593C54"/>
    <w:pPr>
      <w:ind w:left="1200"/>
    </w:pPr>
    <w:rPr>
      <w:rFonts w:asciiTheme="minorHAnsi" w:hAnsiTheme="minorHAnsi" w:cstheme="minorHAnsi"/>
      <w:sz w:val="18"/>
      <w:szCs w:val="18"/>
    </w:rPr>
  </w:style>
  <w:style w:type="paragraph" w:styleId="TOC7">
    <w:name w:val="toc 7"/>
    <w:basedOn w:val="Normal"/>
    <w:next w:val="Normal"/>
    <w:autoRedefine/>
    <w:semiHidden/>
    <w:rsid w:val="00593C54"/>
    <w:pPr>
      <w:ind w:left="1440"/>
    </w:pPr>
    <w:rPr>
      <w:rFonts w:asciiTheme="minorHAnsi" w:hAnsiTheme="minorHAnsi" w:cstheme="minorHAnsi"/>
      <w:sz w:val="18"/>
      <w:szCs w:val="18"/>
    </w:rPr>
  </w:style>
  <w:style w:type="paragraph" w:styleId="TOC8">
    <w:name w:val="toc 8"/>
    <w:basedOn w:val="Normal"/>
    <w:next w:val="Normal"/>
    <w:autoRedefine/>
    <w:semiHidden/>
    <w:rsid w:val="00593C54"/>
    <w:pPr>
      <w:ind w:left="1680"/>
    </w:pPr>
    <w:rPr>
      <w:rFonts w:asciiTheme="minorHAnsi" w:hAnsiTheme="minorHAnsi" w:cstheme="minorHAnsi"/>
      <w:sz w:val="18"/>
      <w:szCs w:val="18"/>
    </w:rPr>
  </w:style>
  <w:style w:type="paragraph" w:styleId="TOC9">
    <w:name w:val="toc 9"/>
    <w:basedOn w:val="Normal"/>
    <w:next w:val="Normal"/>
    <w:autoRedefine/>
    <w:semiHidden/>
    <w:rsid w:val="00593C54"/>
    <w:pPr>
      <w:ind w:left="1920"/>
    </w:pPr>
    <w:rPr>
      <w:rFonts w:asciiTheme="minorHAnsi" w:hAnsiTheme="minorHAnsi" w:cstheme="minorHAnsi"/>
      <w:sz w:val="18"/>
      <w:szCs w:val="18"/>
    </w:rPr>
  </w:style>
  <w:style w:type="character" w:styleId="HTMLAcronym">
    <w:name w:val="HTML Acronym"/>
    <w:basedOn w:val="DefaultParagraphFont"/>
    <w:semiHidden/>
    <w:rsid w:val="00593C54"/>
  </w:style>
  <w:style w:type="paragraph" w:customStyle="1" w:styleId="Preformatted">
    <w:name w:val="Preformatted"/>
    <w:basedOn w:val="Normal"/>
    <w:rsid w:val="00593C5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HTMLMarkup">
    <w:name w:val="HTML Markup"/>
    <w:rsid w:val="00593C54"/>
    <w:rPr>
      <w:vanish/>
      <w:color w:val="FF0000"/>
    </w:rPr>
  </w:style>
  <w:style w:type="character" w:customStyle="1" w:styleId="updatebodytest1">
    <w:name w:val="updatebodytest1"/>
    <w:basedOn w:val="DefaultParagraphFont"/>
    <w:rsid w:val="00593C54"/>
    <w:rPr>
      <w:rFonts w:ascii="Arial" w:hAnsi="Arial" w:cs="Arial" w:hint="default"/>
      <w:b w:val="0"/>
      <w:bCs w:val="0"/>
      <w:i w:val="0"/>
      <w:iCs w:val="0"/>
      <w:smallCaps w:val="0"/>
      <w:sz w:val="24"/>
      <w:szCs w:val="24"/>
    </w:rPr>
  </w:style>
  <w:style w:type="paragraph" w:customStyle="1" w:styleId="td">
    <w:name w:val="td"/>
    <w:basedOn w:val="Normal"/>
    <w:rsid w:val="00593C54"/>
    <w:pPr>
      <w:spacing w:before="100" w:beforeAutospacing="1" w:after="100" w:afterAutospacing="1"/>
    </w:pPr>
    <w:rPr>
      <w:rFonts w:ascii="Arial" w:eastAsia="Arial Unicode MS" w:hAnsi="Arial" w:cs="Arial"/>
    </w:rPr>
  </w:style>
  <w:style w:type="paragraph" w:customStyle="1" w:styleId="tr">
    <w:name w:val="tr"/>
    <w:basedOn w:val="Normal"/>
    <w:rsid w:val="00593C54"/>
    <w:pPr>
      <w:spacing w:before="100" w:beforeAutospacing="1" w:after="100" w:afterAutospacing="1"/>
    </w:pPr>
    <w:rPr>
      <w:rFonts w:ascii="Arial" w:eastAsia="Arial Unicode MS" w:hAnsi="Arial" w:cs="Arial"/>
    </w:rPr>
  </w:style>
  <w:style w:type="paragraph" w:customStyle="1" w:styleId="h1">
    <w:name w:val="h1"/>
    <w:basedOn w:val="Normal"/>
    <w:rsid w:val="00593C54"/>
    <w:pPr>
      <w:spacing w:before="100" w:beforeAutospacing="1" w:after="100" w:afterAutospacing="1" w:line="360" w:lineRule="atLeast"/>
    </w:pPr>
    <w:rPr>
      <w:rFonts w:ascii="Arial" w:eastAsia="Arial Unicode MS" w:hAnsi="Arial" w:cs="Arial"/>
      <w:b/>
      <w:bCs/>
      <w:sz w:val="32"/>
      <w:szCs w:val="32"/>
    </w:rPr>
  </w:style>
  <w:style w:type="paragraph" w:customStyle="1" w:styleId="h2">
    <w:name w:val="h2"/>
    <w:basedOn w:val="Normal"/>
    <w:rsid w:val="00593C54"/>
    <w:pPr>
      <w:spacing w:before="100" w:beforeAutospacing="1"/>
    </w:pPr>
    <w:rPr>
      <w:rFonts w:ascii="Arial" w:eastAsia="Arial Unicode MS" w:hAnsi="Arial" w:cs="Arial"/>
      <w:b/>
      <w:bCs/>
      <w:color w:val="000000"/>
      <w:sz w:val="28"/>
      <w:szCs w:val="28"/>
    </w:rPr>
  </w:style>
  <w:style w:type="paragraph" w:customStyle="1" w:styleId="top">
    <w:name w:val="top"/>
    <w:basedOn w:val="Normal"/>
    <w:rsid w:val="00593C54"/>
    <w:pPr>
      <w:spacing w:before="100" w:beforeAutospacing="1" w:after="100" w:afterAutospacing="1"/>
      <w:jc w:val="right"/>
    </w:pPr>
    <w:rPr>
      <w:rFonts w:ascii="Arial" w:eastAsia="Arial Unicode MS" w:hAnsi="Arial" w:cs="Arial"/>
      <w:sz w:val="20"/>
      <w:szCs w:val="20"/>
    </w:rPr>
  </w:style>
  <w:style w:type="paragraph" w:customStyle="1" w:styleId="tablespacing">
    <w:name w:val="tablespacing"/>
    <w:basedOn w:val="Normal"/>
    <w:rsid w:val="00593C54"/>
    <w:pPr>
      <w:spacing w:before="100" w:beforeAutospacing="1" w:after="100" w:afterAutospacing="1"/>
    </w:pPr>
    <w:rPr>
      <w:rFonts w:ascii="Arial Unicode MS" w:eastAsia="Arial Unicode MS" w:hAnsi="Arial Unicode MS" w:cs="Arial Unicode MS"/>
    </w:rPr>
  </w:style>
  <w:style w:type="paragraph" w:customStyle="1" w:styleId="fontsmall">
    <w:name w:val="fontsmall"/>
    <w:basedOn w:val="Normal"/>
    <w:rsid w:val="00593C54"/>
    <w:pPr>
      <w:spacing w:before="100" w:beforeAutospacing="1" w:after="100" w:afterAutospacing="1"/>
    </w:pPr>
    <w:rPr>
      <w:rFonts w:ascii="Arial" w:eastAsia="Arial Unicode MS" w:hAnsi="Arial" w:cs="Arial"/>
      <w:sz w:val="22"/>
      <w:szCs w:val="22"/>
    </w:rPr>
  </w:style>
  <w:style w:type="paragraph" w:customStyle="1" w:styleId="navigation">
    <w:name w:val="navigation"/>
    <w:basedOn w:val="Normal"/>
    <w:rsid w:val="00593C54"/>
    <w:pPr>
      <w:spacing w:before="100" w:beforeAutospacing="1" w:after="100" w:afterAutospacing="1"/>
    </w:pPr>
    <w:rPr>
      <w:rFonts w:ascii="Arial" w:eastAsia="Arial Unicode MS" w:hAnsi="Arial" w:cs="Arial"/>
      <w:sz w:val="20"/>
      <w:szCs w:val="20"/>
    </w:rPr>
  </w:style>
  <w:style w:type="paragraph" w:customStyle="1" w:styleId="invisiblelink">
    <w:name w:val="invisiblelink"/>
    <w:basedOn w:val="Normal"/>
    <w:rsid w:val="00593C54"/>
    <w:pPr>
      <w:spacing w:before="100" w:beforeAutospacing="1" w:after="100" w:afterAutospacing="1"/>
    </w:pPr>
    <w:rPr>
      <w:rFonts w:ascii="Arial" w:eastAsia="Arial Unicode MS" w:hAnsi="Arial" w:cs="Arial"/>
      <w:color w:val="FFFFFF"/>
      <w:sz w:val="20"/>
      <w:szCs w:val="20"/>
    </w:rPr>
  </w:style>
  <w:style w:type="paragraph" w:customStyle="1" w:styleId="search">
    <w:name w:val="search"/>
    <w:basedOn w:val="Normal"/>
    <w:rsid w:val="00593C54"/>
    <w:pPr>
      <w:spacing w:before="100" w:beforeAutospacing="1" w:after="100" w:afterAutospacing="1"/>
    </w:pPr>
    <w:rPr>
      <w:rFonts w:ascii="Arial" w:eastAsia="Arial Unicode MS" w:hAnsi="Arial" w:cs="Arial"/>
      <w:sz w:val="20"/>
      <w:szCs w:val="20"/>
    </w:rPr>
  </w:style>
  <w:style w:type="paragraph" w:customStyle="1" w:styleId="side">
    <w:name w:val="side"/>
    <w:basedOn w:val="Normal"/>
    <w:rsid w:val="00593C54"/>
    <w:pPr>
      <w:spacing w:before="100" w:beforeAutospacing="1" w:after="100" w:afterAutospacing="1"/>
    </w:pPr>
    <w:rPr>
      <w:rFonts w:ascii="Arial" w:eastAsia="Arial Unicode MS" w:hAnsi="Arial" w:cs="Arial"/>
    </w:rPr>
  </w:style>
  <w:style w:type="paragraph" w:customStyle="1" w:styleId="subparagraph">
    <w:name w:val="subparagraph"/>
    <w:basedOn w:val="Normal"/>
    <w:rsid w:val="00593C54"/>
    <w:pPr>
      <w:spacing w:before="100" w:beforeAutospacing="1" w:after="100" w:afterAutospacing="1"/>
    </w:pPr>
    <w:rPr>
      <w:rFonts w:ascii="Arial" w:eastAsia="Arial Unicode MS" w:hAnsi="Arial" w:cs="Arial"/>
    </w:rPr>
  </w:style>
  <w:style w:type="paragraph" w:customStyle="1" w:styleId="head">
    <w:name w:val="head"/>
    <w:basedOn w:val="Normal"/>
    <w:rsid w:val="00593C54"/>
    <w:pPr>
      <w:spacing w:before="100" w:beforeAutospacing="1" w:after="100" w:afterAutospacing="1"/>
    </w:pPr>
    <w:rPr>
      <w:rFonts w:ascii="Arial" w:eastAsia="Arial Unicode MS" w:hAnsi="Arial" w:cs="Arial"/>
      <w:b/>
      <w:bCs/>
      <w:sz w:val="36"/>
      <w:szCs w:val="36"/>
    </w:rPr>
  </w:style>
  <w:style w:type="paragraph" w:customStyle="1" w:styleId="recentupdateslink">
    <w:name w:val="recentupdateslink"/>
    <w:basedOn w:val="Normal"/>
    <w:rsid w:val="00593C54"/>
    <w:pPr>
      <w:spacing w:before="100" w:beforeAutospacing="1" w:after="100" w:afterAutospacing="1"/>
    </w:pPr>
    <w:rPr>
      <w:rFonts w:ascii="Arial" w:eastAsia="Arial Unicode MS" w:hAnsi="Arial" w:cs="Arial"/>
      <w:b/>
      <w:bCs/>
    </w:rPr>
  </w:style>
  <w:style w:type="paragraph" w:customStyle="1" w:styleId="updatetitle">
    <w:name w:val="updatetitle"/>
    <w:basedOn w:val="Normal"/>
    <w:rsid w:val="00593C54"/>
    <w:pPr>
      <w:spacing w:before="100" w:beforeAutospacing="1" w:after="100" w:afterAutospacing="1"/>
      <w:ind w:firstLine="100"/>
    </w:pPr>
    <w:rPr>
      <w:rFonts w:ascii="Arial" w:eastAsia="Arial Unicode MS" w:hAnsi="Arial" w:cs="Arial"/>
      <w:b/>
      <w:bCs/>
      <w:color w:val="FF0000"/>
      <w:sz w:val="28"/>
      <w:szCs w:val="28"/>
    </w:rPr>
  </w:style>
  <w:style w:type="paragraph" w:customStyle="1" w:styleId="updatebodytest">
    <w:name w:val="updatebodytest"/>
    <w:basedOn w:val="Normal"/>
    <w:rsid w:val="00593C54"/>
    <w:pPr>
      <w:spacing w:before="100" w:beforeAutospacing="1" w:after="100" w:afterAutospacing="1"/>
    </w:pPr>
    <w:rPr>
      <w:rFonts w:ascii="Arial" w:eastAsia="Arial Unicode MS" w:hAnsi="Arial" w:cs="Arial"/>
    </w:rPr>
  </w:style>
  <w:style w:type="paragraph" w:customStyle="1" w:styleId="updatebold">
    <w:name w:val="updatebold"/>
    <w:basedOn w:val="Normal"/>
    <w:rsid w:val="00593C54"/>
    <w:pPr>
      <w:spacing w:before="100" w:beforeAutospacing="1" w:after="100" w:afterAutospacing="1"/>
    </w:pPr>
    <w:rPr>
      <w:rFonts w:ascii="Arial" w:eastAsia="Arial Unicode MS" w:hAnsi="Arial" w:cs="Arial"/>
      <w:b/>
      <w:bCs/>
    </w:rPr>
  </w:style>
  <w:style w:type="paragraph" w:customStyle="1" w:styleId="body">
    <w:name w:val="body"/>
    <w:basedOn w:val="Normal"/>
    <w:rsid w:val="00593C54"/>
    <w:pPr>
      <w:shd w:val="clear" w:color="auto" w:fill="FFFFFF"/>
      <w:spacing w:before="100" w:beforeAutospacing="1" w:after="100" w:afterAutospacing="1"/>
    </w:pPr>
    <w:rPr>
      <w:rFonts w:ascii="Arial" w:eastAsia="Arial Unicode MS" w:hAnsi="Arial" w:cs="Arial"/>
      <w:color w:val="000000"/>
    </w:rPr>
  </w:style>
  <w:style w:type="paragraph" w:customStyle="1" w:styleId="a">
    <w:name w:val="a"/>
    <w:basedOn w:val="Normal"/>
    <w:rsid w:val="00593C54"/>
    <w:pPr>
      <w:spacing w:before="100" w:beforeAutospacing="1" w:after="100" w:afterAutospacing="1"/>
    </w:pPr>
    <w:rPr>
      <w:rFonts w:ascii="Arial Unicode MS" w:eastAsia="Arial Unicode MS" w:hAnsi="Arial Unicode MS" w:cs="Arial Unicode MS"/>
      <w:u w:val="single"/>
    </w:rPr>
  </w:style>
  <w:style w:type="paragraph" w:customStyle="1" w:styleId="p">
    <w:name w:val="p"/>
    <w:basedOn w:val="Normal"/>
    <w:rsid w:val="00593C54"/>
    <w:pPr>
      <w:spacing w:before="100" w:beforeAutospacing="1" w:after="100" w:afterAutospacing="1"/>
      <w:jc w:val="center"/>
    </w:pPr>
    <w:rPr>
      <w:rFonts w:ascii="Arial" w:eastAsia="Arial Unicode MS" w:hAnsi="Arial" w:cs="Arial"/>
    </w:rPr>
  </w:style>
  <w:style w:type="paragraph" w:customStyle="1" w:styleId="mainheader">
    <w:name w:val="mainheader"/>
    <w:basedOn w:val="Normal"/>
    <w:rsid w:val="00593C54"/>
    <w:pPr>
      <w:spacing w:before="100" w:beforeAutospacing="1" w:after="100" w:afterAutospacing="1"/>
    </w:pPr>
    <w:rPr>
      <w:rFonts w:ascii="Arial Unicode MS" w:eastAsia="Arial Unicode MS" w:hAnsi="Arial Unicode MS" w:cs="Arial Unicode MS"/>
      <w:b/>
      <w:bCs/>
      <w:sz w:val="31"/>
      <w:szCs w:val="31"/>
    </w:rPr>
  </w:style>
  <w:style w:type="paragraph" w:customStyle="1" w:styleId="chapter">
    <w:name w:val="chapter"/>
    <w:basedOn w:val="Normal"/>
    <w:rsid w:val="00593C54"/>
    <w:pPr>
      <w:spacing w:before="100" w:beforeAutospacing="1" w:after="100" w:afterAutospacing="1"/>
    </w:pPr>
    <w:rPr>
      <w:rFonts w:ascii="Arial" w:eastAsia="Arial Unicode MS" w:hAnsi="Arial" w:cs="Arial"/>
      <w:b/>
      <w:bCs/>
      <w:sz w:val="32"/>
      <w:szCs w:val="32"/>
    </w:rPr>
  </w:style>
  <w:style w:type="paragraph" w:customStyle="1" w:styleId="subchapter">
    <w:name w:val="subchapter"/>
    <w:basedOn w:val="Normal"/>
    <w:rsid w:val="00593C54"/>
    <w:pPr>
      <w:spacing w:before="100" w:beforeAutospacing="1" w:after="100" w:afterAutospacing="1"/>
    </w:pPr>
    <w:rPr>
      <w:rFonts w:ascii="Arial" w:eastAsia="Arial Unicode MS" w:hAnsi="Arial" w:cs="Arial"/>
      <w:b/>
      <w:bCs/>
      <w:sz w:val="28"/>
      <w:szCs w:val="28"/>
    </w:rPr>
  </w:style>
  <w:style w:type="paragraph" w:customStyle="1" w:styleId="part">
    <w:name w:val="part"/>
    <w:basedOn w:val="Normal"/>
    <w:rsid w:val="00593C54"/>
    <w:pPr>
      <w:spacing w:before="100" w:beforeAutospacing="1" w:after="100" w:afterAutospacing="1"/>
    </w:pPr>
    <w:rPr>
      <w:rFonts w:ascii="Arial Unicode MS" w:eastAsia="Arial Unicode MS" w:hAnsi="Arial Unicode MS" w:cs="Arial Unicode MS"/>
      <w:b/>
      <w:bCs/>
    </w:rPr>
  </w:style>
  <w:style w:type="paragraph" w:customStyle="1" w:styleId="subpart">
    <w:name w:val="subpart"/>
    <w:basedOn w:val="Normal"/>
    <w:rsid w:val="00593C54"/>
    <w:pPr>
      <w:shd w:val="clear" w:color="auto" w:fill="FFFFFF"/>
      <w:spacing w:before="100" w:beforeAutospacing="1" w:after="100" w:afterAutospacing="1"/>
    </w:pPr>
    <w:rPr>
      <w:rFonts w:ascii="Arial Unicode MS" w:eastAsia="Arial Unicode MS" w:hAnsi="Arial Unicode MS" w:cs="Arial Unicode MS"/>
      <w:color w:val="0000FF"/>
      <w:sz w:val="22"/>
      <w:szCs w:val="22"/>
    </w:rPr>
  </w:style>
  <w:style w:type="paragraph" w:customStyle="1" w:styleId="nopart">
    <w:name w:val="nopart"/>
    <w:basedOn w:val="Normal"/>
    <w:rsid w:val="00593C54"/>
    <w:pPr>
      <w:shd w:val="clear" w:color="auto" w:fill="FFFFFF"/>
      <w:spacing w:before="100" w:beforeAutospacing="1" w:after="100" w:afterAutospacing="1"/>
    </w:pPr>
    <w:rPr>
      <w:rFonts w:ascii="Arial Unicode MS" w:eastAsia="Arial Unicode MS" w:hAnsi="Arial Unicode MS" w:cs="Arial Unicode MS"/>
      <w:color w:val="008000"/>
    </w:rPr>
  </w:style>
  <w:style w:type="paragraph" w:customStyle="1" w:styleId="reserved">
    <w:name w:val="reserved"/>
    <w:basedOn w:val="Normal"/>
    <w:rsid w:val="00593C54"/>
    <w:pPr>
      <w:shd w:val="clear" w:color="auto" w:fill="FFFFFF"/>
      <w:spacing w:before="100" w:beforeAutospacing="1" w:after="100" w:afterAutospacing="1"/>
    </w:pPr>
    <w:rPr>
      <w:rFonts w:ascii="Arial Unicode MS" w:eastAsia="Arial Unicode MS" w:hAnsi="Arial Unicode MS" w:cs="Arial Unicode MS"/>
      <w:color w:val="FF0000"/>
    </w:rPr>
  </w:style>
  <w:style w:type="paragraph" w:customStyle="1" w:styleId="menu">
    <w:name w:val="menu"/>
    <w:basedOn w:val="Normal"/>
    <w:rsid w:val="00593C54"/>
    <w:pPr>
      <w:spacing w:before="100" w:beforeAutospacing="1" w:after="100" w:afterAutospacing="1"/>
    </w:pPr>
    <w:rPr>
      <w:rFonts w:ascii="Arial" w:eastAsia="Arial Unicode MS" w:hAnsi="Arial" w:cs="Arial"/>
    </w:rPr>
  </w:style>
  <w:style w:type="paragraph" w:customStyle="1" w:styleId="hilite">
    <w:name w:val="hilite"/>
    <w:basedOn w:val="Normal"/>
    <w:rsid w:val="00593C54"/>
    <w:pPr>
      <w:spacing w:before="100" w:beforeAutospacing="1" w:after="100" w:afterAutospacing="1"/>
    </w:pPr>
    <w:rPr>
      <w:rFonts w:ascii="Arial Unicode MS" w:eastAsia="Arial Unicode MS" w:hAnsi="Arial Unicode MS" w:cs="Arial Unicode MS"/>
      <w:b/>
      <w:bCs/>
      <w:color w:val="CC0000"/>
    </w:rPr>
  </w:style>
  <w:style w:type="paragraph" w:customStyle="1" w:styleId="updatebodytestcentered">
    <w:name w:val="updatebodytestcentered"/>
    <w:basedOn w:val="Normal"/>
    <w:rsid w:val="00593C54"/>
    <w:pPr>
      <w:spacing w:before="100" w:beforeAutospacing="1" w:after="100" w:afterAutospacing="1"/>
      <w:jc w:val="center"/>
    </w:pPr>
    <w:rPr>
      <w:rFonts w:ascii="Arial" w:eastAsia="Arial Unicode MS" w:hAnsi="Arial" w:cs="Arial"/>
    </w:rPr>
  </w:style>
  <w:style w:type="paragraph" w:customStyle="1" w:styleId="white">
    <w:name w:val="white"/>
    <w:basedOn w:val="Normal"/>
    <w:rsid w:val="00593C54"/>
    <w:rPr>
      <w:rFonts w:ascii="Arial Unicode MS" w:eastAsia="Arial Unicode MS" w:hAnsi="Arial Unicode MS" w:cs="Arial Unicode MS"/>
      <w:color w:val="FFFFFF"/>
    </w:rPr>
  </w:style>
  <w:style w:type="paragraph" w:styleId="TOAHeading">
    <w:name w:val="toa heading"/>
    <w:basedOn w:val="Normal"/>
    <w:next w:val="Normal"/>
    <w:semiHidden/>
    <w:rsid w:val="00593C54"/>
    <w:pPr>
      <w:spacing w:before="120"/>
    </w:pPr>
    <w:rPr>
      <w:rFonts w:ascii="Arial" w:hAnsi="Arial" w:cs="Arial"/>
      <w:b/>
      <w:bCs/>
    </w:rPr>
  </w:style>
  <w:style w:type="paragraph" w:styleId="IndexHeading">
    <w:name w:val="index heading"/>
    <w:basedOn w:val="Normal"/>
    <w:next w:val="Index1"/>
    <w:semiHidden/>
    <w:rsid w:val="00593C54"/>
    <w:rPr>
      <w:rFonts w:ascii="Arial" w:hAnsi="Arial" w:cs="Arial"/>
      <w:b/>
      <w:bCs/>
      <w:sz w:val="20"/>
      <w:szCs w:val="20"/>
    </w:rPr>
  </w:style>
  <w:style w:type="paragraph" w:styleId="HTMLPreformatted">
    <w:name w:val="HTML Preformatted"/>
    <w:basedOn w:val="Normal"/>
    <w:link w:val="HTMLPreformattedChar"/>
    <w:uiPriority w:val="99"/>
    <w:rsid w:val="0059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AD0505"/>
    <w:rPr>
      <w:rFonts w:ascii="Arial Unicode MS" w:eastAsia="Arial Unicode MS" w:hAnsi="Arial Unicode MS" w:cs="Arial Unicode MS"/>
    </w:rPr>
  </w:style>
  <w:style w:type="character" w:styleId="Emphasis">
    <w:name w:val="Emphasis"/>
    <w:basedOn w:val="DefaultParagraphFont"/>
    <w:uiPriority w:val="20"/>
    <w:qFormat/>
    <w:rsid w:val="00593C54"/>
    <w:rPr>
      <w:i/>
      <w:iCs/>
    </w:rPr>
  </w:style>
  <w:style w:type="paragraph" w:customStyle="1" w:styleId="Formal2">
    <w:name w:val="Formal2"/>
    <w:basedOn w:val="Normal"/>
    <w:rsid w:val="00593C54"/>
    <w:pPr>
      <w:widowControl w:val="0"/>
      <w:spacing w:before="60" w:after="60"/>
    </w:pPr>
    <w:rPr>
      <w:rFonts w:ascii="Arial" w:hAnsi="Arial"/>
      <w:b/>
      <w:noProof/>
      <w:szCs w:val="20"/>
    </w:rPr>
  </w:style>
  <w:style w:type="paragraph" w:styleId="ListParagraph">
    <w:name w:val="List Paragraph"/>
    <w:basedOn w:val="Normal"/>
    <w:uiPriority w:val="34"/>
    <w:qFormat/>
    <w:rsid w:val="00E97B2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3124BD"/>
    <w:rPr>
      <w:rFonts w:ascii="Tahoma" w:hAnsi="Tahoma" w:cs="Tahoma"/>
      <w:sz w:val="16"/>
      <w:szCs w:val="16"/>
    </w:rPr>
  </w:style>
  <w:style w:type="character" w:customStyle="1" w:styleId="BalloonTextChar">
    <w:name w:val="Balloon Text Char"/>
    <w:basedOn w:val="DefaultParagraphFont"/>
    <w:link w:val="BalloonText"/>
    <w:uiPriority w:val="99"/>
    <w:semiHidden/>
    <w:rsid w:val="003124BD"/>
    <w:rPr>
      <w:rFonts w:ascii="Tahoma" w:hAnsi="Tahoma" w:cs="Tahoma"/>
      <w:sz w:val="16"/>
      <w:szCs w:val="16"/>
    </w:rPr>
  </w:style>
  <w:style w:type="paragraph" w:styleId="NoSpacing">
    <w:name w:val="No Spacing"/>
    <w:uiPriority w:val="1"/>
    <w:qFormat/>
    <w:rsid w:val="00F253E2"/>
    <w:rPr>
      <w:rFonts w:ascii="Calibri" w:eastAsia="Calibri" w:hAnsi="Calibri"/>
      <w:sz w:val="22"/>
      <w:szCs w:val="22"/>
    </w:rPr>
  </w:style>
  <w:style w:type="character" w:styleId="FootnoteReference">
    <w:name w:val="footnote reference"/>
    <w:basedOn w:val="DefaultParagraphFont"/>
    <w:uiPriority w:val="99"/>
    <w:semiHidden/>
    <w:unhideWhenUsed/>
    <w:rsid w:val="00F253E2"/>
    <w:rPr>
      <w:vertAlign w:val="superscript"/>
    </w:rPr>
  </w:style>
  <w:style w:type="paragraph" w:customStyle="1" w:styleId="Default">
    <w:name w:val="Default"/>
    <w:rsid w:val="008A1D2C"/>
    <w:pPr>
      <w:autoSpaceDE w:val="0"/>
      <w:autoSpaceDN w:val="0"/>
      <w:adjustRightInd w:val="0"/>
    </w:pPr>
    <w:rPr>
      <w:color w:val="000000"/>
      <w:sz w:val="24"/>
      <w:szCs w:val="24"/>
    </w:rPr>
  </w:style>
  <w:style w:type="character" w:customStyle="1" w:styleId="normalchar1">
    <w:name w:val="normal__char1"/>
    <w:rsid w:val="003521E0"/>
    <w:rPr>
      <w:rFonts w:ascii="Times New Roman" w:hAnsi="Times New Roman" w:cs="Times New Roman" w:hint="default"/>
      <w:strike w:val="0"/>
      <w:dstrike w:val="0"/>
      <w:sz w:val="24"/>
      <w:szCs w:val="24"/>
      <w:u w:val="none"/>
      <w:effect w:val="none"/>
    </w:rPr>
  </w:style>
  <w:style w:type="character" w:styleId="CommentReference">
    <w:name w:val="annotation reference"/>
    <w:basedOn w:val="DefaultParagraphFont"/>
    <w:uiPriority w:val="99"/>
    <w:semiHidden/>
    <w:unhideWhenUsed/>
    <w:rsid w:val="00FB1E14"/>
    <w:rPr>
      <w:sz w:val="16"/>
      <w:szCs w:val="16"/>
    </w:rPr>
  </w:style>
  <w:style w:type="paragraph" w:styleId="CommentSubject">
    <w:name w:val="annotation subject"/>
    <w:basedOn w:val="CommentText"/>
    <w:next w:val="CommentText"/>
    <w:link w:val="CommentSubjectChar"/>
    <w:uiPriority w:val="99"/>
    <w:semiHidden/>
    <w:unhideWhenUsed/>
    <w:rsid w:val="00FB1E14"/>
    <w:rPr>
      <w:b/>
      <w:bCs/>
    </w:rPr>
  </w:style>
  <w:style w:type="character" w:customStyle="1" w:styleId="CommentSubjectChar">
    <w:name w:val="Comment Subject Char"/>
    <w:basedOn w:val="CommentTextChar"/>
    <w:link w:val="CommentSubject"/>
    <w:uiPriority w:val="99"/>
    <w:semiHidden/>
    <w:rsid w:val="00FB1E14"/>
    <w:rPr>
      <w:b/>
      <w:bCs/>
    </w:rPr>
  </w:style>
  <w:style w:type="paragraph" w:customStyle="1" w:styleId="ColorfulList-Accent11">
    <w:name w:val="Colorful List - Accent 11"/>
    <w:basedOn w:val="Normal"/>
    <w:uiPriority w:val="1"/>
    <w:qFormat/>
    <w:rsid w:val="00EC541B"/>
    <w:pPr>
      <w:widowControl w:val="0"/>
    </w:pPr>
    <w:rPr>
      <w:rFonts w:ascii="Calibri" w:eastAsia="Calibri" w:hAnsi="Calibri"/>
      <w:sz w:val="22"/>
      <w:szCs w:val="22"/>
    </w:rPr>
  </w:style>
  <w:style w:type="paragraph" w:customStyle="1" w:styleId="TableParagraph">
    <w:name w:val="Table Paragraph"/>
    <w:basedOn w:val="Normal"/>
    <w:uiPriority w:val="1"/>
    <w:qFormat/>
    <w:rsid w:val="00EC541B"/>
    <w:pPr>
      <w:widowControl w:val="0"/>
    </w:pPr>
    <w:rPr>
      <w:rFonts w:ascii="Calibri" w:eastAsia="Calibri" w:hAnsi="Calibri"/>
      <w:sz w:val="22"/>
      <w:szCs w:val="22"/>
    </w:rPr>
  </w:style>
  <w:style w:type="character" w:customStyle="1" w:styleId="sectioncolortext1">
    <w:name w:val="sectioncolortext1"/>
    <w:basedOn w:val="DefaultParagraphFont"/>
    <w:rsid w:val="00EE1A57"/>
    <w:rPr>
      <w:b/>
      <w:bCs/>
      <w:color w:val="2D8700"/>
    </w:rPr>
  </w:style>
  <w:style w:type="character" w:customStyle="1" w:styleId="contenttext">
    <w:name w:val="contenttext"/>
    <w:basedOn w:val="DefaultParagraphFont"/>
    <w:rsid w:val="00EE1A57"/>
  </w:style>
  <w:style w:type="character" w:customStyle="1" w:styleId="golink">
    <w:name w:val="golink"/>
    <w:basedOn w:val="DefaultParagraphFont"/>
    <w:rsid w:val="00EE1A57"/>
  </w:style>
  <w:style w:type="character" w:styleId="UnresolvedMention">
    <w:name w:val="Unresolved Mention"/>
    <w:basedOn w:val="DefaultParagraphFont"/>
    <w:uiPriority w:val="99"/>
    <w:semiHidden/>
    <w:unhideWhenUsed/>
    <w:rsid w:val="00A52653"/>
    <w:rPr>
      <w:color w:val="605E5C"/>
      <w:shd w:val="clear" w:color="auto" w:fill="E1DFDD"/>
    </w:rPr>
  </w:style>
  <w:style w:type="table" w:styleId="TableGrid">
    <w:name w:val="Table Grid"/>
    <w:basedOn w:val="TableNormal"/>
    <w:uiPriority w:val="59"/>
    <w:rsid w:val="00E76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D3A41"/>
  </w:style>
  <w:style w:type="character" w:customStyle="1" w:styleId="advancedproofingissue">
    <w:name w:val="advancedproofingissue"/>
    <w:basedOn w:val="DefaultParagraphFont"/>
    <w:rsid w:val="00CD3A41"/>
  </w:style>
  <w:style w:type="character" w:styleId="Strong">
    <w:name w:val="Strong"/>
    <w:uiPriority w:val="22"/>
    <w:qFormat/>
    <w:rsid w:val="008D39B2"/>
    <w:rPr>
      <w:b/>
      <w:bCs/>
    </w:rPr>
  </w:style>
  <w:style w:type="paragraph" w:styleId="TOCHeading">
    <w:name w:val="TOC Heading"/>
    <w:basedOn w:val="Heading1"/>
    <w:next w:val="Normal"/>
    <w:uiPriority w:val="39"/>
    <w:unhideWhenUsed/>
    <w:qFormat/>
    <w:rsid w:val="002163BA"/>
    <w:pPr>
      <w:keepLines/>
      <w:pBdr>
        <w:top w:val="none" w:sz="0" w:space="0" w:color="auto"/>
        <w:bottom w:val="none" w:sz="0" w:space="0" w:color="auto"/>
      </w:pBdr>
      <w:shd w:val="clear" w:color="auto" w:fill="auto"/>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1534">
      <w:bodyDiv w:val="1"/>
      <w:marLeft w:val="0"/>
      <w:marRight w:val="0"/>
      <w:marTop w:val="0"/>
      <w:marBottom w:val="0"/>
      <w:divBdr>
        <w:top w:val="none" w:sz="0" w:space="0" w:color="auto"/>
        <w:left w:val="none" w:sz="0" w:space="0" w:color="auto"/>
        <w:bottom w:val="none" w:sz="0" w:space="0" w:color="auto"/>
        <w:right w:val="none" w:sz="0" w:space="0" w:color="auto"/>
      </w:divBdr>
      <w:divsChild>
        <w:div w:id="1605532667">
          <w:marLeft w:val="0"/>
          <w:marRight w:val="0"/>
          <w:marTop w:val="0"/>
          <w:marBottom w:val="0"/>
          <w:divBdr>
            <w:top w:val="none" w:sz="0" w:space="0" w:color="auto"/>
            <w:left w:val="none" w:sz="0" w:space="0" w:color="auto"/>
            <w:bottom w:val="none" w:sz="0" w:space="0" w:color="auto"/>
            <w:right w:val="none" w:sz="0" w:space="0" w:color="auto"/>
          </w:divBdr>
          <w:divsChild>
            <w:div w:id="301348113">
              <w:marLeft w:val="-225"/>
              <w:marRight w:val="-225"/>
              <w:marTop w:val="0"/>
              <w:marBottom w:val="0"/>
              <w:divBdr>
                <w:top w:val="none" w:sz="0" w:space="0" w:color="auto"/>
                <w:left w:val="none" w:sz="0" w:space="0" w:color="auto"/>
                <w:bottom w:val="none" w:sz="0" w:space="0" w:color="auto"/>
                <w:right w:val="none" w:sz="0" w:space="0" w:color="auto"/>
              </w:divBdr>
              <w:divsChild>
                <w:div w:id="1529561506">
                  <w:marLeft w:val="0"/>
                  <w:marRight w:val="0"/>
                  <w:marTop w:val="0"/>
                  <w:marBottom w:val="0"/>
                  <w:divBdr>
                    <w:top w:val="none" w:sz="0" w:space="0" w:color="auto"/>
                    <w:left w:val="none" w:sz="0" w:space="0" w:color="auto"/>
                    <w:bottom w:val="none" w:sz="0" w:space="0" w:color="auto"/>
                    <w:right w:val="none" w:sz="0" w:space="0" w:color="auto"/>
                  </w:divBdr>
                  <w:divsChild>
                    <w:div w:id="20009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9026">
      <w:bodyDiv w:val="1"/>
      <w:marLeft w:val="0"/>
      <w:marRight w:val="0"/>
      <w:marTop w:val="0"/>
      <w:marBottom w:val="0"/>
      <w:divBdr>
        <w:top w:val="none" w:sz="0" w:space="0" w:color="auto"/>
        <w:left w:val="none" w:sz="0" w:space="0" w:color="auto"/>
        <w:bottom w:val="none" w:sz="0" w:space="0" w:color="auto"/>
        <w:right w:val="none" w:sz="0" w:space="0" w:color="auto"/>
      </w:divBdr>
    </w:div>
    <w:div w:id="256334201">
      <w:bodyDiv w:val="1"/>
      <w:marLeft w:val="0"/>
      <w:marRight w:val="0"/>
      <w:marTop w:val="0"/>
      <w:marBottom w:val="0"/>
      <w:divBdr>
        <w:top w:val="none" w:sz="0" w:space="0" w:color="auto"/>
        <w:left w:val="none" w:sz="0" w:space="0" w:color="auto"/>
        <w:bottom w:val="none" w:sz="0" w:space="0" w:color="auto"/>
        <w:right w:val="none" w:sz="0" w:space="0" w:color="auto"/>
      </w:divBdr>
    </w:div>
    <w:div w:id="282998952">
      <w:bodyDiv w:val="1"/>
      <w:marLeft w:val="0"/>
      <w:marRight w:val="0"/>
      <w:marTop w:val="0"/>
      <w:marBottom w:val="0"/>
      <w:divBdr>
        <w:top w:val="none" w:sz="0" w:space="0" w:color="auto"/>
        <w:left w:val="none" w:sz="0" w:space="0" w:color="auto"/>
        <w:bottom w:val="none" w:sz="0" w:space="0" w:color="auto"/>
        <w:right w:val="none" w:sz="0" w:space="0" w:color="auto"/>
      </w:divBdr>
      <w:divsChild>
        <w:div w:id="1927306707">
          <w:marLeft w:val="0"/>
          <w:marRight w:val="0"/>
          <w:marTop w:val="0"/>
          <w:marBottom w:val="0"/>
          <w:divBdr>
            <w:top w:val="none" w:sz="0" w:space="0" w:color="auto"/>
            <w:left w:val="none" w:sz="0" w:space="0" w:color="auto"/>
            <w:bottom w:val="none" w:sz="0" w:space="0" w:color="auto"/>
            <w:right w:val="none" w:sz="0" w:space="0" w:color="auto"/>
          </w:divBdr>
        </w:div>
      </w:divsChild>
    </w:div>
    <w:div w:id="812985066">
      <w:bodyDiv w:val="1"/>
      <w:marLeft w:val="0"/>
      <w:marRight w:val="0"/>
      <w:marTop w:val="0"/>
      <w:marBottom w:val="0"/>
      <w:divBdr>
        <w:top w:val="none" w:sz="0" w:space="0" w:color="auto"/>
        <w:left w:val="none" w:sz="0" w:space="0" w:color="auto"/>
        <w:bottom w:val="none" w:sz="0" w:space="0" w:color="auto"/>
        <w:right w:val="none" w:sz="0" w:space="0" w:color="auto"/>
      </w:divBdr>
    </w:div>
    <w:div w:id="1692367855">
      <w:bodyDiv w:val="1"/>
      <w:marLeft w:val="0"/>
      <w:marRight w:val="0"/>
      <w:marTop w:val="0"/>
      <w:marBottom w:val="0"/>
      <w:divBdr>
        <w:top w:val="none" w:sz="0" w:space="0" w:color="auto"/>
        <w:left w:val="none" w:sz="0" w:space="0" w:color="auto"/>
        <w:bottom w:val="none" w:sz="0" w:space="0" w:color="auto"/>
        <w:right w:val="none" w:sz="0" w:space="0" w:color="auto"/>
      </w:divBdr>
      <w:divsChild>
        <w:div w:id="710572800">
          <w:marLeft w:val="0"/>
          <w:marRight w:val="0"/>
          <w:marTop w:val="0"/>
          <w:marBottom w:val="0"/>
          <w:divBdr>
            <w:top w:val="none" w:sz="0" w:space="0" w:color="auto"/>
            <w:left w:val="none" w:sz="0" w:space="0" w:color="auto"/>
            <w:bottom w:val="none" w:sz="0" w:space="0" w:color="auto"/>
            <w:right w:val="none" w:sz="0" w:space="0" w:color="auto"/>
          </w:divBdr>
          <w:divsChild>
            <w:div w:id="929582787">
              <w:marLeft w:val="-225"/>
              <w:marRight w:val="-225"/>
              <w:marTop w:val="0"/>
              <w:marBottom w:val="0"/>
              <w:divBdr>
                <w:top w:val="none" w:sz="0" w:space="0" w:color="auto"/>
                <w:left w:val="none" w:sz="0" w:space="0" w:color="auto"/>
                <w:bottom w:val="none" w:sz="0" w:space="0" w:color="auto"/>
                <w:right w:val="none" w:sz="0" w:space="0" w:color="auto"/>
              </w:divBdr>
              <w:divsChild>
                <w:div w:id="200216969">
                  <w:marLeft w:val="0"/>
                  <w:marRight w:val="0"/>
                  <w:marTop w:val="0"/>
                  <w:marBottom w:val="0"/>
                  <w:divBdr>
                    <w:top w:val="none" w:sz="0" w:space="0" w:color="auto"/>
                    <w:left w:val="none" w:sz="0" w:space="0" w:color="auto"/>
                    <w:bottom w:val="none" w:sz="0" w:space="0" w:color="auto"/>
                    <w:right w:val="none" w:sz="0" w:space="0" w:color="auto"/>
                  </w:divBdr>
                  <w:divsChild>
                    <w:div w:id="14730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933204">
      <w:bodyDiv w:val="1"/>
      <w:marLeft w:val="0"/>
      <w:marRight w:val="0"/>
      <w:marTop w:val="0"/>
      <w:marBottom w:val="0"/>
      <w:divBdr>
        <w:top w:val="none" w:sz="0" w:space="0" w:color="auto"/>
        <w:left w:val="none" w:sz="0" w:space="0" w:color="auto"/>
        <w:bottom w:val="none" w:sz="0" w:space="0" w:color="auto"/>
        <w:right w:val="none" w:sz="0" w:space="0" w:color="auto"/>
      </w:divBdr>
    </w:div>
    <w:div w:id="1896047427">
      <w:bodyDiv w:val="1"/>
      <w:marLeft w:val="0"/>
      <w:marRight w:val="0"/>
      <w:marTop w:val="0"/>
      <w:marBottom w:val="0"/>
      <w:divBdr>
        <w:top w:val="none" w:sz="0" w:space="0" w:color="auto"/>
        <w:left w:val="none" w:sz="0" w:space="0" w:color="auto"/>
        <w:bottom w:val="none" w:sz="0" w:space="0" w:color="auto"/>
        <w:right w:val="none" w:sz="0" w:space="0" w:color="auto"/>
      </w:divBdr>
    </w:div>
    <w:div w:id="19793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Grants.gov" TargetMode="External"/><Relationship Id="rId26" Type="http://schemas.openxmlformats.org/officeDocument/2006/relationships/hyperlink" Target="http://iris.ed.gov/iris/pdfs/AORC.pdf" TargetMode="External"/><Relationship Id="rId39" Type="http://schemas.openxmlformats.org/officeDocument/2006/relationships/hyperlink" Target="https://www.grants.gov/web/grants/applicants/applicant-training.html" TargetMode="External"/><Relationship Id="rId21" Type="http://schemas.openxmlformats.org/officeDocument/2006/relationships/hyperlink" Target="http://www.federalregister.gov/documents/2022/12/07/2022-26554/common-instructions-for-applicants-to-department-of-education-discretionary-grant-programs" TargetMode="External"/><Relationship Id="rId34" Type="http://schemas.openxmlformats.org/officeDocument/2006/relationships/hyperlink" Target="https://www.grants.gov/web/grants/applicants/registration/add-profile.html" TargetMode="External"/><Relationship Id="rId42" Type="http://schemas.openxmlformats.org/officeDocument/2006/relationships/hyperlink" Target="http://www.grants.gov/web/grants/applicants/adobe-software-compatibility.html" TargetMode="External"/><Relationship Id="rId47" Type="http://schemas.openxmlformats.org/officeDocument/2006/relationships/hyperlink" Target="http://www.whitehouse.gov/OMB/grants/spoc.html" TargetMode="External"/><Relationship Id="rId50" Type="http://schemas.openxmlformats.org/officeDocument/2006/relationships/hyperlink" Target="http://www.grants.gov/applicants/find_grant_opportunities.jsp" TargetMode="Externa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whitehouse.gov/OMB/grants/spoc.html" TargetMode="External"/><Relationship Id="rId11" Type="http://schemas.openxmlformats.org/officeDocument/2006/relationships/hyperlink" Target="http://www.ed.gov/ope/iegps" TargetMode="External"/><Relationship Id="rId24" Type="http://schemas.openxmlformats.org/officeDocument/2006/relationships/hyperlink" Target="https://www.federalregister.gov/documents/2022/12/07/2022-26554/common-instructions-for-applicants-to-department-of-education-discretionary-grant-programs" TargetMode="External"/><Relationship Id="rId32" Type="http://schemas.openxmlformats.org/officeDocument/2006/relationships/hyperlink" Target="https://www.grants.gov/web/grants/applicants/organization-registration.html" TargetMode="External"/><Relationship Id="rId37" Type="http://schemas.openxmlformats.org/officeDocument/2006/relationships/hyperlink" Target="https://www.grants.gov/web/grants/applicants/workspace-overview.html" TargetMode="External"/><Relationship Id="rId40" Type="http://schemas.openxmlformats.org/officeDocument/2006/relationships/hyperlink" Target="mailto:support@grants.gov" TargetMode="External"/><Relationship Id="rId45" Type="http://schemas.openxmlformats.org/officeDocument/2006/relationships/hyperlink" Target="mailto:cheryl.gibbs@ed.gov" TargetMode="External"/><Relationship Id="rId53" Type="http://schemas.openxmlformats.org/officeDocument/2006/relationships/hyperlink" Target="http://opeweb.ed.gov/frs/frsHome.cfm"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2.ed.gov/programs/iegpsaorc/applica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2.ed.gov/about/offices/list/ope/idues/eligibility.html" TargetMode="External"/><Relationship Id="rId27" Type="http://schemas.openxmlformats.org/officeDocument/2006/relationships/hyperlink" Target="http://www.govinfo.gov" TargetMode="External"/><Relationship Id="rId30" Type="http://schemas.openxmlformats.org/officeDocument/2006/relationships/hyperlink" Target="http://www.grants.gov" TargetMode="External"/><Relationship Id="rId35" Type="http://schemas.openxmlformats.org/officeDocument/2006/relationships/hyperlink" Target="https://www.grants.gov/web/grants/applicants/registration/authorize-roles.html" TargetMode="External"/><Relationship Id="rId43" Type="http://schemas.openxmlformats.org/officeDocument/2006/relationships/hyperlink" Target="mailto:support@grants.gov" TargetMode="External"/><Relationship Id="rId48" Type="http://schemas.openxmlformats.org/officeDocument/2006/relationships/hyperlink" Target="http://www.grants.gov/" TargetMode="External"/><Relationship Id="rId56"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http://www.ed.gov/fund/grant/apply/appforms/appforms.html" TargetMode="External"/><Relationship Id="rId33" Type="http://schemas.openxmlformats.org/officeDocument/2006/relationships/hyperlink" Target="https://www.grants.gov/web/grants/applicants/organization-registration.html" TargetMode="External"/><Relationship Id="rId38" Type="http://schemas.openxmlformats.org/officeDocument/2006/relationships/hyperlink" Target="https://www.grants.gov/web/grants/applicants/adobe-software-compatibility.html" TargetMode="External"/><Relationship Id="rId46" Type="http://schemas.openxmlformats.org/officeDocument/2006/relationships/hyperlink" Target="http://iris.ed.gov/iris/pdfs/AORC.pdf" TargetMode="External"/><Relationship Id="rId59" Type="http://schemas.openxmlformats.org/officeDocument/2006/relationships/theme" Target="theme/theme1.xml"/><Relationship Id="rId20" Type="http://schemas.openxmlformats.org/officeDocument/2006/relationships/hyperlink" Target="https://www2.ed.gov/documents/funding-101/funding-101-basics.pdf" TargetMode="External"/><Relationship Id="rId41" Type="http://schemas.openxmlformats.org/officeDocument/2006/relationships/hyperlink" Target="http://www.grants.gov/web/grants/applicants/encountering-error-messages.htm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2.ed.gov/about/offices/list/ocfo/intro.html" TargetMode="External"/><Relationship Id="rId28" Type="http://schemas.openxmlformats.org/officeDocument/2006/relationships/hyperlink" Target="http://www.federalregister.gov" TargetMode="External"/><Relationship Id="rId36" Type="http://schemas.openxmlformats.org/officeDocument/2006/relationships/hyperlink" Target="https://www.grants.gov/web/grants/applicants/registration/track-role-status.html" TargetMode="External"/><Relationship Id="rId49" Type="http://schemas.openxmlformats.org/officeDocument/2006/relationships/hyperlink" Target="http://www.grants.gov/" TargetMode="External"/><Relationship Id="rId57" Type="http://schemas.openxmlformats.org/officeDocument/2006/relationships/header" Target="header4.xml"/><Relationship Id="rId10" Type="http://schemas.openxmlformats.org/officeDocument/2006/relationships/endnotes" Target="endnotes.xml"/><Relationship Id="rId31" Type="http://schemas.openxmlformats.org/officeDocument/2006/relationships/hyperlink" Target="https://sam.gov/content/entity-registration" TargetMode="External"/><Relationship Id="rId44" Type="http://schemas.openxmlformats.org/officeDocument/2006/relationships/hyperlink" Target="https://grants-portal.psc.gov/Welcome.aspx?pt=Grants" TargetMode="External"/><Relationship Id="rId52" Type="http://schemas.openxmlformats.org/officeDocument/2006/relationships/hyperlink" Target="http://iris.ed.gov/iris/ieps/irishom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59860c88f0a5f0feb547ac9c89febc59">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04afa6a40b39217227045c64e39fee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65118-2B8D-4A5F-A48F-644216492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F9D14-156C-4A60-BB6E-D2C63FE886FF}">
  <ds:schemaRefs>
    <ds:schemaRef ds:uri="http://purl.org/dc/elements/1.1/"/>
    <ds:schemaRef ds:uri="http://schemas.microsoft.com/office/2006/metadata/properties"/>
    <ds:schemaRef ds:uri="f87c7b8b-c0e7-4b77-a067-2c707fd1239f"/>
    <ds:schemaRef ds:uri="http://schemas.microsoft.com/office/2006/documentManagement/types"/>
    <ds:schemaRef ds:uri="02e41e38-1731-4866-b09a-6257d8bc047f"/>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319F5D0-F642-40A6-B306-1B1EA726610E}">
  <ds:schemaRefs>
    <ds:schemaRef ds:uri="http://schemas.microsoft.com/sharepoint/v3/contenttype/forms"/>
  </ds:schemaRefs>
</ds:datastoreItem>
</file>

<file path=customXml/itemProps4.xml><?xml version="1.0" encoding="utf-8"?>
<ds:datastoreItem xmlns:ds="http://schemas.openxmlformats.org/officeDocument/2006/customXml" ds:itemID="{7EDE20FB-D150-427A-AA71-74FF8B9C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20533</Words>
  <Characters>121646</Characters>
  <Application>Microsoft Office Word</Application>
  <DocSecurity>4</DocSecurity>
  <Lines>1013</Lines>
  <Paragraphs>283</Paragraphs>
  <ScaleCrop>false</ScaleCrop>
  <HeadingPairs>
    <vt:vector size="2" baseType="variant">
      <vt:variant>
        <vt:lpstr>Title</vt:lpstr>
      </vt:variant>
      <vt:variant>
        <vt:i4>1</vt:i4>
      </vt:variant>
    </vt:vector>
  </HeadingPairs>
  <TitlesOfParts>
    <vt:vector size="1" baseType="lpstr">
      <vt:lpstr>FY 2024 AORC Application Booklet (MS Word)</vt:lpstr>
    </vt:vector>
  </TitlesOfParts>
  <Company>U.S. Department of Education</Company>
  <LinksUpToDate>false</LinksUpToDate>
  <CharactersWithSpaces>141896</CharactersWithSpaces>
  <SharedDoc>false</SharedDoc>
  <HLinks>
    <vt:vector size="264" baseType="variant">
      <vt:variant>
        <vt:i4>524306</vt:i4>
      </vt:variant>
      <vt:variant>
        <vt:i4>132</vt:i4>
      </vt:variant>
      <vt:variant>
        <vt:i4>0</vt:i4>
      </vt:variant>
      <vt:variant>
        <vt:i4>5</vt:i4>
      </vt:variant>
      <vt:variant>
        <vt:lpwstr>http://www.grants.gov/applicants/find_grant_opportunities.jsp</vt:lpwstr>
      </vt:variant>
      <vt:variant>
        <vt:lpwstr/>
      </vt:variant>
      <vt:variant>
        <vt:i4>852078</vt:i4>
      </vt:variant>
      <vt:variant>
        <vt:i4>129</vt:i4>
      </vt:variant>
      <vt:variant>
        <vt:i4>0</vt:i4>
      </vt:variant>
      <vt:variant>
        <vt:i4>5</vt:i4>
      </vt:variant>
      <vt:variant>
        <vt:lpwstr>mailto:cheryl.gibbs@ed.gov</vt:lpwstr>
      </vt:variant>
      <vt:variant>
        <vt:lpwstr/>
      </vt:variant>
      <vt:variant>
        <vt:i4>1114183</vt:i4>
      </vt:variant>
      <vt:variant>
        <vt:i4>126</vt:i4>
      </vt:variant>
      <vt:variant>
        <vt:i4>0</vt:i4>
      </vt:variant>
      <vt:variant>
        <vt:i4>5</vt:i4>
      </vt:variant>
      <vt:variant>
        <vt:lpwstr>http://iris.ed.gov/iris/pdfs/AORC.pdf</vt:lpwstr>
      </vt:variant>
      <vt:variant>
        <vt:lpwstr/>
      </vt:variant>
      <vt:variant>
        <vt:i4>2424931</vt:i4>
      </vt:variant>
      <vt:variant>
        <vt:i4>123</vt:i4>
      </vt:variant>
      <vt:variant>
        <vt:i4>0</vt:i4>
      </vt:variant>
      <vt:variant>
        <vt:i4>5</vt:i4>
      </vt:variant>
      <vt:variant>
        <vt:lpwstr>http://www.whitehouse.gov/OMB/grants/spoc.html</vt:lpwstr>
      </vt:variant>
      <vt:variant>
        <vt:lpwstr/>
      </vt:variant>
      <vt:variant>
        <vt:i4>5832726</vt:i4>
      </vt:variant>
      <vt:variant>
        <vt:i4>120</vt:i4>
      </vt:variant>
      <vt:variant>
        <vt:i4>0</vt:i4>
      </vt:variant>
      <vt:variant>
        <vt:i4>5</vt:i4>
      </vt:variant>
      <vt:variant>
        <vt:lpwstr>http://www.whitehouse.gov/omb/grants/spoc.pdf</vt:lpwstr>
      </vt:variant>
      <vt:variant>
        <vt:lpwstr/>
      </vt:variant>
      <vt:variant>
        <vt:i4>4784207</vt:i4>
      </vt:variant>
      <vt:variant>
        <vt:i4>117</vt:i4>
      </vt:variant>
      <vt:variant>
        <vt:i4>0</vt:i4>
      </vt:variant>
      <vt:variant>
        <vt:i4>5</vt:i4>
      </vt:variant>
      <vt:variant>
        <vt:lpwstr>http://www.gpoaccess.gov/nara/index.html</vt:lpwstr>
      </vt:variant>
      <vt:variant>
        <vt:lpwstr/>
      </vt:variant>
      <vt:variant>
        <vt:i4>4063349</vt:i4>
      </vt:variant>
      <vt:variant>
        <vt:i4>114</vt:i4>
      </vt:variant>
      <vt:variant>
        <vt:i4>0</vt:i4>
      </vt:variant>
      <vt:variant>
        <vt:i4>5</vt:i4>
      </vt:variant>
      <vt:variant>
        <vt:lpwstr>http://www.ed.gov/news/fedregister</vt:lpwstr>
      </vt:variant>
      <vt:variant>
        <vt:lpwstr/>
      </vt:variant>
      <vt:variant>
        <vt:i4>852078</vt:i4>
      </vt:variant>
      <vt:variant>
        <vt:i4>111</vt:i4>
      </vt:variant>
      <vt:variant>
        <vt:i4>0</vt:i4>
      </vt:variant>
      <vt:variant>
        <vt:i4>5</vt:i4>
      </vt:variant>
      <vt:variant>
        <vt:lpwstr>mailto:cheryl.gibbs@ed.gov</vt:lpwstr>
      </vt:variant>
      <vt:variant>
        <vt:lpwstr/>
      </vt:variant>
      <vt:variant>
        <vt:i4>1114183</vt:i4>
      </vt:variant>
      <vt:variant>
        <vt:i4>108</vt:i4>
      </vt:variant>
      <vt:variant>
        <vt:i4>0</vt:i4>
      </vt:variant>
      <vt:variant>
        <vt:i4>5</vt:i4>
      </vt:variant>
      <vt:variant>
        <vt:lpwstr>http://iris.ed.gov/iris/pdfs/AORC.pdf</vt:lpwstr>
      </vt:variant>
      <vt:variant>
        <vt:lpwstr/>
      </vt:variant>
      <vt:variant>
        <vt:i4>327772</vt:i4>
      </vt:variant>
      <vt:variant>
        <vt:i4>105</vt:i4>
      </vt:variant>
      <vt:variant>
        <vt:i4>0</vt:i4>
      </vt:variant>
      <vt:variant>
        <vt:i4>5</vt:i4>
      </vt:variant>
      <vt:variant>
        <vt:lpwstr>http://www.ed.gov/fund/grant/apply/appforms/appforms.html</vt:lpwstr>
      </vt:variant>
      <vt:variant>
        <vt:lpwstr/>
      </vt:variant>
      <vt:variant>
        <vt:i4>524382</vt:i4>
      </vt:variant>
      <vt:variant>
        <vt:i4>102</vt:i4>
      </vt:variant>
      <vt:variant>
        <vt:i4>0</vt:i4>
      </vt:variant>
      <vt:variant>
        <vt:i4>5</vt:i4>
      </vt:variant>
      <vt:variant>
        <vt:lpwstr>http://e-grants.ed.gov/help/GrantsgovSubmissionProcedures.pdf</vt:lpwstr>
      </vt:variant>
      <vt:variant>
        <vt:lpwstr/>
      </vt:variant>
      <vt:variant>
        <vt:i4>3604526</vt:i4>
      </vt:variant>
      <vt:variant>
        <vt:i4>99</vt:i4>
      </vt:variant>
      <vt:variant>
        <vt:i4>0</vt:i4>
      </vt:variant>
      <vt:variant>
        <vt:i4>5</vt:i4>
      </vt:variant>
      <vt:variant>
        <vt:lpwstr>http://www.grants.gov/</vt:lpwstr>
      </vt:variant>
      <vt:variant>
        <vt:lpwstr/>
      </vt:variant>
      <vt:variant>
        <vt:i4>7012387</vt:i4>
      </vt:variant>
      <vt:variant>
        <vt:i4>96</vt:i4>
      </vt:variant>
      <vt:variant>
        <vt:i4>0</vt:i4>
      </vt:variant>
      <vt:variant>
        <vt:i4>5</vt:i4>
      </vt:variant>
      <vt:variant>
        <vt:lpwstr>http://www.grants.gov/section910/Grants.govRegistrationbrochure</vt:lpwstr>
      </vt:variant>
      <vt:variant>
        <vt:lpwstr/>
      </vt:variant>
      <vt:variant>
        <vt:i4>5046326</vt:i4>
      </vt:variant>
      <vt:variant>
        <vt:i4>93</vt:i4>
      </vt:variant>
      <vt:variant>
        <vt:i4>0</vt:i4>
      </vt:variant>
      <vt:variant>
        <vt:i4>5</vt:i4>
      </vt:variant>
      <vt:variant>
        <vt:lpwstr>mailto:carla.white@ed.gov</vt:lpwstr>
      </vt:variant>
      <vt:variant>
        <vt:lpwstr/>
      </vt:variant>
      <vt:variant>
        <vt:i4>3604526</vt:i4>
      </vt:variant>
      <vt:variant>
        <vt:i4>90</vt:i4>
      </vt:variant>
      <vt:variant>
        <vt:i4>0</vt:i4>
      </vt:variant>
      <vt:variant>
        <vt:i4>5</vt:i4>
      </vt:variant>
      <vt:variant>
        <vt:lpwstr>http://www.grants.gov/</vt:lpwstr>
      </vt:variant>
      <vt:variant>
        <vt:lpwstr/>
      </vt:variant>
      <vt:variant>
        <vt:i4>3604526</vt:i4>
      </vt:variant>
      <vt:variant>
        <vt:i4>87</vt:i4>
      </vt:variant>
      <vt:variant>
        <vt:i4>0</vt:i4>
      </vt:variant>
      <vt:variant>
        <vt:i4>5</vt:i4>
      </vt:variant>
      <vt:variant>
        <vt:lpwstr>http://www.grants.gov/</vt:lpwstr>
      </vt:variant>
      <vt:variant>
        <vt:lpwstr/>
      </vt:variant>
      <vt:variant>
        <vt:i4>2949217</vt:i4>
      </vt:variant>
      <vt:variant>
        <vt:i4>84</vt:i4>
      </vt:variant>
      <vt:variant>
        <vt:i4>0</vt:i4>
      </vt:variant>
      <vt:variant>
        <vt:i4>5</vt:i4>
      </vt:variant>
      <vt:variant>
        <vt:lpwstr>http://www.ccr.gov/FAQ.aspx</vt:lpwstr>
      </vt:variant>
      <vt:variant>
        <vt:lpwstr/>
      </vt:variant>
      <vt:variant>
        <vt:i4>327711</vt:i4>
      </vt:variant>
      <vt:variant>
        <vt:i4>81</vt:i4>
      </vt:variant>
      <vt:variant>
        <vt:i4>0</vt:i4>
      </vt:variant>
      <vt:variant>
        <vt:i4>5</vt:i4>
      </vt:variant>
      <vt:variant>
        <vt:lpwstr>https://www.bpn.gov/CCRSearch/Search.aspx</vt:lpwstr>
      </vt:variant>
      <vt:variant>
        <vt:lpwstr/>
      </vt:variant>
      <vt:variant>
        <vt:i4>3276807</vt:i4>
      </vt:variant>
      <vt:variant>
        <vt:i4>78</vt:i4>
      </vt:variant>
      <vt:variant>
        <vt:i4>0</vt:i4>
      </vt:variant>
      <vt:variant>
        <vt:i4>5</vt:i4>
      </vt:variant>
      <vt:variant>
        <vt:lpwstr>http://www.grants.gov/applicants/e_biz.jsp</vt:lpwstr>
      </vt:variant>
      <vt:variant>
        <vt:lpwstr/>
      </vt:variant>
      <vt:variant>
        <vt:i4>6029318</vt:i4>
      </vt:variant>
      <vt:variant>
        <vt:i4>75</vt:i4>
      </vt:variant>
      <vt:variant>
        <vt:i4>0</vt:i4>
      </vt:variant>
      <vt:variant>
        <vt:i4>5</vt:i4>
      </vt:variant>
      <vt:variant>
        <vt:lpwstr>http://www.ccr.gov/Start.aspx</vt:lpwstr>
      </vt:variant>
      <vt:variant>
        <vt:lpwstr/>
      </vt:variant>
      <vt:variant>
        <vt:i4>327711</vt:i4>
      </vt:variant>
      <vt:variant>
        <vt:i4>72</vt:i4>
      </vt:variant>
      <vt:variant>
        <vt:i4>0</vt:i4>
      </vt:variant>
      <vt:variant>
        <vt:i4>5</vt:i4>
      </vt:variant>
      <vt:variant>
        <vt:lpwstr>https://www.bpn.gov/CCRSearch/Search.aspx</vt:lpwstr>
      </vt:variant>
      <vt:variant>
        <vt:lpwstr/>
      </vt:variant>
      <vt:variant>
        <vt:i4>524402</vt:i4>
      </vt:variant>
      <vt:variant>
        <vt:i4>69</vt:i4>
      </vt:variant>
      <vt:variant>
        <vt:i4>0</vt:i4>
      </vt:variant>
      <vt:variant>
        <vt:i4>5</vt:i4>
      </vt:variant>
      <vt:variant>
        <vt:lpwstr>http://www.dnb.com/US/duns_update/index.html</vt:lpwstr>
      </vt:variant>
      <vt:variant>
        <vt:lpwstr/>
      </vt:variant>
      <vt:variant>
        <vt:i4>7864424</vt:i4>
      </vt:variant>
      <vt:variant>
        <vt:i4>66</vt:i4>
      </vt:variant>
      <vt:variant>
        <vt:i4>0</vt:i4>
      </vt:variant>
      <vt:variant>
        <vt:i4>5</vt:i4>
      </vt:variant>
      <vt:variant>
        <vt:lpwstr>http://www.grants.gov/assets/IndividualRegCheck.pdf</vt:lpwstr>
      </vt:variant>
      <vt:variant>
        <vt:lpwstr/>
      </vt:variant>
      <vt:variant>
        <vt:i4>8192082</vt:i4>
      </vt:variant>
      <vt:variant>
        <vt:i4>63</vt:i4>
      </vt:variant>
      <vt:variant>
        <vt:i4>0</vt:i4>
      </vt:variant>
      <vt:variant>
        <vt:i4>5</vt:i4>
      </vt:variant>
      <vt:variant>
        <vt:lpwstr>http://www.grants.gov/applicants/get_registered.jsp</vt:lpwstr>
      </vt:variant>
      <vt:variant>
        <vt:lpwstr/>
      </vt:variant>
      <vt:variant>
        <vt:i4>3407927</vt:i4>
      </vt:variant>
      <vt:variant>
        <vt:i4>60</vt:i4>
      </vt:variant>
      <vt:variant>
        <vt:i4>0</vt:i4>
      </vt:variant>
      <vt:variant>
        <vt:i4>5</vt:i4>
      </vt:variant>
      <vt:variant>
        <vt:lpwstr>https://apply.grants.gov/GrantsgovRegister</vt:lpwstr>
      </vt:variant>
      <vt:variant>
        <vt:lpwstr/>
      </vt:variant>
      <vt:variant>
        <vt:i4>5963845</vt:i4>
      </vt:variant>
      <vt:variant>
        <vt:i4>57</vt:i4>
      </vt:variant>
      <vt:variant>
        <vt:i4>0</vt:i4>
      </vt:variant>
      <vt:variant>
        <vt:i4>5</vt:i4>
      </vt:variant>
      <vt:variant>
        <vt:lpwstr>https://apply.grants.gov/OrcRegister</vt:lpwstr>
      </vt:variant>
      <vt:variant>
        <vt:lpwstr/>
      </vt:variant>
      <vt:variant>
        <vt:i4>7208963</vt:i4>
      </vt:variant>
      <vt:variant>
        <vt:i4>54</vt:i4>
      </vt:variant>
      <vt:variant>
        <vt:i4>0</vt:i4>
      </vt:variant>
      <vt:variant>
        <vt:i4>5</vt:i4>
      </vt:variant>
      <vt:variant>
        <vt:lpwstr>http://www.grants.gov/help/download_software.jsp%23pdf_conversion_programs</vt:lpwstr>
      </vt:variant>
      <vt:variant>
        <vt:lpwstr/>
      </vt:variant>
      <vt:variant>
        <vt:i4>6684738</vt:i4>
      </vt:variant>
      <vt:variant>
        <vt:i4>51</vt:i4>
      </vt:variant>
      <vt:variant>
        <vt:i4>0</vt:i4>
      </vt:variant>
      <vt:variant>
        <vt:i4>5</vt:i4>
      </vt:variant>
      <vt:variant>
        <vt:lpwstr>http://www.grants.gov/help/download_software.jsp</vt:lpwstr>
      </vt:variant>
      <vt:variant>
        <vt:lpwstr/>
      </vt:variant>
      <vt:variant>
        <vt:i4>6684738</vt:i4>
      </vt:variant>
      <vt:variant>
        <vt:i4>48</vt:i4>
      </vt:variant>
      <vt:variant>
        <vt:i4>0</vt:i4>
      </vt:variant>
      <vt:variant>
        <vt:i4>5</vt:i4>
      </vt:variant>
      <vt:variant>
        <vt:lpwstr>http://www.grants.gov/help/download_software.jsp</vt:lpwstr>
      </vt:variant>
      <vt:variant>
        <vt:lpwstr/>
      </vt:variant>
      <vt:variant>
        <vt:i4>3539005</vt:i4>
      </vt:variant>
      <vt:variant>
        <vt:i4>45</vt:i4>
      </vt:variant>
      <vt:variant>
        <vt:i4>0</vt:i4>
      </vt:variant>
      <vt:variant>
        <vt:i4>5</vt:i4>
      </vt:variant>
      <vt:variant>
        <vt:lpwstr>http://www.grants.gov/help/submit_application_faqs.jsp</vt:lpwstr>
      </vt:variant>
      <vt:variant>
        <vt:lpwstr/>
      </vt:variant>
      <vt:variant>
        <vt:i4>6357085</vt:i4>
      </vt:variant>
      <vt:variant>
        <vt:i4>42</vt:i4>
      </vt:variant>
      <vt:variant>
        <vt:i4>0</vt:i4>
      </vt:variant>
      <vt:variant>
        <vt:i4>5</vt:i4>
      </vt:variant>
      <vt:variant>
        <vt:lpwstr>http://www.grants.gov/applicants/applicant_help.jsp</vt:lpwstr>
      </vt:variant>
      <vt:variant>
        <vt:lpwstr/>
      </vt:variant>
      <vt:variant>
        <vt:i4>6357085</vt:i4>
      </vt:variant>
      <vt:variant>
        <vt:i4>39</vt:i4>
      </vt:variant>
      <vt:variant>
        <vt:i4>0</vt:i4>
      </vt:variant>
      <vt:variant>
        <vt:i4>5</vt:i4>
      </vt:variant>
      <vt:variant>
        <vt:lpwstr>http://www.grants.gov/applicants/applicant_help.jsp</vt:lpwstr>
      </vt:variant>
      <vt:variant>
        <vt:lpwstr/>
      </vt:variant>
      <vt:variant>
        <vt:i4>4522052</vt:i4>
      </vt:variant>
      <vt:variant>
        <vt:i4>36</vt:i4>
      </vt:variant>
      <vt:variant>
        <vt:i4>0</vt:i4>
      </vt:variant>
      <vt:variant>
        <vt:i4>5</vt:i4>
      </vt:variant>
      <vt:variant>
        <vt:lpwstr>http://www.grants.gov/contactus/contactus.jsp</vt:lpwstr>
      </vt:variant>
      <vt:variant>
        <vt:lpwstr/>
      </vt:variant>
      <vt:variant>
        <vt:i4>458752</vt:i4>
      </vt:variant>
      <vt:variant>
        <vt:i4>33</vt:i4>
      </vt:variant>
      <vt:variant>
        <vt:i4>0</vt:i4>
      </vt:variant>
      <vt:variant>
        <vt:i4>5</vt:i4>
      </vt:variant>
      <vt:variant>
        <vt:lpwstr>http://www.grants.gov/assets/AdobeReaderErrorMessages.pdf</vt:lpwstr>
      </vt:variant>
      <vt:variant>
        <vt:lpwstr/>
      </vt:variant>
      <vt:variant>
        <vt:i4>4587631</vt:i4>
      </vt:variant>
      <vt:variant>
        <vt:i4>30</vt:i4>
      </vt:variant>
      <vt:variant>
        <vt:i4>0</vt:i4>
      </vt:variant>
      <vt:variant>
        <vt:i4>5</vt:i4>
      </vt:variant>
      <vt:variant>
        <vt:lpwstr>http://www.grants.gov/applicants/applicant_faqs.jsp</vt:lpwstr>
      </vt:variant>
      <vt:variant>
        <vt:lpwstr>54</vt:lpwstr>
      </vt:variant>
      <vt:variant>
        <vt:i4>5242974</vt:i4>
      </vt:variant>
      <vt:variant>
        <vt:i4>27</vt:i4>
      </vt:variant>
      <vt:variant>
        <vt:i4>0</vt:i4>
      </vt:variant>
      <vt:variant>
        <vt:i4>5</vt:i4>
      </vt:variant>
      <vt:variant>
        <vt:lpwstr>http://www.grants.gov/GetStarted</vt:lpwstr>
      </vt:variant>
      <vt:variant>
        <vt:lpwstr/>
      </vt:variant>
      <vt:variant>
        <vt:i4>4784245</vt:i4>
      </vt:variant>
      <vt:variant>
        <vt:i4>24</vt:i4>
      </vt:variant>
      <vt:variant>
        <vt:i4>0</vt:i4>
      </vt:variant>
      <vt:variant>
        <vt:i4>5</vt:i4>
      </vt:variant>
      <vt:variant>
        <vt:lpwstr>mailto:support@grants.gov</vt:lpwstr>
      </vt:variant>
      <vt:variant>
        <vt:lpwstr/>
      </vt:variant>
      <vt:variant>
        <vt:i4>3604526</vt:i4>
      </vt:variant>
      <vt:variant>
        <vt:i4>21</vt:i4>
      </vt:variant>
      <vt:variant>
        <vt:i4>0</vt:i4>
      </vt:variant>
      <vt:variant>
        <vt:i4>5</vt:i4>
      </vt:variant>
      <vt:variant>
        <vt:lpwstr>http://www.grants.gov/</vt:lpwstr>
      </vt:variant>
      <vt:variant>
        <vt:lpwstr/>
      </vt:variant>
      <vt:variant>
        <vt:i4>6946849</vt:i4>
      </vt:variant>
      <vt:variant>
        <vt:i4>18</vt:i4>
      </vt:variant>
      <vt:variant>
        <vt:i4>0</vt:i4>
      </vt:variant>
      <vt:variant>
        <vt:i4>5</vt:i4>
      </vt:variant>
      <vt:variant>
        <vt:lpwstr>http://www.ed.gov/ope/iegps</vt:lpwstr>
      </vt:variant>
      <vt:variant>
        <vt:lpwstr/>
      </vt:variant>
      <vt:variant>
        <vt:i4>3604526</vt:i4>
      </vt:variant>
      <vt:variant>
        <vt:i4>15</vt:i4>
      </vt:variant>
      <vt:variant>
        <vt:i4>0</vt:i4>
      </vt:variant>
      <vt:variant>
        <vt:i4>5</vt:i4>
      </vt:variant>
      <vt:variant>
        <vt:lpwstr>http://www.grants.gov/</vt:lpwstr>
      </vt:variant>
      <vt:variant>
        <vt:lpwstr/>
      </vt:variant>
      <vt:variant>
        <vt:i4>3604526</vt:i4>
      </vt:variant>
      <vt:variant>
        <vt:i4>12</vt:i4>
      </vt:variant>
      <vt:variant>
        <vt:i4>0</vt:i4>
      </vt:variant>
      <vt:variant>
        <vt:i4>5</vt:i4>
      </vt:variant>
      <vt:variant>
        <vt:lpwstr>http://www.grants.gov/</vt:lpwstr>
      </vt:variant>
      <vt:variant>
        <vt:lpwstr/>
      </vt:variant>
      <vt:variant>
        <vt:i4>3604526</vt:i4>
      </vt:variant>
      <vt:variant>
        <vt:i4>9</vt:i4>
      </vt:variant>
      <vt:variant>
        <vt:i4>0</vt:i4>
      </vt:variant>
      <vt:variant>
        <vt:i4>5</vt:i4>
      </vt:variant>
      <vt:variant>
        <vt:lpwstr>http://www.grants.gov/</vt:lpwstr>
      </vt:variant>
      <vt:variant>
        <vt:lpwstr/>
      </vt:variant>
      <vt:variant>
        <vt:i4>5308505</vt:i4>
      </vt:variant>
      <vt:variant>
        <vt:i4>6</vt:i4>
      </vt:variant>
      <vt:variant>
        <vt:i4>0</vt:i4>
      </vt:variant>
      <vt:variant>
        <vt:i4>5</vt:i4>
      </vt:variant>
      <vt:variant>
        <vt:lpwstr>http://www2.ed.gov/programs/iegpsaorc/applicant.html</vt:lpwstr>
      </vt:variant>
      <vt:variant>
        <vt:lpwstr/>
      </vt:variant>
      <vt:variant>
        <vt:i4>7733309</vt:i4>
      </vt:variant>
      <vt:variant>
        <vt:i4>0</vt:i4>
      </vt:variant>
      <vt:variant>
        <vt:i4>0</vt:i4>
      </vt:variant>
      <vt:variant>
        <vt:i4>5</vt:i4>
      </vt:variant>
      <vt:variant>
        <vt:lpwstr>http://connected1/po/opa/edseal/edsealcolor.eps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2024 AORC Application Booklet (MS Word)</dc:title>
  <dc:subject>FY 2024 Competition</dc:subject>
  <dc:creator>US Department of Education;Deborah I Walsh</dc:creator>
  <cp:lastModifiedBy>Chin, David</cp:lastModifiedBy>
  <cp:revision>2</cp:revision>
  <cp:lastPrinted>2024-01-25T19:59:00Z</cp:lastPrinted>
  <dcterms:created xsi:type="dcterms:W3CDTF">2024-01-31T16:08:00Z</dcterms:created>
  <dcterms:modified xsi:type="dcterms:W3CDTF">2024-01-31T16:08:00Z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