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D1" w:rsidRPr="00A44FD1" w:rsidRDefault="00A44FD1" w:rsidP="00A44FD1">
      <w:pPr>
        <w:pStyle w:val="NormalWeb"/>
        <w:rPr>
          <w:rFonts w:ascii="Helvetica" w:hAnsi="Helvetica" w:cs="Helvetica"/>
          <w:color w:val="030A13"/>
          <w:sz w:val="21"/>
          <w:szCs w:val="21"/>
        </w:rPr>
      </w:pPr>
      <w:bookmarkStart w:id="0" w:name="_GoBack"/>
      <w:bookmarkEnd w:id="0"/>
      <w:r w:rsidRPr="00A44FD1">
        <w:rPr>
          <w:rFonts w:ascii="Helvetica" w:hAnsi="Helvetica" w:cs="Helvetica"/>
          <w:color w:val="030A13"/>
          <w:sz w:val="21"/>
          <w:szCs w:val="21"/>
        </w:rPr>
        <w:t xml:space="preserve">(3)  Adjudication of borrower defense claim. The Secretary determines whether the borrower has presented a qualifying borrower defense claim in accordance with the standards in § 685.222.  </w:t>
      </w:r>
    </w:p>
    <w:p w:rsidR="00A44FD1" w:rsidRPr="00A44FD1" w:rsidRDefault="00A44FD1" w:rsidP="00A44FD1">
      <w:pPr>
        <w:pStyle w:val="NormalWeb"/>
        <w:rPr>
          <w:rFonts w:ascii="Helvetica" w:hAnsi="Helvetica" w:cs="Helvetica"/>
          <w:color w:val="030A13"/>
          <w:sz w:val="21"/>
          <w:szCs w:val="21"/>
        </w:rPr>
      </w:pPr>
    </w:p>
    <w:p w:rsidR="00A44FD1" w:rsidRDefault="00413533" w:rsidP="00A44FD1">
      <w:pPr>
        <w:pStyle w:val="NormalWeb"/>
        <w:rPr>
          <w:rFonts w:ascii="Helvetica" w:hAnsi="Helvetica" w:cs="Helvetica"/>
          <w:color w:val="030A13"/>
          <w:sz w:val="21"/>
          <w:szCs w:val="21"/>
        </w:rPr>
      </w:pPr>
      <w:r>
        <w:rPr>
          <w:rFonts w:ascii="Helvetica" w:hAnsi="Helvetica" w:cs="Helvetica"/>
          <w:color w:val="030A13"/>
          <w:sz w:val="21"/>
          <w:szCs w:val="21"/>
        </w:rPr>
        <w:t>…</w:t>
      </w:r>
    </w:p>
    <w:p w:rsidR="00413533" w:rsidRPr="00A44FD1" w:rsidRDefault="00413533" w:rsidP="00A44FD1">
      <w:pPr>
        <w:pStyle w:val="NormalWeb"/>
        <w:rPr>
          <w:rFonts w:ascii="Helvetica" w:hAnsi="Helvetica" w:cs="Helvetica"/>
          <w:color w:val="030A13"/>
          <w:sz w:val="21"/>
          <w:szCs w:val="21"/>
        </w:rPr>
      </w:pPr>
    </w:p>
    <w:p w:rsidR="00886F02" w:rsidRPr="00413533" w:rsidRDefault="00A44FD1" w:rsidP="00A44FD1">
      <w:pPr>
        <w:pStyle w:val="NormalWeb"/>
        <w:rPr>
          <w:rFonts w:ascii="Helvetica" w:hAnsi="Helvetica" w:cs="Helvetica"/>
          <w:color w:val="FF0000"/>
          <w:sz w:val="21"/>
          <w:szCs w:val="21"/>
        </w:rPr>
      </w:pPr>
      <w:r w:rsidRPr="00413533">
        <w:rPr>
          <w:rFonts w:ascii="Helvetica" w:hAnsi="Helvetica" w:cs="Helvetica"/>
          <w:color w:val="FF0000"/>
          <w:sz w:val="21"/>
          <w:szCs w:val="21"/>
        </w:rPr>
        <w:t xml:space="preserve">(iii)  If the Secretary determines that the borrower meets the minimum threshold for consideration of a borrower defense claim as described in paragraph (d)(3)(ii) of this section, the Secretary provides written notification of the determination to the borrower and the school, and informs both parties of the opportunity to participate in </w:t>
      </w:r>
      <w:r w:rsidR="001A2E3D" w:rsidRPr="00413533">
        <w:rPr>
          <w:rFonts w:ascii="Helvetica" w:hAnsi="Helvetica" w:cs="Helvetica"/>
          <w:color w:val="FF0000"/>
          <w:sz w:val="21"/>
          <w:szCs w:val="21"/>
        </w:rPr>
        <w:t>Voluntary Claim</w:t>
      </w:r>
      <w:r w:rsidR="003220DC" w:rsidRPr="00413533">
        <w:rPr>
          <w:rFonts w:ascii="Helvetica" w:hAnsi="Helvetica" w:cs="Helvetica"/>
          <w:color w:val="FF0000"/>
          <w:sz w:val="21"/>
          <w:szCs w:val="21"/>
        </w:rPr>
        <w:t xml:space="preserve"> Resolution</w:t>
      </w:r>
      <w:r w:rsidR="00886F02" w:rsidRPr="00413533">
        <w:rPr>
          <w:rFonts w:ascii="Helvetica" w:hAnsi="Helvetica" w:cs="Helvetica"/>
          <w:color w:val="FF0000"/>
          <w:sz w:val="21"/>
          <w:szCs w:val="21"/>
        </w:rPr>
        <w:t>, which shall be carried out in a form and manner to be specified by the Secretary, and shall at a minimum provide—</w:t>
      </w:r>
    </w:p>
    <w:p w:rsidR="00886F02" w:rsidRPr="00413533" w:rsidRDefault="003220DC" w:rsidP="00B916C8">
      <w:pPr>
        <w:pStyle w:val="NormalWeb"/>
        <w:numPr>
          <w:ilvl w:val="0"/>
          <w:numId w:val="11"/>
        </w:numPr>
        <w:rPr>
          <w:rFonts w:ascii="Helvetica" w:hAnsi="Helvetica" w:cs="Helvetica"/>
          <w:color w:val="FF0000"/>
          <w:sz w:val="21"/>
          <w:szCs w:val="21"/>
        </w:rPr>
      </w:pPr>
      <w:r w:rsidRPr="00413533">
        <w:rPr>
          <w:rFonts w:ascii="Helvetica" w:hAnsi="Helvetica" w:cs="Helvetica"/>
          <w:color w:val="FF0000"/>
          <w:sz w:val="21"/>
          <w:szCs w:val="21"/>
        </w:rPr>
        <w:t xml:space="preserve">That the purpose of </w:t>
      </w:r>
      <w:r w:rsidR="001A2E3D" w:rsidRPr="00413533">
        <w:rPr>
          <w:rFonts w:ascii="Helvetica" w:hAnsi="Helvetica" w:cs="Helvetica"/>
          <w:color w:val="FF0000"/>
          <w:sz w:val="21"/>
          <w:szCs w:val="21"/>
        </w:rPr>
        <w:t>Voluntary Claim</w:t>
      </w:r>
      <w:r w:rsidR="00886F02" w:rsidRPr="00413533">
        <w:rPr>
          <w:rFonts w:ascii="Helvetica" w:hAnsi="Helvetica" w:cs="Helvetica"/>
          <w:color w:val="FF0000"/>
          <w:sz w:val="21"/>
          <w:szCs w:val="21"/>
        </w:rPr>
        <w:t xml:space="preserve"> Resolution is to permit the parties (the borrower and the institution that is the subject of the </w:t>
      </w:r>
      <w:r w:rsidR="00B916C8" w:rsidRPr="00413533">
        <w:rPr>
          <w:rFonts w:ascii="Helvetica" w:hAnsi="Helvetica" w:cs="Helvetica"/>
          <w:color w:val="FF0000"/>
          <w:sz w:val="21"/>
          <w:szCs w:val="21"/>
        </w:rPr>
        <w:t>claim</w:t>
      </w:r>
      <w:r w:rsidR="00886F02" w:rsidRPr="00413533">
        <w:rPr>
          <w:rFonts w:ascii="Helvetica" w:hAnsi="Helvetica" w:cs="Helvetica"/>
          <w:color w:val="FF0000"/>
          <w:sz w:val="21"/>
          <w:szCs w:val="21"/>
        </w:rPr>
        <w:t xml:space="preserve">) an opportunity to resolve the </w:t>
      </w:r>
      <w:r w:rsidR="00B916C8" w:rsidRPr="00413533">
        <w:rPr>
          <w:rFonts w:ascii="Helvetica" w:hAnsi="Helvetica" w:cs="Helvetica"/>
          <w:color w:val="FF0000"/>
          <w:sz w:val="21"/>
          <w:szCs w:val="21"/>
        </w:rPr>
        <w:t>claim</w:t>
      </w:r>
      <w:r w:rsidR="00886F02" w:rsidRPr="00413533">
        <w:rPr>
          <w:rFonts w:ascii="Helvetica" w:hAnsi="Helvetica" w:cs="Helvetica"/>
          <w:color w:val="FF0000"/>
          <w:sz w:val="21"/>
          <w:szCs w:val="21"/>
        </w:rPr>
        <w:t xml:space="preserve"> allegations quickly; </w:t>
      </w:r>
    </w:p>
    <w:p w:rsidR="00886F02" w:rsidRPr="00413533" w:rsidRDefault="00886F02" w:rsidP="00B916C8">
      <w:pPr>
        <w:pStyle w:val="NormalWeb"/>
        <w:numPr>
          <w:ilvl w:val="0"/>
          <w:numId w:val="11"/>
        </w:numPr>
        <w:rPr>
          <w:rFonts w:ascii="Helvetica" w:hAnsi="Helvetica" w:cs="Helvetica"/>
          <w:color w:val="FF0000"/>
          <w:sz w:val="21"/>
          <w:szCs w:val="21"/>
        </w:rPr>
      </w:pPr>
      <w:r w:rsidRPr="00413533">
        <w:rPr>
          <w:rFonts w:ascii="Helvetica" w:hAnsi="Helvetica" w:cs="Helvetica"/>
          <w:color w:val="FF0000"/>
          <w:sz w:val="21"/>
          <w:szCs w:val="21"/>
        </w:rPr>
        <w:t>That both parties must agree to partic</w:t>
      </w:r>
      <w:r w:rsidR="003220DC" w:rsidRPr="00413533">
        <w:rPr>
          <w:rFonts w:ascii="Helvetica" w:hAnsi="Helvetica" w:cs="Helvetica"/>
          <w:color w:val="FF0000"/>
          <w:sz w:val="21"/>
          <w:szCs w:val="21"/>
        </w:rPr>
        <w:t xml:space="preserve">ipate in </w:t>
      </w:r>
      <w:r w:rsidR="001A2E3D" w:rsidRPr="00413533">
        <w:rPr>
          <w:rFonts w:ascii="Helvetica" w:hAnsi="Helvetica" w:cs="Helvetica"/>
          <w:color w:val="FF0000"/>
          <w:sz w:val="21"/>
          <w:szCs w:val="21"/>
        </w:rPr>
        <w:t>Voluntary Claim</w:t>
      </w:r>
      <w:r w:rsidR="003220DC" w:rsidRPr="00413533">
        <w:rPr>
          <w:rFonts w:ascii="Helvetica" w:hAnsi="Helvetica" w:cs="Helvetica"/>
          <w:color w:val="FF0000"/>
          <w:sz w:val="21"/>
          <w:szCs w:val="21"/>
        </w:rPr>
        <w:t xml:space="preserve"> Resolution and to act in good faith</w:t>
      </w:r>
      <w:r w:rsidRPr="00413533">
        <w:rPr>
          <w:rFonts w:ascii="Helvetica" w:hAnsi="Helvetica" w:cs="Helvetica"/>
          <w:color w:val="FF0000"/>
          <w:sz w:val="21"/>
          <w:szCs w:val="21"/>
        </w:rPr>
        <w:t>;</w:t>
      </w:r>
    </w:p>
    <w:p w:rsidR="00B916C8" w:rsidRPr="00413533" w:rsidRDefault="00B916C8" w:rsidP="00B916C8">
      <w:pPr>
        <w:pStyle w:val="NormalWeb"/>
        <w:numPr>
          <w:ilvl w:val="0"/>
          <w:numId w:val="11"/>
        </w:numPr>
        <w:rPr>
          <w:rFonts w:ascii="Helvetica" w:hAnsi="Helvetica" w:cs="Helvetica"/>
          <w:color w:val="FF0000"/>
          <w:sz w:val="21"/>
          <w:szCs w:val="21"/>
        </w:rPr>
      </w:pPr>
      <w:r w:rsidRPr="00413533">
        <w:rPr>
          <w:rFonts w:ascii="Helvetica" w:hAnsi="Helvetica" w:cs="Helvetica"/>
          <w:color w:val="FF0000"/>
          <w:sz w:val="21"/>
          <w:szCs w:val="21"/>
        </w:rPr>
        <w:t>That the parties have 60 days from the date they both elect to participate in Voluntary Claim Resolution to reach agreement;</w:t>
      </w:r>
    </w:p>
    <w:p w:rsidR="003220DC" w:rsidRPr="00413533" w:rsidRDefault="00886F02" w:rsidP="00B916C8">
      <w:pPr>
        <w:pStyle w:val="NormalWeb"/>
        <w:numPr>
          <w:ilvl w:val="0"/>
          <w:numId w:val="11"/>
        </w:numPr>
        <w:rPr>
          <w:rFonts w:ascii="Helvetica" w:hAnsi="Helvetica" w:cs="Helvetica"/>
          <w:color w:val="FF0000"/>
          <w:sz w:val="21"/>
          <w:szCs w:val="21"/>
        </w:rPr>
      </w:pPr>
      <w:r w:rsidRPr="00413533">
        <w:rPr>
          <w:rFonts w:ascii="Helvetica" w:hAnsi="Helvetica" w:cs="Helvetica"/>
          <w:color w:val="FF0000"/>
          <w:sz w:val="21"/>
          <w:szCs w:val="21"/>
        </w:rPr>
        <w:t>That if both parties are willing to participate, the Secretary will facilitate settlement discussions between the parties</w:t>
      </w:r>
      <w:r w:rsidR="001A2E3D" w:rsidRPr="00413533">
        <w:rPr>
          <w:rFonts w:ascii="Helvetica" w:hAnsi="Helvetica" w:cs="Helvetica"/>
          <w:color w:val="FF0000"/>
          <w:sz w:val="21"/>
          <w:szCs w:val="21"/>
        </w:rPr>
        <w:t xml:space="preserve">, including the exchange of relevant </w:t>
      </w:r>
      <w:r w:rsidR="00B916C8" w:rsidRPr="00413533">
        <w:rPr>
          <w:rFonts w:ascii="Helvetica" w:hAnsi="Helvetica" w:cs="Helvetica"/>
          <w:color w:val="FF0000"/>
          <w:sz w:val="21"/>
          <w:szCs w:val="21"/>
        </w:rPr>
        <w:t>information,</w:t>
      </w:r>
      <w:r w:rsidRPr="00413533">
        <w:rPr>
          <w:rFonts w:ascii="Helvetica" w:hAnsi="Helvetica" w:cs="Helvetica"/>
          <w:color w:val="FF0000"/>
          <w:sz w:val="21"/>
          <w:szCs w:val="21"/>
        </w:rPr>
        <w:t xml:space="preserve"> and work with the parties to help them understand the</w:t>
      </w:r>
      <w:r w:rsidR="003220DC" w:rsidRPr="00413533">
        <w:rPr>
          <w:rFonts w:ascii="Helvetica" w:hAnsi="Helvetica" w:cs="Helvetica"/>
          <w:color w:val="FF0000"/>
          <w:sz w:val="21"/>
          <w:szCs w:val="21"/>
        </w:rPr>
        <w:t xml:space="preserve"> applicable</w:t>
      </w:r>
      <w:r w:rsidRPr="00413533">
        <w:rPr>
          <w:rFonts w:ascii="Helvetica" w:hAnsi="Helvetica" w:cs="Helvetica"/>
          <w:color w:val="FF0000"/>
          <w:sz w:val="21"/>
          <w:szCs w:val="21"/>
        </w:rPr>
        <w:t xml:space="preserve"> </w:t>
      </w:r>
      <w:r w:rsidR="003220DC" w:rsidRPr="00413533">
        <w:rPr>
          <w:rFonts w:ascii="Helvetica" w:hAnsi="Helvetica" w:cs="Helvetica"/>
          <w:color w:val="FF0000"/>
          <w:sz w:val="21"/>
          <w:szCs w:val="21"/>
        </w:rPr>
        <w:t>standards and possible remedies;</w:t>
      </w:r>
    </w:p>
    <w:p w:rsidR="00886F02" w:rsidRPr="00413533" w:rsidRDefault="003220DC" w:rsidP="00B916C8">
      <w:pPr>
        <w:pStyle w:val="NormalWeb"/>
        <w:numPr>
          <w:ilvl w:val="0"/>
          <w:numId w:val="11"/>
        </w:numPr>
        <w:rPr>
          <w:rFonts w:ascii="Helvetica" w:hAnsi="Helvetica" w:cs="Helvetica"/>
          <w:color w:val="FF0000"/>
          <w:sz w:val="21"/>
          <w:szCs w:val="21"/>
        </w:rPr>
      </w:pPr>
      <w:r w:rsidRPr="00413533">
        <w:rPr>
          <w:rFonts w:ascii="Helvetica" w:hAnsi="Helvetica" w:cs="Helvetica"/>
          <w:color w:val="FF0000"/>
          <w:sz w:val="21"/>
          <w:szCs w:val="21"/>
        </w:rPr>
        <w:t>That to</w:t>
      </w:r>
      <w:r w:rsidR="00886F02" w:rsidRPr="00413533">
        <w:rPr>
          <w:rFonts w:ascii="Helvetica" w:hAnsi="Helvetica" w:cs="Helvetica"/>
          <w:color w:val="FF0000"/>
          <w:sz w:val="21"/>
          <w:szCs w:val="21"/>
        </w:rPr>
        <w:t xml:space="preserve"> the extent possible, staff assigned by </w:t>
      </w:r>
      <w:r w:rsidRPr="00413533">
        <w:rPr>
          <w:rFonts w:ascii="Helvetica" w:hAnsi="Helvetica" w:cs="Helvetica"/>
          <w:color w:val="FF0000"/>
          <w:sz w:val="21"/>
          <w:szCs w:val="21"/>
        </w:rPr>
        <w:t xml:space="preserve">the Secretary to facilitate </w:t>
      </w:r>
      <w:r w:rsidR="001A2E3D" w:rsidRPr="00413533">
        <w:rPr>
          <w:rFonts w:ascii="Helvetica" w:hAnsi="Helvetica" w:cs="Helvetica"/>
          <w:color w:val="FF0000"/>
          <w:sz w:val="21"/>
          <w:szCs w:val="21"/>
        </w:rPr>
        <w:t>Voluntary Claim</w:t>
      </w:r>
      <w:r w:rsidRPr="00413533">
        <w:rPr>
          <w:rFonts w:ascii="Helvetica" w:hAnsi="Helvetica" w:cs="Helvetica"/>
          <w:color w:val="FF0000"/>
          <w:sz w:val="21"/>
          <w:szCs w:val="21"/>
        </w:rPr>
        <w:t xml:space="preserve"> Resolution </w:t>
      </w:r>
      <w:r w:rsidR="00886F02" w:rsidRPr="00413533">
        <w:rPr>
          <w:rFonts w:ascii="Helvetica" w:hAnsi="Helvetica" w:cs="Helvetica"/>
          <w:color w:val="FF0000"/>
          <w:sz w:val="21"/>
          <w:szCs w:val="21"/>
        </w:rPr>
        <w:t xml:space="preserve">will not be the staff assigned to </w:t>
      </w:r>
      <w:r w:rsidRPr="00413533">
        <w:rPr>
          <w:rFonts w:ascii="Helvetica" w:hAnsi="Helvetica" w:cs="Helvetica"/>
          <w:color w:val="FF0000"/>
          <w:sz w:val="21"/>
          <w:szCs w:val="21"/>
        </w:rPr>
        <w:t xml:space="preserve">adjudicate the borrower defense claim, in the event </w:t>
      </w:r>
      <w:r w:rsidR="001A2E3D" w:rsidRPr="00413533">
        <w:rPr>
          <w:rFonts w:ascii="Helvetica" w:hAnsi="Helvetica" w:cs="Helvetica"/>
          <w:color w:val="FF0000"/>
          <w:sz w:val="21"/>
          <w:szCs w:val="21"/>
        </w:rPr>
        <w:t>Voluntary Claim</w:t>
      </w:r>
      <w:r w:rsidRPr="00413533">
        <w:rPr>
          <w:rFonts w:ascii="Helvetica" w:hAnsi="Helvetica" w:cs="Helvetica"/>
          <w:color w:val="FF0000"/>
          <w:sz w:val="21"/>
          <w:szCs w:val="21"/>
        </w:rPr>
        <w:t xml:space="preserve"> Resolution is unsuccessful;</w:t>
      </w:r>
    </w:p>
    <w:p w:rsidR="003220DC" w:rsidRPr="00413533" w:rsidRDefault="003220DC" w:rsidP="00B916C8">
      <w:pPr>
        <w:pStyle w:val="NormalWeb"/>
        <w:numPr>
          <w:ilvl w:val="0"/>
          <w:numId w:val="11"/>
        </w:numPr>
        <w:rPr>
          <w:rFonts w:ascii="Helvetica" w:hAnsi="Helvetica" w:cs="Helvetica"/>
          <w:color w:val="FF0000"/>
          <w:sz w:val="21"/>
          <w:szCs w:val="21"/>
        </w:rPr>
      </w:pPr>
      <w:r w:rsidRPr="00413533">
        <w:rPr>
          <w:rFonts w:ascii="Helvetica" w:hAnsi="Helvetica" w:cs="Helvetica"/>
          <w:color w:val="FF0000"/>
          <w:sz w:val="21"/>
          <w:szCs w:val="21"/>
        </w:rPr>
        <w:t xml:space="preserve">That either party may elect to discontinue its participation in </w:t>
      </w:r>
      <w:r w:rsidR="001A2E3D" w:rsidRPr="00413533">
        <w:rPr>
          <w:rFonts w:ascii="Helvetica" w:hAnsi="Helvetica" w:cs="Helvetica"/>
          <w:color w:val="FF0000"/>
          <w:sz w:val="21"/>
          <w:szCs w:val="21"/>
        </w:rPr>
        <w:t>Voluntary Claim</w:t>
      </w:r>
      <w:r w:rsidRPr="00413533">
        <w:rPr>
          <w:rFonts w:ascii="Helvetica" w:hAnsi="Helvetica" w:cs="Helvetica"/>
          <w:color w:val="FF0000"/>
          <w:sz w:val="21"/>
          <w:szCs w:val="21"/>
        </w:rPr>
        <w:t xml:space="preserve"> Resolution at any time without prejudice; </w:t>
      </w:r>
    </w:p>
    <w:p w:rsidR="00413533" w:rsidRPr="00413533" w:rsidRDefault="00B916C8" w:rsidP="00A44FD1">
      <w:pPr>
        <w:pStyle w:val="NormalWeb"/>
        <w:rPr>
          <w:rFonts w:ascii="Helvetica" w:hAnsi="Helvetica" w:cs="Helvetica"/>
          <w:color w:val="FF0000"/>
          <w:sz w:val="21"/>
          <w:szCs w:val="21"/>
        </w:rPr>
      </w:pPr>
      <w:r w:rsidRPr="00413533">
        <w:rPr>
          <w:rFonts w:ascii="Helvetica" w:hAnsi="Helvetica" w:cs="Helvetica"/>
          <w:color w:val="FF0000"/>
          <w:sz w:val="21"/>
          <w:szCs w:val="21"/>
        </w:rPr>
        <w:t>(iv) If the parties</w:t>
      </w:r>
      <w:r w:rsidR="00B72BD3">
        <w:rPr>
          <w:rFonts w:ascii="Helvetica" w:hAnsi="Helvetica" w:cs="Helvetica"/>
          <w:color w:val="FF0000"/>
          <w:sz w:val="21"/>
          <w:szCs w:val="21"/>
        </w:rPr>
        <w:t xml:space="preserve"> d</w:t>
      </w:r>
      <w:r w:rsidR="00400670" w:rsidRPr="00413533">
        <w:rPr>
          <w:rFonts w:ascii="Helvetica" w:hAnsi="Helvetica" w:cs="Helvetica"/>
          <w:color w:val="FF0000"/>
          <w:sz w:val="21"/>
          <w:szCs w:val="21"/>
        </w:rPr>
        <w:t xml:space="preserve">o not elect to participate in Voluntary Claim Resolution within 30 days of receiving the notice described in (d)(3)(iii) of this section, or </w:t>
      </w:r>
      <w:r w:rsidR="00B72BD3">
        <w:rPr>
          <w:rFonts w:ascii="Helvetica" w:hAnsi="Helvetica" w:cs="Helvetica"/>
          <w:color w:val="FF0000"/>
          <w:sz w:val="21"/>
          <w:szCs w:val="21"/>
        </w:rPr>
        <w:t xml:space="preserve">do not reach agreement through </w:t>
      </w:r>
      <w:r w:rsidR="00400670" w:rsidRPr="00413533">
        <w:rPr>
          <w:rFonts w:ascii="Helvetica" w:hAnsi="Helvetica" w:cs="Helvetica"/>
          <w:color w:val="FF0000"/>
          <w:sz w:val="21"/>
          <w:szCs w:val="21"/>
        </w:rPr>
        <w:t xml:space="preserve">Voluntary Claim </w:t>
      </w:r>
      <w:r w:rsidR="00B72BD3">
        <w:rPr>
          <w:rFonts w:ascii="Helvetica" w:hAnsi="Helvetica" w:cs="Helvetica"/>
          <w:color w:val="FF0000"/>
          <w:sz w:val="21"/>
          <w:szCs w:val="21"/>
        </w:rPr>
        <w:t>Resolution within the required 60-day timeframe</w:t>
      </w:r>
      <w:r w:rsidR="00400670" w:rsidRPr="00413533">
        <w:rPr>
          <w:rFonts w:ascii="Helvetica" w:hAnsi="Helvetica" w:cs="Helvetica"/>
          <w:color w:val="FF0000"/>
          <w:sz w:val="21"/>
          <w:szCs w:val="21"/>
        </w:rPr>
        <w:t xml:space="preserve">, the Secretary notifies the school and the borrower that the Secretary will proceed to adjudicate the </w:t>
      </w:r>
      <w:r w:rsidR="00413533" w:rsidRPr="00413533">
        <w:rPr>
          <w:rFonts w:ascii="Helvetica" w:hAnsi="Helvetica" w:cs="Helvetica"/>
          <w:color w:val="FF0000"/>
          <w:sz w:val="21"/>
          <w:szCs w:val="21"/>
        </w:rPr>
        <w:t xml:space="preserve">borrower defense </w:t>
      </w:r>
      <w:r w:rsidR="00400670" w:rsidRPr="00413533">
        <w:rPr>
          <w:rFonts w:ascii="Helvetica" w:hAnsi="Helvetica" w:cs="Helvetica"/>
          <w:color w:val="FF0000"/>
          <w:sz w:val="21"/>
          <w:szCs w:val="21"/>
        </w:rPr>
        <w:t>claim</w:t>
      </w:r>
      <w:r w:rsidR="00413533" w:rsidRPr="00413533">
        <w:rPr>
          <w:rFonts w:ascii="Helvetica" w:hAnsi="Helvetica" w:cs="Helvetica"/>
          <w:color w:val="FF0000"/>
          <w:sz w:val="21"/>
          <w:szCs w:val="21"/>
        </w:rPr>
        <w:t xml:space="preserve">, </w:t>
      </w:r>
      <w:r w:rsidR="00A44FD1" w:rsidRPr="00413533">
        <w:rPr>
          <w:rFonts w:ascii="Helvetica" w:hAnsi="Helvetica" w:cs="Helvetica"/>
          <w:color w:val="FF0000"/>
          <w:sz w:val="21"/>
          <w:szCs w:val="21"/>
        </w:rPr>
        <w:t>provides the school with a copy of the borrower’s application and any supporting evidence submitted with the application</w:t>
      </w:r>
      <w:r w:rsidR="00413533" w:rsidRPr="00413533">
        <w:rPr>
          <w:rFonts w:ascii="Helvetica" w:hAnsi="Helvetica" w:cs="Helvetica"/>
          <w:color w:val="FF0000"/>
          <w:sz w:val="21"/>
          <w:szCs w:val="21"/>
        </w:rPr>
        <w:t>, and affords the school 45 days from the date the application and supporting evidence is received to respond to the borrower’s claim.</w:t>
      </w:r>
    </w:p>
    <w:p w:rsidR="00A44FD1" w:rsidRDefault="00413533" w:rsidP="00A44FD1">
      <w:pPr>
        <w:pStyle w:val="NormalWeb"/>
        <w:rPr>
          <w:rFonts w:ascii="Helvetica" w:hAnsi="Helvetica" w:cs="Helvetica"/>
          <w:color w:val="030A13"/>
          <w:sz w:val="21"/>
          <w:szCs w:val="21"/>
        </w:rPr>
      </w:pPr>
      <w:r>
        <w:rPr>
          <w:rFonts w:ascii="Helvetica" w:hAnsi="Helvetica" w:cs="Helvetica"/>
          <w:color w:val="030A13"/>
          <w:sz w:val="21"/>
          <w:szCs w:val="21"/>
        </w:rPr>
        <w:t>…</w:t>
      </w:r>
    </w:p>
    <w:p w:rsidR="00C873F0" w:rsidRPr="007602EF" w:rsidRDefault="00C873F0" w:rsidP="007602EF"/>
    <w:sectPr w:rsidR="00C873F0" w:rsidRPr="007602EF" w:rsidSect="00EB175C">
      <w:footerReference w:type="default" r:id="rId9"/>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88" w:rsidRDefault="00F93688" w:rsidP="00EB175C">
      <w:r>
        <w:separator/>
      </w:r>
    </w:p>
  </w:endnote>
  <w:endnote w:type="continuationSeparator" w:id="0">
    <w:p w:rsidR="00F93688" w:rsidRDefault="00F93688" w:rsidP="00E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5C" w:rsidRDefault="00EB175C">
    <w:pPr>
      <w:pStyle w:val="Footer"/>
    </w:pPr>
    <w:r>
      <w:tab/>
      <w:t xml:space="preserve">- </w:t>
    </w:r>
    <w:r>
      <w:fldChar w:fldCharType="begin"/>
    </w:r>
    <w:r>
      <w:instrText xml:space="preserve"> PAGE   \* MERGEFORMAT </w:instrText>
    </w:r>
    <w:r>
      <w:fldChar w:fldCharType="separate"/>
    </w:r>
    <w:r w:rsidR="00413533">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88" w:rsidRDefault="00F93688" w:rsidP="00EB175C">
      <w:r>
        <w:separator/>
      </w:r>
    </w:p>
  </w:footnote>
  <w:footnote w:type="continuationSeparator" w:id="0">
    <w:p w:rsidR="00F93688" w:rsidRDefault="00F93688" w:rsidP="00EB175C">
      <w:r>
        <w:separator/>
      </w:r>
    </w:p>
  </w:footnote>
  <w:footnote w:type="continuationNotice" w:id="1">
    <w:p w:rsidR="00F93688" w:rsidRDefault="00F936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4E64EC"/>
    <w:lvl w:ilvl="0">
      <w:start w:val="1"/>
      <w:numFmt w:val="decimal"/>
      <w:lvlText w:val="%1."/>
      <w:lvlJc w:val="left"/>
      <w:pPr>
        <w:tabs>
          <w:tab w:val="num" w:pos="1800"/>
        </w:tabs>
        <w:ind w:left="1800" w:hanging="360"/>
      </w:pPr>
    </w:lvl>
  </w:abstractNum>
  <w:abstractNum w:abstractNumId="1">
    <w:nsid w:val="FFFFFF7D"/>
    <w:multiLevelType w:val="singleLevel"/>
    <w:tmpl w:val="C4545670"/>
    <w:lvl w:ilvl="0">
      <w:start w:val="1"/>
      <w:numFmt w:val="decimal"/>
      <w:lvlText w:val="%1."/>
      <w:lvlJc w:val="left"/>
      <w:pPr>
        <w:tabs>
          <w:tab w:val="num" w:pos="1440"/>
        </w:tabs>
        <w:ind w:left="1440" w:hanging="360"/>
      </w:pPr>
    </w:lvl>
  </w:abstractNum>
  <w:abstractNum w:abstractNumId="2">
    <w:nsid w:val="FFFFFF7E"/>
    <w:multiLevelType w:val="singleLevel"/>
    <w:tmpl w:val="6E6A5B7C"/>
    <w:lvl w:ilvl="0">
      <w:start w:val="1"/>
      <w:numFmt w:val="decimal"/>
      <w:lvlText w:val="%1."/>
      <w:lvlJc w:val="left"/>
      <w:pPr>
        <w:tabs>
          <w:tab w:val="num" w:pos="1080"/>
        </w:tabs>
        <w:ind w:left="1080" w:hanging="360"/>
      </w:pPr>
    </w:lvl>
  </w:abstractNum>
  <w:abstractNum w:abstractNumId="3">
    <w:nsid w:val="FFFFFF7F"/>
    <w:multiLevelType w:val="singleLevel"/>
    <w:tmpl w:val="0FAA53B6"/>
    <w:lvl w:ilvl="0">
      <w:start w:val="1"/>
      <w:numFmt w:val="decimal"/>
      <w:lvlText w:val="%1."/>
      <w:lvlJc w:val="left"/>
      <w:pPr>
        <w:tabs>
          <w:tab w:val="num" w:pos="720"/>
        </w:tabs>
        <w:ind w:left="720" w:hanging="360"/>
      </w:pPr>
    </w:lvl>
  </w:abstractNum>
  <w:abstractNum w:abstractNumId="4">
    <w:nsid w:val="FFFFFF80"/>
    <w:multiLevelType w:val="singleLevel"/>
    <w:tmpl w:val="84788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8685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9EBE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8633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B8D98A"/>
    <w:lvl w:ilvl="0">
      <w:start w:val="1"/>
      <w:numFmt w:val="decimal"/>
      <w:lvlText w:val="%1."/>
      <w:lvlJc w:val="left"/>
      <w:pPr>
        <w:tabs>
          <w:tab w:val="num" w:pos="360"/>
        </w:tabs>
        <w:ind w:left="360" w:hanging="360"/>
      </w:pPr>
    </w:lvl>
  </w:abstractNum>
  <w:abstractNum w:abstractNumId="9">
    <w:nsid w:val="FFFFFF89"/>
    <w:multiLevelType w:val="singleLevel"/>
    <w:tmpl w:val="A1AAA666"/>
    <w:lvl w:ilvl="0">
      <w:start w:val="1"/>
      <w:numFmt w:val="bullet"/>
      <w:lvlText w:val=""/>
      <w:lvlJc w:val="left"/>
      <w:pPr>
        <w:tabs>
          <w:tab w:val="num" w:pos="360"/>
        </w:tabs>
        <w:ind w:left="360" w:hanging="360"/>
      </w:pPr>
      <w:rPr>
        <w:rFonts w:ascii="Symbol" w:hAnsi="Symbol" w:hint="default"/>
      </w:rPr>
    </w:lvl>
  </w:abstractNum>
  <w:abstractNum w:abstractNumId="10">
    <w:nsid w:val="39BC13D4"/>
    <w:multiLevelType w:val="hybridMultilevel"/>
    <w:tmpl w:val="A2005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44EDB"/>
    <w:multiLevelType w:val="hybridMultilevel"/>
    <w:tmpl w:val="B798D6B2"/>
    <w:lvl w:ilvl="0" w:tplc="670A5C5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BC"/>
    <w:rsid w:val="00065072"/>
    <w:rsid w:val="001A2E3D"/>
    <w:rsid w:val="001B0BDB"/>
    <w:rsid w:val="00215BA4"/>
    <w:rsid w:val="003220DC"/>
    <w:rsid w:val="00400670"/>
    <w:rsid w:val="004129F1"/>
    <w:rsid w:val="00413533"/>
    <w:rsid w:val="004721A5"/>
    <w:rsid w:val="004D163B"/>
    <w:rsid w:val="00592D7B"/>
    <w:rsid w:val="00605AD4"/>
    <w:rsid w:val="006172BC"/>
    <w:rsid w:val="006922DA"/>
    <w:rsid w:val="00692867"/>
    <w:rsid w:val="006F6FCF"/>
    <w:rsid w:val="0071063E"/>
    <w:rsid w:val="007602EF"/>
    <w:rsid w:val="007B0260"/>
    <w:rsid w:val="007F0EA9"/>
    <w:rsid w:val="00886F02"/>
    <w:rsid w:val="00A44FD1"/>
    <w:rsid w:val="00B72BD3"/>
    <w:rsid w:val="00B916C8"/>
    <w:rsid w:val="00C42841"/>
    <w:rsid w:val="00C80B60"/>
    <w:rsid w:val="00C873F0"/>
    <w:rsid w:val="00E4041B"/>
    <w:rsid w:val="00EB175C"/>
    <w:rsid w:val="00F76E47"/>
    <w:rsid w:val="00F93688"/>
    <w:rsid w:val="00FA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F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2841"/>
    <w:pPr>
      <w:keepNext/>
      <w:keepLines/>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basedOn w:val="Normal"/>
    <w:link w:val="FootnoteTextChar"/>
    <w:uiPriority w:val="99"/>
    <w:semiHidden/>
    <w:unhideWhenUsed/>
    <w:rsid w:val="00C873F0"/>
    <w:pPr>
      <w:spacing w:after="260"/>
    </w:pPr>
    <w:rPr>
      <w:sz w:val="20"/>
      <w:szCs w:val="20"/>
    </w:rPr>
  </w:style>
  <w:style w:type="character" w:customStyle="1" w:styleId="FootnoteTextChar">
    <w:name w:val="Footnote Text Char"/>
    <w:basedOn w:val="DefaultParagraphFont"/>
    <w:link w:val="FootnoteText"/>
    <w:uiPriority w:val="99"/>
    <w:semiHidden/>
    <w:rsid w:val="00C873F0"/>
    <w:rPr>
      <w:rFonts w:ascii="Times New Roman" w:hAnsi="Times New Roman"/>
      <w:sz w:val="20"/>
      <w:szCs w:val="20"/>
    </w:rPr>
  </w:style>
  <w:style w:type="character" w:styleId="FootnoteReference">
    <w:name w:val="footnote reference"/>
    <w:basedOn w:val="DefaultParagraphFont"/>
    <w:uiPriority w:val="99"/>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paragraph" w:styleId="ListParagraph">
    <w:name w:val="List Paragraph"/>
    <w:basedOn w:val="Normal"/>
    <w:uiPriority w:val="34"/>
    <w:qFormat/>
    <w:rsid w:val="004129F1"/>
    <w:pPr>
      <w:ind w:left="720"/>
    </w:pPr>
  </w:style>
  <w:style w:type="table" w:styleId="TableGrid">
    <w:name w:val="Table Grid"/>
    <w:basedOn w:val="TableNormal"/>
    <w:uiPriority w:val="59"/>
    <w:rsid w:val="006F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4FD1"/>
    <w:pPr>
      <w:spacing w:after="15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F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2841"/>
    <w:pPr>
      <w:keepNext/>
      <w:keepLines/>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basedOn w:val="Normal"/>
    <w:link w:val="FootnoteTextChar"/>
    <w:uiPriority w:val="99"/>
    <w:semiHidden/>
    <w:unhideWhenUsed/>
    <w:rsid w:val="00C873F0"/>
    <w:pPr>
      <w:spacing w:after="260"/>
    </w:pPr>
    <w:rPr>
      <w:sz w:val="20"/>
      <w:szCs w:val="20"/>
    </w:rPr>
  </w:style>
  <w:style w:type="character" w:customStyle="1" w:styleId="FootnoteTextChar">
    <w:name w:val="Footnote Text Char"/>
    <w:basedOn w:val="DefaultParagraphFont"/>
    <w:link w:val="FootnoteText"/>
    <w:uiPriority w:val="99"/>
    <w:semiHidden/>
    <w:rsid w:val="00C873F0"/>
    <w:rPr>
      <w:rFonts w:ascii="Times New Roman" w:hAnsi="Times New Roman"/>
      <w:sz w:val="20"/>
      <w:szCs w:val="20"/>
    </w:rPr>
  </w:style>
  <w:style w:type="character" w:styleId="FootnoteReference">
    <w:name w:val="footnote reference"/>
    <w:basedOn w:val="DefaultParagraphFont"/>
    <w:uiPriority w:val="99"/>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paragraph" w:styleId="ListParagraph">
    <w:name w:val="List Paragraph"/>
    <w:basedOn w:val="Normal"/>
    <w:uiPriority w:val="34"/>
    <w:qFormat/>
    <w:rsid w:val="004129F1"/>
    <w:pPr>
      <w:ind w:left="720"/>
    </w:pPr>
  </w:style>
  <w:style w:type="table" w:styleId="TableGrid">
    <w:name w:val="Table Grid"/>
    <w:basedOn w:val="TableNormal"/>
    <w:uiPriority w:val="59"/>
    <w:rsid w:val="006F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4FD1"/>
    <w:pPr>
      <w:spacing w:after="15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228">
      <w:bodyDiv w:val="1"/>
      <w:marLeft w:val="0"/>
      <w:marRight w:val="0"/>
      <w:marTop w:val="0"/>
      <w:marBottom w:val="0"/>
      <w:divBdr>
        <w:top w:val="none" w:sz="0" w:space="0" w:color="auto"/>
        <w:left w:val="none" w:sz="0" w:space="0" w:color="auto"/>
        <w:bottom w:val="none" w:sz="0" w:space="0" w:color="auto"/>
        <w:right w:val="none" w:sz="0" w:space="0" w:color="auto"/>
      </w:divBdr>
      <w:divsChild>
        <w:div w:id="235676995">
          <w:marLeft w:val="0"/>
          <w:marRight w:val="0"/>
          <w:marTop w:val="0"/>
          <w:marBottom w:val="0"/>
          <w:divBdr>
            <w:top w:val="none" w:sz="0" w:space="0" w:color="auto"/>
            <w:left w:val="none" w:sz="0" w:space="0" w:color="auto"/>
            <w:bottom w:val="none" w:sz="0" w:space="0" w:color="auto"/>
            <w:right w:val="none" w:sz="0" w:space="0" w:color="auto"/>
          </w:divBdr>
          <w:divsChild>
            <w:div w:id="1469393376">
              <w:marLeft w:val="-225"/>
              <w:marRight w:val="-225"/>
              <w:marTop w:val="0"/>
              <w:marBottom w:val="0"/>
              <w:divBdr>
                <w:top w:val="none" w:sz="0" w:space="0" w:color="auto"/>
                <w:left w:val="none" w:sz="0" w:space="0" w:color="auto"/>
                <w:bottom w:val="none" w:sz="0" w:space="0" w:color="auto"/>
                <w:right w:val="none" w:sz="0" w:space="0" w:color="auto"/>
              </w:divBdr>
              <w:divsChild>
                <w:div w:id="1069578020">
                  <w:marLeft w:val="0"/>
                  <w:marRight w:val="0"/>
                  <w:marTop w:val="0"/>
                  <w:marBottom w:val="0"/>
                  <w:divBdr>
                    <w:top w:val="none" w:sz="0" w:space="0" w:color="auto"/>
                    <w:left w:val="none" w:sz="0" w:space="0" w:color="auto"/>
                    <w:bottom w:val="none" w:sz="0" w:space="0" w:color="auto"/>
                    <w:right w:val="none" w:sz="0" w:space="0" w:color="auto"/>
                  </w:divBdr>
                  <w:divsChild>
                    <w:div w:id="1610121213">
                      <w:marLeft w:val="0"/>
                      <w:marRight w:val="0"/>
                      <w:marTop w:val="0"/>
                      <w:marBottom w:val="0"/>
                      <w:divBdr>
                        <w:top w:val="none" w:sz="0" w:space="0" w:color="auto"/>
                        <w:left w:val="none" w:sz="0" w:space="0" w:color="auto"/>
                        <w:bottom w:val="none" w:sz="0" w:space="0" w:color="auto"/>
                        <w:right w:val="none" w:sz="0" w:space="0" w:color="auto"/>
                      </w:divBdr>
                      <w:divsChild>
                        <w:div w:id="2034959383">
                          <w:marLeft w:val="0"/>
                          <w:marRight w:val="0"/>
                          <w:marTop w:val="0"/>
                          <w:marBottom w:val="0"/>
                          <w:divBdr>
                            <w:top w:val="none" w:sz="0" w:space="0" w:color="auto"/>
                            <w:left w:val="none" w:sz="0" w:space="0" w:color="auto"/>
                            <w:bottom w:val="none" w:sz="0" w:space="0" w:color="auto"/>
                            <w:right w:val="none" w:sz="0" w:space="0" w:color="auto"/>
                          </w:divBdr>
                          <w:divsChild>
                            <w:div w:id="1810510247">
                              <w:marLeft w:val="0"/>
                              <w:marRight w:val="0"/>
                              <w:marTop w:val="0"/>
                              <w:marBottom w:val="0"/>
                              <w:divBdr>
                                <w:top w:val="none" w:sz="0" w:space="0" w:color="auto"/>
                                <w:left w:val="none" w:sz="0" w:space="0" w:color="auto"/>
                                <w:bottom w:val="none" w:sz="0" w:space="0" w:color="auto"/>
                                <w:right w:val="none" w:sz="0" w:space="0" w:color="auto"/>
                              </w:divBdr>
                              <w:divsChild>
                                <w:div w:id="174656906">
                                  <w:marLeft w:val="0"/>
                                  <w:marRight w:val="0"/>
                                  <w:marTop w:val="0"/>
                                  <w:marBottom w:val="0"/>
                                  <w:divBdr>
                                    <w:top w:val="none" w:sz="0" w:space="0" w:color="auto"/>
                                    <w:left w:val="none" w:sz="0" w:space="0" w:color="auto"/>
                                    <w:bottom w:val="none" w:sz="0" w:space="0" w:color="auto"/>
                                    <w:right w:val="none" w:sz="0" w:space="0" w:color="auto"/>
                                  </w:divBdr>
                                  <w:divsChild>
                                    <w:div w:id="1088694365">
                                      <w:marLeft w:val="-225"/>
                                      <w:marRight w:val="-225"/>
                                      <w:marTop w:val="0"/>
                                      <w:marBottom w:val="0"/>
                                      <w:divBdr>
                                        <w:top w:val="none" w:sz="0" w:space="0" w:color="auto"/>
                                        <w:left w:val="none" w:sz="0" w:space="0" w:color="auto"/>
                                        <w:bottom w:val="none" w:sz="0" w:space="0" w:color="auto"/>
                                        <w:right w:val="none" w:sz="0" w:space="0" w:color="auto"/>
                                      </w:divBdr>
                                      <w:divsChild>
                                        <w:div w:id="15260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15F7-375B-4B89-9BAF-84C980DA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laceya</dc:creator>
  <cp:lastModifiedBy>U.S. Department of Education</cp:lastModifiedBy>
  <cp:revision>2</cp:revision>
  <dcterms:created xsi:type="dcterms:W3CDTF">2018-03-22T15:24:00Z</dcterms:created>
  <dcterms:modified xsi:type="dcterms:W3CDTF">2018-03-22T15:24:00Z</dcterms:modified>
</cp:coreProperties>
</file>