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C6C60" w14:textId="77777777" w:rsidR="00E83E98" w:rsidRPr="00E216F7" w:rsidRDefault="00E83E98" w:rsidP="00E83E98">
      <w:pPr>
        <w:pStyle w:val="Heading1"/>
        <w:jc w:val="center"/>
        <w:rPr>
          <w:color w:val="943634" w:themeColor="accent2" w:themeShade="BF"/>
          <w:sz w:val="40"/>
        </w:rPr>
      </w:pPr>
      <w:r w:rsidRPr="00E216F7">
        <w:rPr>
          <w:color w:val="943634" w:themeColor="accent2" w:themeShade="BF"/>
          <w:sz w:val="40"/>
        </w:rPr>
        <w:t>ED</w:t>
      </w:r>
      <w:r w:rsidRPr="00E216F7">
        <w:rPr>
          <w:i/>
          <w:color w:val="943634" w:themeColor="accent2" w:themeShade="BF"/>
          <w:sz w:val="40"/>
        </w:rPr>
        <w:t>Facts</w:t>
      </w:r>
      <w:r w:rsidRPr="00E216F7">
        <w:rPr>
          <w:color w:val="943634" w:themeColor="accent2" w:themeShade="BF"/>
          <w:sz w:val="40"/>
        </w:rPr>
        <w:t xml:space="preserve"> Discussion Points</w:t>
      </w:r>
    </w:p>
    <w:p w14:paraId="45567352" w14:textId="77777777" w:rsidR="00E83E98" w:rsidRPr="00E216F7" w:rsidRDefault="00E83E98" w:rsidP="00E83E98">
      <w:pPr>
        <w:jc w:val="center"/>
        <w:rPr>
          <w:i/>
        </w:rPr>
      </w:pPr>
      <w:r w:rsidRPr="00E216F7">
        <w:rPr>
          <w:i/>
        </w:rPr>
        <w:t>Updated December 2017</w:t>
      </w:r>
    </w:p>
    <w:p w14:paraId="423748B3" w14:textId="733CCF86" w:rsidR="00E83E98" w:rsidRDefault="00E83E98" w:rsidP="00E216F7">
      <w:r w:rsidRPr="00E83E98">
        <w:t xml:space="preserve">This document is intended to be used by federal and state staff </w:t>
      </w:r>
      <w:proofErr w:type="gramStart"/>
      <w:r w:rsidRPr="00E83E98">
        <w:t>who</w:t>
      </w:r>
      <w:proofErr w:type="gramEnd"/>
      <w:r w:rsidRPr="00E83E98">
        <w:t xml:space="preserve"> need broad talking points about ED</w:t>
      </w:r>
      <w:r w:rsidRPr="00E83E98">
        <w:rPr>
          <w:i/>
        </w:rPr>
        <w:t>Facts</w:t>
      </w:r>
      <w:r w:rsidRPr="00E83E98">
        <w:t xml:space="preserve">. For further information, please contact </w:t>
      </w:r>
      <w:hyperlink r:id="rId13" w:history="1">
        <w:r w:rsidRPr="00E83E98">
          <w:rPr>
            <w:rStyle w:val="Hyperlink"/>
          </w:rPr>
          <w:t>ED</w:t>
        </w:r>
        <w:r w:rsidRPr="00E83E98">
          <w:rPr>
            <w:rStyle w:val="Hyperlink"/>
            <w:i/>
          </w:rPr>
          <w:t>Facts</w:t>
        </w:r>
        <w:r w:rsidRPr="00E83E98">
          <w:rPr>
            <w:rStyle w:val="Hyperlink"/>
          </w:rPr>
          <w:t>@ed.gov</w:t>
        </w:r>
      </w:hyperlink>
      <w:r w:rsidRPr="00E83E98">
        <w:t>.</w:t>
      </w:r>
      <w:r w:rsidR="00E216F7">
        <w:t xml:space="preserve"> </w:t>
      </w:r>
    </w:p>
    <w:p w14:paraId="43A1EA88" w14:textId="52C09C41" w:rsidR="00E83E98" w:rsidRPr="00E83E98" w:rsidRDefault="00E83E98" w:rsidP="00E216F7">
      <w:pPr>
        <w:pStyle w:val="Heading1"/>
      </w:pPr>
      <w:r w:rsidRPr="00E83E98">
        <w:t>Introduction</w:t>
      </w:r>
    </w:p>
    <w:p w14:paraId="209676FF" w14:textId="7474177C" w:rsidR="00E83E98" w:rsidRPr="00E83E98" w:rsidRDefault="00E83E98" w:rsidP="00E83E98">
      <w:r w:rsidRPr="00E83E98">
        <w:t>ED</w:t>
      </w:r>
      <w:r w:rsidRPr="00E83E98">
        <w:rPr>
          <w:i/>
        </w:rPr>
        <w:t>Facts</w:t>
      </w:r>
      <w:r w:rsidRPr="00E83E98">
        <w:t xml:space="preserve"> is a U.S. Department of Education (ED) initiative to collect, analyze, report on, and promote the use of high-quality, pre-kindergarten through grade 12 performance data.  ED</w:t>
      </w:r>
      <w:r w:rsidRPr="00E83E98">
        <w:rPr>
          <w:i/>
        </w:rPr>
        <w:t>Facts</w:t>
      </w:r>
      <w:r w:rsidRPr="00E83E98">
        <w:t xml:space="preserve"> supports the collection and submission of timely, complete, and accurate data to empower the use of robust performance data in education policy and decision-making at the federal, state, and local levels. </w:t>
      </w:r>
    </w:p>
    <w:p w14:paraId="475FEAF4" w14:textId="77777777" w:rsidR="00E83E98" w:rsidRPr="00E83E98" w:rsidRDefault="00E83E98" w:rsidP="00E216F7">
      <w:pPr>
        <w:pStyle w:val="Heading1"/>
      </w:pPr>
      <w:r w:rsidRPr="00E83E98">
        <w:t>Why does ED</w:t>
      </w:r>
      <w:r w:rsidRPr="00E83E98">
        <w:rPr>
          <w:i/>
        </w:rPr>
        <w:t>Facts</w:t>
      </w:r>
      <w:r w:rsidRPr="00E83E98">
        <w:t xml:space="preserve"> exist?</w:t>
      </w:r>
    </w:p>
    <w:p w14:paraId="45C57612" w14:textId="23FBDFA1" w:rsidR="00E83E98" w:rsidRPr="00E83E98" w:rsidRDefault="00E83E98" w:rsidP="00DC04E9">
      <w:pPr>
        <w:pStyle w:val="ListParagraph"/>
        <w:numPr>
          <w:ilvl w:val="0"/>
          <w:numId w:val="16"/>
        </w:numPr>
        <w:tabs>
          <w:tab w:val="clear" w:pos="360"/>
        </w:tabs>
        <w:ind w:left="720"/>
      </w:pPr>
      <w:r w:rsidRPr="00E83E98">
        <w:rPr>
          <w:b/>
        </w:rPr>
        <w:t xml:space="preserve">ED had a Problem. </w:t>
      </w:r>
      <w:r w:rsidRPr="00E83E98">
        <w:t>Prior to 2007, ED did not have a centralized data collection system and had no centralized data warehouse. Each grant program required data reporting, but grantees (generally State Education Agencies</w:t>
      </w:r>
      <w:r w:rsidR="00032686">
        <w:t xml:space="preserve"> (SEAs)</w:t>
      </w:r>
      <w:r w:rsidRPr="00E83E98">
        <w:t xml:space="preserve">) told ED that the non-standardized approach to data collection was inefficient, duplicative, and reporting requirements were confusing (e.g., same terms, different definitions, different systems and submission methods, different timelines for the same data going to different programs). ED was unable to access and use data across program offices. </w:t>
      </w:r>
    </w:p>
    <w:p w14:paraId="434F6BCD" w14:textId="77777777" w:rsidR="00E83E98" w:rsidRPr="00E83E98" w:rsidRDefault="00E83E98" w:rsidP="00DC04E9">
      <w:pPr>
        <w:pStyle w:val="ListParagraph"/>
        <w:numPr>
          <w:ilvl w:val="0"/>
          <w:numId w:val="16"/>
        </w:numPr>
        <w:tabs>
          <w:tab w:val="clear" w:pos="360"/>
        </w:tabs>
        <w:ind w:left="720"/>
      </w:pPr>
      <w:r w:rsidRPr="00E83E98">
        <w:rPr>
          <w:b/>
        </w:rPr>
        <w:t>Burden Reduction.</w:t>
      </w:r>
      <w:r w:rsidRPr="00E83E98">
        <w:t xml:space="preserve"> States told ED that the current system created reporting burden. To reduce burden on SEAs, ED created ED</w:t>
      </w:r>
      <w:r w:rsidRPr="00E83E98">
        <w:rPr>
          <w:i/>
        </w:rPr>
        <w:t>Facts</w:t>
      </w:r>
      <w:r w:rsidRPr="00E83E98">
        <w:t xml:space="preserve"> to centralize the submission system and standardize reporting requirements about data collected from SEAs. </w:t>
      </w:r>
    </w:p>
    <w:p w14:paraId="58E77A74" w14:textId="77777777" w:rsidR="00E83E98" w:rsidRPr="00E83E98" w:rsidRDefault="00E83E98" w:rsidP="00DC04E9">
      <w:pPr>
        <w:pStyle w:val="ListParagraph"/>
        <w:numPr>
          <w:ilvl w:val="0"/>
          <w:numId w:val="16"/>
        </w:numPr>
        <w:tabs>
          <w:tab w:val="clear" w:pos="360"/>
        </w:tabs>
        <w:ind w:left="720"/>
      </w:pPr>
      <w:r w:rsidRPr="00E83E98">
        <w:rPr>
          <w:b/>
        </w:rPr>
        <w:t xml:space="preserve">Data Governance. </w:t>
      </w:r>
      <w:proofErr w:type="gramStart"/>
      <w:r w:rsidRPr="00E83E98">
        <w:t>Centralized reporting needed formal data governance efforts in ED. ED manages</w:t>
      </w:r>
      <w:proofErr w:type="gramEnd"/>
      <w:r w:rsidRPr="00E83E98">
        <w:t xml:space="preserve"> the data collections using a data governance board that includes representatives from all offices with data in ED</w:t>
      </w:r>
      <w:r w:rsidRPr="00E83E98">
        <w:rPr>
          <w:i/>
        </w:rPr>
        <w:t>Facts</w:t>
      </w:r>
      <w:r w:rsidRPr="00E83E98">
        <w:t>. The ED</w:t>
      </w:r>
      <w:r w:rsidRPr="00E83E98">
        <w:rPr>
          <w:i/>
        </w:rPr>
        <w:t>Facts</w:t>
      </w:r>
      <w:r w:rsidRPr="00E83E98">
        <w:t xml:space="preserve"> Data Governance Board (EDGB) was established in 2007 and is designed to promote communication across ED offices, ensure clear reporting requirements, address reporting conflicts, highlight major data use issues, track data use timelines and due dates, and communicate data releases to ensure appropriate use of the data in ED</w:t>
      </w:r>
      <w:r w:rsidRPr="00E83E98">
        <w:rPr>
          <w:i/>
        </w:rPr>
        <w:t>Facts</w:t>
      </w:r>
      <w:r w:rsidRPr="00E83E98">
        <w:t xml:space="preserve">. </w:t>
      </w:r>
    </w:p>
    <w:p w14:paraId="43518BF5" w14:textId="19A7A91A" w:rsidR="00E83E98" w:rsidRPr="00E83E98" w:rsidRDefault="00E83E98" w:rsidP="00DC04E9">
      <w:pPr>
        <w:pStyle w:val="ListParagraph"/>
        <w:numPr>
          <w:ilvl w:val="0"/>
          <w:numId w:val="16"/>
        </w:numPr>
        <w:tabs>
          <w:tab w:val="clear" w:pos="360"/>
        </w:tabs>
        <w:ind w:left="720"/>
        <w:rPr>
          <w:u w:val="single"/>
        </w:rPr>
      </w:pPr>
      <w:r w:rsidRPr="00E83E98">
        <w:rPr>
          <w:b/>
        </w:rPr>
        <w:t>How did ED transition to ED</w:t>
      </w:r>
      <w:r w:rsidRPr="00E83E98">
        <w:rPr>
          <w:b/>
          <w:i/>
        </w:rPr>
        <w:t>Facts</w:t>
      </w:r>
      <w:r w:rsidRPr="00E83E98">
        <w:rPr>
          <w:b/>
        </w:rPr>
        <w:t>? Regulations, Senior Leadership Champions, and Commitment from Stewards.</w:t>
      </w:r>
      <w:r w:rsidRPr="00E83E98">
        <w:t xml:space="preserve"> Education Department General Administrative Regulations (EDGAR) </w:t>
      </w:r>
      <w:proofErr w:type="gramStart"/>
      <w:r w:rsidRPr="00E83E98">
        <w:t>were</w:t>
      </w:r>
      <w:proofErr w:type="gramEnd"/>
      <w:r w:rsidRPr="00E83E98">
        <w:t xml:space="preserve"> published on January 25, 2007 to amend 34 CFR Part 76. Part 76 included a section on state data reporting requirements. In that section, the regulations noted that the Secretary could require states to submit data in the manner prescribed by the Secretary, including submitting reports electronically and at the quality level specified in the data collection instrument (at that time, some grantees submitted paper data submissions). </w:t>
      </w:r>
      <w:r w:rsidRPr="00E83E98">
        <w:lastRenderedPageBreak/>
        <w:t>The Secretary determined that ED</w:t>
      </w:r>
      <w:r w:rsidRPr="00E83E98">
        <w:rPr>
          <w:i/>
        </w:rPr>
        <w:t>Facts</w:t>
      </w:r>
      <w:r w:rsidRPr="00E83E98">
        <w:t xml:space="preserve"> would be the centralized, electronic data collection system for preK-12 data; senior leaders in ED ensured transition support from legacy data collections to ED</w:t>
      </w:r>
      <w:r w:rsidRPr="00E83E98">
        <w:rPr>
          <w:i/>
        </w:rPr>
        <w:t>Facts</w:t>
      </w:r>
      <w:r w:rsidRPr="00E83E98">
        <w:t>. Stewards working in grant program offices determined transition steps and timelines to move from legacy systems to ED</w:t>
      </w:r>
      <w:r w:rsidRPr="00E83E98">
        <w:rPr>
          <w:i/>
        </w:rPr>
        <w:t>Facts</w:t>
      </w:r>
      <w:r w:rsidRPr="00E83E98">
        <w:t>. There was no federal funding dedicated to the effort; states were awarded contract funds to hire an ED</w:t>
      </w:r>
      <w:r w:rsidRPr="00E83E98">
        <w:rPr>
          <w:i/>
        </w:rPr>
        <w:t>Facts</w:t>
      </w:r>
      <w:r w:rsidRPr="00E83E98">
        <w:t xml:space="preserve"> Coordinator.</w:t>
      </w:r>
      <w:r w:rsidR="00032686">
        <w:t xml:space="preserve"> See “Which Program Offices “Own” EDFacts Data” question below for more information on data stewards.</w:t>
      </w:r>
      <w:r w:rsidRPr="00E83E98">
        <w:t xml:space="preserve">  </w:t>
      </w:r>
    </w:p>
    <w:p w14:paraId="2A730B59" w14:textId="77777777" w:rsidR="00E83E98" w:rsidRPr="00E83E98" w:rsidRDefault="00E83E98" w:rsidP="00E83E98">
      <w:pPr>
        <w:pStyle w:val="Heading1"/>
      </w:pPr>
      <w:r w:rsidRPr="00E83E98">
        <w:t>What ED</w:t>
      </w:r>
      <w:r w:rsidRPr="00E83E98">
        <w:rPr>
          <w:i/>
        </w:rPr>
        <w:t>Facts</w:t>
      </w:r>
      <w:r w:rsidRPr="00E83E98">
        <w:t xml:space="preserve"> Data are </w:t>
      </w:r>
      <w:proofErr w:type="gramStart"/>
      <w:r w:rsidRPr="00E83E98">
        <w:t>Collected</w:t>
      </w:r>
      <w:proofErr w:type="gramEnd"/>
      <w:r w:rsidRPr="00E83E98">
        <w:t>?</w:t>
      </w:r>
    </w:p>
    <w:p w14:paraId="1A872AE7" w14:textId="77777777" w:rsidR="00E83E98" w:rsidRPr="00E83E98" w:rsidRDefault="00E83E98" w:rsidP="00E83E98">
      <w:pPr>
        <w:pStyle w:val="ListParagraph"/>
        <w:numPr>
          <w:ilvl w:val="0"/>
          <w:numId w:val="21"/>
        </w:numPr>
      </w:pPr>
      <w:r w:rsidRPr="00E83E98">
        <w:t>ED</w:t>
      </w:r>
      <w:r w:rsidRPr="00E83E98">
        <w:rPr>
          <w:i/>
        </w:rPr>
        <w:t>Facts</w:t>
      </w:r>
      <w:r w:rsidRPr="00E83E98">
        <w:t xml:space="preserve"> collects aggregate data from SEAs at the SEA, local education agency (LEA) and school levels.  No student-level or staff-level information is collected.</w:t>
      </w:r>
    </w:p>
    <w:p w14:paraId="4E85A407" w14:textId="77777777" w:rsidR="00E83E98" w:rsidRPr="00E83E98" w:rsidRDefault="00E83E98" w:rsidP="00E83E98">
      <w:pPr>
        <w:pStyle w:val="ListParagraph"/>
        <w:numPr>
          <w:ilvl w:val="0"/>
          <w:numId w:val="21"/>
        </w:numPr>
      </w:pPr>
      <w:r w:rsidRPr="00E83E98">
        <w:t>For an overview of the type of data ED</w:t>
      </w:r>
      <w:r w:rsidRPr="00E83E98">
        <w:rPr>
          <w:i/>
        </w:rPr>
        <w:t>Facts</w:t>
      </w:r>
      <w:r w:rsidRPr="00E83E98">
        <w:t xml:space="preserve"> collects, see page 2 and 3 in the </w:t>
      </w:r>
      <w:hyperlink r:id="rId14" w:history="1">
        <w:r w:rsidRPr="00E83E98">
          <w:rPr>
            <w:rStyle w:val="Hyperlink"/>
          </w:rPr>
          <w:t>Meet ED Data handout</w:t>
        </w:r>
      </w:hyperlink>
      <w:r w:rsidRPr="00E83E98">
        <w:t xml:space="preserve"> on the ED</w:t>
      </w:r>
      <w:r w:rsidRPr="00E83E98">
        <w:rPr>
          <w:i/>
        </w:rPr>
        <w:t xml:space="preserve">Facts </w:t>
      </w:r>
      <w:r w:rsidRPr="00E83E98">
        <w:t>Initiative website.</w:t>
      </w:r>
    </w:p>
    <w:p w14:paraId="77F27EA6" w14:textId="77777777" w:rsidR="00E83E98" w:rsidRPr="00E83E98" w:rsidRDefault="00E83E98" w:rsidP="00E83E98">
      <w:pPr>
        <w:pStyle w:val="ListParagraph"/>
        <w:numPr>
          <w:ilvl w:val="0"/>
          <w:numId w:val="21"/>
        </w:numPr>
      </w:pPr>
      <w:r w:rsidRPr="00E83E98">
        <w:t>For a full list of files ED</w:t>
      </w:r>
      <w:r w:rsidRPr="00E83E98">
        <w:rPr>
          <w:i/>
        </w:rPr>
        <w:t xml:space="preserve">Facts </w:t>
      </w:r>
      <w:r w:rsidRPr="00E83E98">
        <w:t xml:space="preserve">collects, see the </w:t>
      </w:r>
      <w:hyperlink r:id="rId15" w:history="1">
        <w:r w:rsidRPr="00E83E98">
          <w:rPr>
            <w:rStyle w:val="Hyperlink"/>
          </w:rPr>
          <w:t>file specification pages</w:t>
        </w:r>
      </w:hyperlink>
      <w:r w:rsidRPr="00E83E98">
        <w:t xml:space="preserve"> by year on the ED</w:t>
      </w:r>
      <w:r w:rsidRPr="00E83E98">
        <w:rPr>
          <w:i/>
        </w:rPr>
        <w:t xml:space="preserve">Facts </w:t>
      </w:r>
      <w:r w:rsidRPr="00E83E98">
        <w:t>Initiative website.</w:t>
      </w:r>
    </w:p>
    <w:p w14:paraId="2CF1ABE7" w14:textId="77777777" w:rsidR="00E83E98" w:rsidRPr="00E83E98" w:rsidRDefault="00E83E98" w:rsidP="00E83E98">
      <w:pPr>
        <w:pStyle w:val="Heading1"/>
      </w:pPr>
      <w:r w:rsidRPr="00E83E98">
        <w:t>Who Uses ED</w:t>
      </w:r>
      <w:r w:rsidRPr="00E83E98">
        <w:rPr>
          <w:i/>
        </w:rPr>
        <w:t>Facts</w:t>
      </w:r>
      <w:r w:rsidRPr="00E83E98">
        <w:t xml:space="preserve"> Data?</w:t>
      </w:r>
    </w:p>
    <w:p w14:paraId="4E5C91A9" w14:textId="652A0FCF" w:rsidR="00E83E98" w:rsidRPr="00E83E98" w:rsidRDefault="00E83E98" w:rsidP="00032686">
      <w:pPr>
        <w:pStyle w:val="ListParagraph"/>
        <w:numPr>
          <w:ilvl w:val="0"/>
          <w:numId w:val="17"/>
        </w:numPr>
      </w:pPr>
      <w:r w:rsidRPr="00E83E98">
        <w:t>Grant programs across ED have states submit required data to ED</w:t>
      </w:r>
      <w:r w:rsidRPr="00E83E98">
        <w:rPr>
          <w:i/>
        </w:rPr>
        <w:t>Facts</w:t>
      </w:r>
      <w:r w:rsidRPr="00E83E98">
        <w:t xml:space="preserve"> to monitor grant implementation requirements (e.g., are eligible students being identified, receiving services, showing gains across time). </w:t>
      </w:r>
      <w:r w:rsidR="00032686" w:rsidRPr="00032686">
        <w:t>The program offices that are the data stewards are the biggest users of ED</w:t>
      </w:r>
      <w:r w:rsidR="00032686" w:rsidRPr="00E216F7">
        <w:rPr>
          <w:i/>
        </w:rPr>
        <w:t>Facts</w:t>
      </w:r>
      <w:r w:rsidR="00032686" w:rsidRPr="00032686">
        <w:t xml:space="preserve"> data.</w:t>
      </w:r>
      <w:r w:rsidR="00032686">
        <w:t xml:space="preserve"> See “Which Program Offices “Own” EDFacts Data” question below for more information on data stewards.</w:t>
      </w:r>
    </w:p>
    <w:p w14:paraId="504CEAF1" w14:textId="77777777" w:rsidR="00E83E98" w:rsidRPr="00E83E98" w:rsidRDefault="00E83E98" w:rsidP="00E83E98">
      <w:pPr>
        <w:pStyle w:val="ListParagraph"/>
        <w:numPr>
          <w:ilvl w:val="0"/>
          <w:numId w:val="17"/>
        </w:numPr>
      </w:pPr>
      <w:r w:rsidRPr="00E83E98">
        <w:t>ED offices use the data for research, policy, and decision-making. ED policy-makers request analyses for ED performance reports, to respond to press requests, and to prepare for site visits.</w:t>
      </w:r>
    </w:p>
    <w:p w14:paraId="31DE04A1" w14:textId="77777777" w:rsidR="00E83E98" w:rsidRPr="00E83E98" w:rsidRDefault="00E83E98" w:rsidP="00E83E98">
      <w:pPr>
        <w:pStyle w:val="ListParagraph"/>
        <w:numPr>
          <w:ilvl w:val="0"/>
          <w:numId w:val="17"/>
        </w:numPr>
      </w:pPr>
      <w:r w:rsidRPr="00E83E98">
        <w:t>Examples of how ED uses ED</w:t>
      </w:r>
      <w:r w:rsidRPr="00E83E98">
        <w:rPr>
          <w:i/>
        </w:rPr>
        <w:t>Facts</w:t>
      </w:r>
      <w:r w:rsidRPr="00E83E98">
        <w:t xml:space="preserve"> data:</w:t>
      </w:r>
    </w:p>
    <w:p w14:paraId="2D646F9A" w14:textId="03D5E7C8" w:rsidR="00E83E98" w:rsidRPr="00E83E98" w:rsidRDefault="00E83E98" w:rsidP="00032686">
      <w:pPr>
        <w:pStyle w:val="ListParagraph"/>
        <w:numPr>
          <w:ilvl w:val="1"/>
          <w:numId w:val="17"/>
        </w:numPr>
      </w:pPr>
      <w:r w:rsidRPr="00E83E98">
        <w:t xml:space="preserve">The </w:t>
      </w:r>
      <w:r w:rsidRPr="00E83E98">
        <w:rPr>
          <w:b/>
        </w:rPr>
        <w:t>National Center for Education Statistics (NCES)</w:t>
      </w:r>
      <w:r w:rsidRPr="00E83E98">
        <w:t xml:space="preserve"> uses ED</w:t>
      </w:r>
      <w:r w:rsidRPr="00E83E98">
        <w:rPr>
          <w:i/>
        </w:rPr>
        <w:t>Facts</w:t>
      </w:r>
      <w:r w:rsidRPr="00E83E98">
        <w:t xml:space="preserve"> to collect data for the non-fiscal </w:t>
      </w:r>
      <w:hyperlink r:id="rId16" w:history="1">
        <w:r w:rsidRPr="00E83E98">
          <w:rPr>
            <w:rStyle w:val="Hyperlink"/>
          </w:rPr>
          <w:t>Common Core of Data</w:t>
        </w:r>
      </w:hyperlink>
      <w:r w:rsidRPr="00E83E98">
        <w:t xml:space="preserve"> (CCD). </w:t>
      </w:r>
      <w:r w:rsidR="00032686">
        <w:t xml:space="preserve">The CCD collection is used as a sampling framework for </w:t>
      </w:r>
      <w:hyperlink r:id="rId17" w:history="1">
        <w:r w:rsidR="00032686" w:rsidRPr="00032686">
          <w:rPr>
            <w:rStyle w:val="Hyperlink"/>
          </w:rPr>
          <w:t>National Assessment of Educational Progress</w:t>
        </w:r>
      </w:hyperlink>
      <w:r w:rsidR="00032686" w:rsidRPr="00032686">
        <w:t xml:space="preserve"> (NAEP)</w:t>
      </w:r>
      <w:r w:rsidR="00032686">
        <w:t>.</w:t>
      </w:r>
    </w:p>
    <w:p w14:paraId="011A3BFE" w14:textId="77777777" w:rsidR="00E83E98" w:rsidRPr="00E83E98" w:rsidRDefault="00E83E98" w:rsidP="00E83E98">
      <w:pPr>
        <w:pStyle w:val="ListParagraph"/>
        <w:numPr>
          <w:ilvl w:val="1"/>
          <w:numId w:val="17"/>
        </w:numPr>
      </w:pPr>
      <w:r w:rsidRPr="00E83E98">
        <w:t xml:space="preserve">The </w:t>
      </w:r>
      <w:r w:rsidRPr="00E83E98">
        <w:rPr>
          <w:b/>
        </w:rPr>
        <w:t>Office of Elementary and Secondary Education (OESE)</w:t>
      </w:r>
      <w:r w:rsidRPr="00E83E98">
        <w:t xml:space="preserve"> uses data in ED</w:t>
      </w:r>
      <w:r w:rsidRPr="00E83E98">
        <w:rPr>
          <w:i/>
        </w:rPr>
        <w:t>Facts</w:t>
      </w:r>
      <w:r w:rsidRPr="00E83E98">
        <w:t xml:space="preserve"> to populate sections of the </w:t>
      </w:r>
      <w:hyperlink r:id="rId18" w:history="1">
        <w:r w:rsidRPr="00E83E98">
          <w:rPr>
            <w:rStyle w:val="Hyperlink"/>
          </w:rPr>
          <w:t>Consolidated State Performance Report</w:t>
        </w:r>
      </w:hyperlink>
      <w:r w:rsidRPr="00E83E98">
        <w:t xml:space="preserve"> (CSPR).</w:t>
      </w:r>
    </w:p>
    <w:p w14:paraId="667C38F7" w14:textId="77777777" w:rsidR="00E83E98" w:rsidRPr="00E83E98" w:rsidRDefault="00E83E98" w:rsidP="00E83E98">
      <w:pPr>
        <w:pStyle w:val="ListParagraph"/>
        <w:numPr>
          <w:ilvl w:val="1"/>
          <w:numId w:val="17"/>
        </w:numPr>
      </w:pPr>
      <w:r w:rsidRPr="00E83E98">
        <w:t xml:space="preserve">The </w:t>
      </w:r>
      <w:r w:rsidRPr="00E83E98">
        <w:rPr>
          <w:b/>
        </w:rPr>
        <w:t>Office of Special Education Programs (OSEP)</w:t>
      </w:r>
      <w:r w:rsidRPr="00E83E98">
        <w:t xml:space="preserve"> uses data in ED</w:t>
      </w:r>
      <w:r w:rsidRPr="00E83E98">
        <w:rPr>
          <w:i/>
        </w:rPr>
        <w:t>Facts</w:t>
      </w:r>
      <w:r w:rsidRPr="00E83E98">
        <w:t xml:space="preserve"> to populate sections of state </w:t>
      </w:r>
      <w:hyperlink r:id="rId19" w:history="1">
        <w:r w:rsidRPr="00E83E98">
          <w:rPr>
            <w:rStyle w:val="Hyperlink"/>
          </w:rPr>
          <w:t>IDEA Annual Performance Reports</w:t>
        </w:r>
      </w:hyperlink>
      <w:r w:rsidRPr="00E83E98">
        <w:t xml:space="preserve"> (APR), inform </w:t>
      </w:r>
      <w:hyperlink r:id="rId20" w:history="1">
        <w:r w:rsidRPr="00E83E98">
          <w:rPr>
            <w:rStyle w:val="Hyperlink"/>
          </w:rPr>
          <w:t>grant determinations</w:t>
        </w:r>
      </w:hyperlink>
      <w:r w:rsidRPr="00E83E98">
        <w:t xml:space="preserve"> in annual IDEA grant award letters, generate </w:t>
      </w:r>
      <w:hyperlink r:id="rId21" w:history="1">
        <w:r w:rsidRPr="00E83E98">
          <w:rPr>
            <w:rStyle w:val="Hyperlink"/>
          </w:rPr>
          <w:t>public data tables</w:t>
        </w:r>
      </w:hyperlink>
      <w:r w:rsidRPr="00E83E98">
        <w:t xml:space="preserve">, and </w:t>
      </w:r>
      <w:proofErr w:type="gramStart"/>
      <w:r w:rsidRPr="00E83E98">
        <w:t>to</w:t>
      </w:r>
      <w:proofErr w:type="gramEnd"/>
      <w:r w:rsidRPr="00E83E98">
        <w:t xml:space="preserve"> prepare their </w:t>
      </w:r>
      <w:hyperlink r:id="rId22" w:history="1">
        <w:r w:rsidRPr="00E83E98">
          <w:rPr>
            <w:rStyle w:val="Hyperlink"/>
          </w:rPr>
          <w:t>Annual Report to Congress</w:t>
        </w:r>
      </w:hyperlink>
      <w:r w:rsidRPr="00E83E98">
        <w:t xml:space="preserve"> on the Individuals with Disabilities in Education Act (IDEA).</w:t>
      </w:r>
    </w:p>
    <w:p w14:paraId="46A256B0" w14:textId="77777777" w:rsidR="00E83E98" w:rsidRPr="00E83E98" w:rsidRDefault="00E83E98" w:rsidP="00E83E98">
      <w:pPr>
        <w:pStyle w:val="ListParagraph"/>
        <w:numPr>
          <w:ilvl w:val="1"/>
          <w:numId w:val="17"/>
        </w:numPr>
      </w:pPr>
      <w:r w:rsidRPr="00E83E98">
        <w:lastRenderedPageBreak/>
        <w:t xml:space="preserve">The </w:t>
      </w:r>
      <w:r w:rsidRPr="00E83E98">
        <w:rPr>
          <w:b/>
        </w:rPr>
        <w:t>Office of Safe and Healthy Schools (OSHS)</w:t>
      </w:r>
      <w:r w:rsidRPr="00E83E98">
        <w:t xml:space="preserve"> </w:t>
      </w:r>
      <w:proofErr w:type="gramStart"/>
      <w:r w:rsidRPr="00E83E98">
        <w:t>uses</w:t>
      </w:r>
      <w:proofErr w:type="gramEnd"/>
      <w:r w:rsidRPr="00E83E98">
        <w:t xml:space="preserve"> data in ED</w:t>
      </w:r>
      <w:r w:rsidRPr="00E83E98">
        <w:rPr>
          <w:i/>
        </w:rPr>
        <w:t>Facts</w:t>
      </w:r>
      <w:r w:rsidRPr="00E83E98">
        <w:t xml:space="preserve"> to build their annual </w:t>
      </w:r>
      <w:hyperlink r:id="rId23" w:history="1">
        <w:r w:rsidRPr="00E83E98">
          <w:rPr>
            <w:rStyle w:val="Hyperlink"/>
          </w:rPr>
          <w:t>Federal Data Summaries</w:t>
        </w:r>
      </w:hyperlink>
      <w:r w:rsidRPr="00E83E98">
        <w:t xml:space="preserve"> on Education for Homeless Children and Youth. </w:t>
      </w:r>
    </w:p>
    <w:p w14:paraId="5CE48603" w14:textId="76092960" w:rsidR="00E83E98" w:rsidRPr="00E83E98" w:rsidRDefault="00E83E98" w:rsidP="00E83E98">
      <w:pPr>
        <w:pStyle w:val="Heading1"/>
      </w:pPr>
      <w:r w:rsidRPr="00E83E98">
        <w:t xml:space="preserve">When </w:t>
      </w:r>
      <w:proofErr w:type="gramStart"/>
      <w:r w:rsidRPr="00E83E98">
        <w:t>are</w:t>
      </w:r>
      <w:proofErr w:type="gramEnd"/>
      <w:r w:rsidRPr="00E83E98">
        <w:t xml:space="preserve"> ED</w:t>
      </w:r>
      <w:r w:rsidRPr="00E83E98">
        <w:rPr>
          <w:i/>
        </w:rPr>
        <w:t>Facts</w:t>
      </w:r>
      <w:r w:rsidRPr="00E83E98">
        <w:t xml:space="preserve"> Data </w:t>
      </w:r>
      <w:r w:rsidR="004B2CA6">
        <w:t>Submitted</w:t>
      </w:r>
      <w:r w:rsidRPr="00E83E98">
        <w:t>?</w:t>
      </w:r>
    </w:p>
    <w:p w14:paraId="45F60665" w14:textId="19AD5A48" w:rsidR="00E83E98" w:rsidRPr="00E83E98" w:rsidRDefault="00E83E98" w:rsidP="00E83E98">
      <w:pPr>
        <w:pStyle w:val="ListParagraph"/>
        <w:numPr>
          <w:ilvl w:val="0"/>
          <w:numId w:val="19"/>
        </w:numPr>
      </w:pPr>
      <w:r w:rsidRPr="00E83E98">
        <w:t>ED</w:t>
      </w:r>
      <w:r w:rsidRPr="00E83E98">
        <w:rPr>
          <w:i/>
        </w:rPr>
        <w:t>Facts</w:t>
      </w:r>
      <w:r w:rsidRPr="00E83E98">
        <w:t xml:space="preserve"> collects data and metadata on an annual basis. </w:t>
      </w:r>
      <w:r w:rsidRPr="00E83E98">
        <w:rPr>
          <w:u w:val="single"/>
        </w:rPr>
        <w:t>Timeliness of ED</w:t>
      </w:r>
      <w:r w:rsidRPr="00E83E98">
        <w:rPr>
          <w:i/>
          <w:u w:val="single"/>
        </w:rPr>
        <w:t>Facts</w:t>
      </w:r>
      <w:r w:rsidRPr="00E83E98">
        <w:rPr>
          <w:u w:val="single"/>
        </w:rPr>
        <w:t xml:space="preserve"> submissions is critical</w:t>
      </w:r>
      <w:r w:rsidRPr="00E83E98">
        <w:t xml:space="preserve"> because due dates are determined on ED data use dates. Due dates are published in the </w:t>
      </w:r>
      <w:hyperlink r:id="rId24" w:anchor="program/data-submission-organizer" w:history="1">
        <w:r w:rsidR="00A83BFC">
          <w:rPr>
            <w:rStyle w:val="Hyperlink"/>
          </w:rPr>
          <w:t>EDFacts Data Submission Organizer</w:t>
        </w:r>
      </w:hyperlink>
      <w:r w:rsidRPr="00E83E98">
        <w:t>. Many other resources for ED</w:t>
      </w:r>
      <w:r w:rsidRPr="00E83E98">
        <w:rPr>
          <w:i/>
        </w:rPr>
        <w:t xml:space="preserve">Facts </w:t>
      </w:r>
      <w:r w:rsidRPr="00E83E98">
        <w:t xml:space="preserve">submissions are also available on </w:t>
      </w:r>
      <w:r w:rsidR="00422CC6" w:rsidRPr="00E83E98">
        <w:t xml:space="preserve">the </w:t>
      </w:r>
      <w:hyperlink r:id="rId25" w:anchor="program" w:history="1">
        <w:r w:rsidRPr="00E83E98">
          <w:rPr>
            <w:rStyle w:val="Hyperlink"/>
          </w:rPr>
          <w:t>ED</w:t>
        </w:r>
        <w:r w:rsidRPr="00E83E98">
          <w:rPr>
            <w:rStyle w:val="Hyperlink"/>
            <w:i/>
          </w:rPr>
          <w:t>Facts</w:t>
        </w:r>
        <w:r w:rsidRPr="00E83E98">
          <w:rPr>
            <w:rStyle w:val="Hyperlink"/>
          </w:rPr>
          <w:t xml:space="preserve"> Community</w:t>
        </w:r>
      </w:hyperlink>
      <w:r w:rsidRPr="00E83E98">
        <w:t xml:space="preserve"> site.</w:t>
      </w:r>
    </w:p>
    <w:p w14:paraId="0A601A59" w14:textId="2F4FE847" w:rsidR="00E83E98" w:rsidRPr="00E83E98" w:rsidRDefault="00E83E98" w:rsidP="00E83E98">
      <w:pPr>
        <w:pStyle w:val="Heading1"/>
      </w:pPr>
      <w:r w:rsidRPr="00E83E98">
        <w:t xml:space="preserve">How </w:t>
      </w:r>
      <w:proofErr w:type="gramStart"/>
      <w:r w:rsidRPr="00E83E98">
        <w:t>are</w:t>
      </w:r>
      <w:proofErr w:type="gramEnd"/>
      <w:r w:rsidRPr="00E83E98">
        <w:t xml:space="preserve"> ED</w:t>
      </w:r>
      <w:r w:rsidRPr="00E83E98">
        <w:rPr>
          <w:i/>
        </w:rPr>
        <w:t>Facts</w:t>
      </w:r>
      <w:r w:rsidRPr="00E83E98">
        <w:t xml:space="preserve"> Data </w:t>
      </w:r>
      <w:r w:rsidR="004B2CA6">
        <w:t>Submitted</w:t>
      </w:r>
      <w:r w:rsidRPr="00E83E98">
        <w:t>?</w:t>
      </w:r>
    </w:p>
    <w:p w14:paraId="23DF9104" w14:textId="09B0F87C" w:rsidR="00E83E98" w:rsidRPr="00E83E98" w:rsidRDefault="00E83E98" w:rsidP="00E83E98">
      <w:pPr>
        <w:pStyle w:val="ListParagraph"/>
        <w:numPr>
          <w:ilvl w:val="0"/>
          <w:numId w:val="18"/>
        </w:numPr>
      </w:pPr>
      <w:r w:rsidRPr="00E83E98">
        <w:t xml:space="preserve">Most data are </w:t>
      </w:r>
      <w:r w:rsidR="004B2CA6">
        <w:t>submitted</w:t>
      </w:r>
      <w:r w:rsidRPr="00E83E98">
        <w:t xml:space="preserve"> through the </w:t>
      </w:r>
      <w:r w:rsidRPr="00E83E98">
        <w:rPr>
          <w:b/>
        </w:rPr>
        <w:t>ED</w:t>
      </w:r>
      <w:r w:rsidRPr="00E83E98">
        <w:rPr>
          <w:b/>
          <w:i/>
        </w:rPr>
        <w:t>Facts</w:t>
      </w:r>
      <w:r w:rsidRPr="00E83E98">
        <w:rPr>
          <w:b/>
        </w:rPr>
        <w:t xml:space="preserve"> Submission System (ESS).</w:t>
      </w:r>
      <w:r w:rsidRPr="00E83E98">
        <w:t xml:space="preserve"> </w:t>
      </w:r>
      <w:r w:rsidR="004B2CA6">
        <w:t>F</w:t>
      </w:r>
      <w:r w:rsidRPr="00E83E98">
        <w:t xml:space="preserve">iles </w:t>
      </w:r>
      <w:r w:rsidR="004B2CA6">
        <w:t xml:space="preserve">are </w:t>
      </w:r>
      <w:r w:rsidRPr="00E83E98">
        <w:t>submitted electronically by SEAs</w:t>
      </w:r>
      <w:r w:rsidR="004B2CA6">
        <w:t xml:space="preserve"> into ESS</w:t>
      </w:r>
      <w:r w:rsidRPr="00E83E98">
        <w:t xml:space="preserve">. Most metadata (e.g., information to inform interpretability of ESS data, such as state proficiency levels) are </w:t>
      </w:r>
      <w:r w:rsidR="004B2CA6">
        <w:t>submitted</w:t>
      </w:r>
      <w:r w:rsidRPr="00E83E98">
        <w:t xml:space="preserve"> through the web-based system, </w:t>
      </w:r>
      <w:r w:rsidRPr="00E83E98">
        <w:rPr>
          <w:b/>
        </w:rPr>
        <w:t>ED</w:t>
      </w:r>
      <w:r w:rsidRPr="00E83E98">
        <w:rPr>
          <w:b/>
          <w:i/>
        </w:rPr>
        <w:t>Facts</w:t>
      </w:r>
      <w:r w:rsidRPr="00E83E98">
        <w:rPr>
          <w:b/>
        </w:rPr>
        <w:t xml:space="preserve"> Metadata and Process System (EMAPS)</w:t>
      </w:r>
      <w:r w:rsidRPr="00A83BFC">
        <w:t>.</w:t>
      </w:r>
    </w:p>
    <w:p w14:paraId="52CB0145" w14:textId="241654E5" w:rsidR="00E83E98" w:rsidRPr="00E83E98" w:rsidRDefault="00E83E98" w:rsidP="00E83E98">
      <w:pPr>
        <w:pStyle w:val="ListParagraph"/>
        <w:numPr>
          <w:ilvl w:val="0"/>
          <w:numId w:val="18"/>
        </w:numPr>
      </w:pPr>
      <w:r w:rsidRPr="00E83E98">
        <w:t>SEAs use ED</w:t>
      </w:r>
      <w:r w:rsidRPr="00E83E98">
        <w:rPr>
          <w:i/>
        </w:rPr>
        <w:t>Facts</w:t>
      </w:r>
      <w:r w:rsidRPr="00E83E98">
        <w:t xml:space="preserve"> </w:t>
      </w:r>
      <w:r w:rsidR="00A83BFC">
        <w:t>f</w:t>
      </w:r>
      <w:r w:rsidRPr="00E83E98">
        <w:t>ile specifications for technical reporting requirements to build and transmit ED</w:t>
      </w:r>
      <w:r w:rsidRPr="00E83E98">
        <w:rPr>
          <w:i/>
        </w:rPr>
        <w:t>Facts</w:t>
      </w:r>
      <w:r w:rsidRPr="00E83E98">
        <w:t xml:space="preserve"> data. These file specifications are available for all files on the </w:t>
      </w:r>
      <w:hyperlink r:id="rId26" w:history="1">
        <w:r w:rsidRPr="00E83E98">
          <w:rPr>
            <w:rStyle w:val="Hyperlink"/>
          </w:rPr>
          <w:t>ED</w:t>
        </w:r>
        <w:r w:rsidRPr="00E83E98">
          <w:rPr>
            <w:rStyle w:val="Hyperlink"/>
            <w:i/>
          </w:rPr>
          <w:t>Facts</w:t>
        </w:r>
        <w:r w:rsidRPr="00E83E98">
          <w:rPr>
            <w:rStyle w:val="Hyperlink"/>
          </w:rPr>
          <w:t xml:space="preserve"> Initiative</w:t>
        </w:r>
      </w:hyperlink>
      <w:r w:rsidRPr="00E83E98">
        <w:t xml:space="preserve"> website.  </w:t>
      </w:r>
    </w:p>
    <w:p w14:paraId="50FCA475" w14:textId="5859B638" w:rsidR="00E83E98" w:rsidRPr="00E83E98" w:rsidRDefault="00DD028A" w:rsidP="00E83E98">
      <w:pPr>
        <w:pStyle w:val="ListParagraph"/>
        <w:numPr>
          <w:ilvl w:val="0"/>
          <w:numId w:val="18"/>
        </w:numPr>
      </w:pPr>
      <w:hyperlink r:id="rId27" w:history="1">
        <w:r w:rsidR="00E83E98" w:rsidRPr="00E83E98">
          <w:rPr>
            <w:rStyle w:val="Hyperlink"/>
          </w:rPr>
          <w:t>ED</w:t>
        </w:r>
        <w:r w:rsidR="00E83E98" w:rsidRPr="00E83E98">
          <w:rPr>
            <w:rStyle w:val="Hyperlink"/>
            <w:i/>
          </w:rPr>
          <w:t>Facts</w:t>
        </w:r>
        <w:r w:rsidR="00E83E98" w:rsidRPr="00E83E98">
          <w:rPr>
            <w:rStyle w:val="Hyperlink"/>
          </w:rPr>
          <w:t xml:space="preserve"> Coordinators</w:t>
        </w:r>
      </w:hyperlink>
      <w:r w:rsidR="00E83E98" w:rsidRPr="00E83E98">
        <w:t xml:space="preserve"> </w:t>
      </w:r>
      <w:r w:rsidR="004B2CA6">
        <w:t xml:space="preserve">in the SEAs </w:t>
      </w:r>
      <w:r w:rsidR="00E83E98" w:rsidRPr="00E83E98">
        <w:t>submit</w:t>
      </w:r>
      <w:r w:rsidR="004B2CA6">
        <w:t>s the</w:t>
      </w:r>
      <w:r w:rsidR="00E83E98" w:rsidRPr="00E83E98">
        <w:t xml:space="preserve"> data. ED</w:t>
      </w:r>
      <w:r w:rsidR="00E83E98" w:rsidRPr="00E83E98">
        <w:rPr>
          <w:i/>
        </w:rPr>
        <w:t>Facts</w:t>
      </w:r>
      <w:r w:rsidR="00E83E98" w:rsidRPr="00E83E98">
        <w:t xml:space="preserve"> Coordinators and state program office contacts are encouraged to work together to support timely and accurate data</w:t>
      </w:r>
      <w:r w:rsidR="004B2CA6">
        <w:t xml:space="preserve"> collection and</w:t>
      </w:r>
      <w:r w:rsidR="00E83E98" w:rsidRPr="00E83E98">
        <w:t xml:space="preserve"> submissions.</w:t>
      </w:r>
    </w:p>
    <w:p w14:paraId="073E0808" w14:textId="77777777" w:rsidR="00E83E98" w:rsidRPr="00E83E98" w:rsidRDefault="00E83E98" w:rsidP="00E83E98">
      <w:pPr>
        <w:pStyle w:val="Heading1"/>
      </w:pPr>
      <w:r w:rsidRPr="00E83E98">
        <w:t>Which program offices “own” ED</w:t>
      </w:r>
      <w:r w:rsidRPr="00E83E98">
        <w:rPr>
          <w:i/>
        </w:rPr>
        <w:t>Facts</w:t>
      </w:r>
      <w:r w:rsidRPr="00E83E98">
        <w:t xml:space="preserve"> data? </w:t>
      </w:r>
    </w:p>
    <w:p w14:paraId="71C6C11E" w14:textId="2A6D4D15" w:rsidR="00E83E98" w:rsidRPr="00E83E98" w:rsidRDefault="00E83E98" w:rsidP="00DC04E9">
      <w:pPr>
        <w:pStyle w:val="ListParagraph"/>
        <w:numPr>
          <w:ilvl w:val="0"/>
          <w:numId w:val="16"/>
        </w:numPr>
        <w:tabs>
          <w:tab w:val="clear" w:pos="360"/>
        </w:tabs>
        <w:ind w:left="720"/>
      </w:pPr>
      <w:r w:rsidRPr="00E83E98">
        <w:t>ED</w:t>
      </w:r>
      <w:r w:rsidRPr="00E83E98">
        <w:rPr>
          <w:i/>
        </w:rPr>
        <w:t>Facts</w:t>
      </w:r>
      <w:r w:rsidRPr="00E83E98">
        <w:t xml:space="preserve"> collects data on behalf of ED program offices</w:t>
      </w:r>
      <w:r w:rsidR="00DC04E9">
        <w:t xml:space="preserve"> </w:t>
      </w:r>
      <w:r w:rsidR="00DC04E9" w:rsidRPr="00DC04E9">
        <w:t>that ha</w:t>
      </w:r>
      <w:r w:rsidR="00422CC6">
        <w:t>ve</w:t>
      </w:r>
      <w:r w:rsidR="00DC04E9" w:rsidRPr="00DC04E9">
        <w:t xml:space="preserve"> statutory and regulatory requirement to collect data</w:t>
      </w:r>
      <w:r w:rsidRPr="00E83E98">
        <w:t xml:space="preserve">, </w:t>
      </w:r>
      <w:r w:rsidR="00DC04E9">
        <w:t xml:space="preserve">these program offices are </w:t>
      </w:r>
      <w:r w:rsidRPr="00E83E98">
        <w:t>known as ED</w:t>
      </w:r>
      <w:r w:rsidRPr="00E83E98">
        <w:rPr>
          <w:i/>
        </w:rPr>
        <w:t>Facts</w:t>
      </w:r>
      <w:r w:rsidRPr="00E83E98">
        <w:t xml:space="preserve"> data stewards. </w:t>
      </w:r>
      <w:r w:rsidR="00DC04E9">
        <w:t xml:space="preserve">Data stewards are </w:t>
      </w:r>
      <w:r w:rsidR="00DC04E9" w:rsidRPr="00DC04E9">
        <w:t>accountable for managing the definition, acquisition, validation, and improved usage of the data</w:t>
      </w:r>
      <w:r w:rsidR="00DC04E9">
        <w:t xml:space="preserve">, including </w:t>
      </w:r>
      <w:r w:rsidRPr="00E83E98">
        <w:t>analysis</w:t>
      </w:r>
      <w:r w:rsidR="00DC04E9">
        <w:t>, use in grant or program monitoring</w:t>
      </w:r>
      <w:r w:rsidRPr="00E83E98">
        <w:t xml:space="preserve"> and</w:t>
      </w:r>
      <w:r w:rsidR="00DC04E9">
        <w:t xml:space="preserve"> the</w:t>
      </w:r>
      <w:r w:rsidRPr="00E83E98">
        <w:t xml:space="preserve"> publication of their data. ED</w:t>
      </w:r>
      <w:r w:rsidRPr="00E83E98">
        <w:rPr>
          <w:i/>
        </w:rPr>
        <w:t>Facts</w:t>
      </w:r>
      <w:r w:rsidRPr="00E83E98">
        <w:t xml:space="preserve"> </w:t>
      </w:r>
      <w:proofErr w:type="gramStart"/>
      <w:r w:rsidRPr="00E83E98">
        <w:t>staff support</w:t>
      </w:r>
      <w:proofErr w:type="gramEnd"/>
      <w:r w:rsidRPr="00E83E98">
        <w:t xml:space="preserve"> stewards to develop data </w:t>
      </w:r>
      <w:r w:rsidR="00DC04E9">
        <w:t xml:space="preserve">documentation, acquire the data and produce data </w:t>
      </w:r>
      <w:r w:rsidRPr="00E83E98">
        <w:t>products. SEA staff may receive questions from the program offices and/or their contractors concerning the submitted data as data are being used. ED</w:t>
      </w:r>
      <w:r w:rsidR="00DC04E9">
        <w:t xml:space="preserve"> has</w:t>
      </w:r>
      <w:r w:rsidRPr="00E83E98">
        <w:t xml:space="preserve"> coordinated data quality review procedures to improve timeliness and coordination of ED feedback to states about data</w:t>
      </w:r>
      <w:r w:rsidR="00DC04E9">
        <w:t xml:space="preserve"> quality</w:t>
      </w:r>
      <w:r w:rsidRPr="00E83E98">
        <w:t xml:space="preserve">. </w:t>
      </w:r>
    </w:p>
    <w:p w14:paraId="70EB8E29" w14:textId="3E32D8B3" w:rsidR="00E83E98" w:rsidRPr="00E83E98" w:rsidRDefault="00E83E98" w:rsidP="00032686">
      <w:pPr>
        <w:pStyle w:val="ListParagraph"/>
        <w:numPr>
          <w:ilvl w:val="0"/>
          <w:numId w:val="16"/>
        </w:numPr>
      </w:pPr>
      <w:r w:rsidRPr="00E83E98">
        <w:t>For a list of ED</w:t>
      </w:r>
      <w:r w:rsidRPr="00E83E98">
        <w:rPr>
          <w:i/>
        </w:rPr>
        <w:t>Facts</w:t>
      </w:r>
      <w:r w:rsidRPr="00E83E98">
        <w:t xml:space="preserve"> stewarding offices, see page 3 of the </w:t>
      </w:r>
      <w:hyperlink r:id="rId28" w:history="1">
        <w:r w:rsidRPr="00E83E98">
          <w:rPr>
            <w:rStyle w:val="Hyperlink"/>
          </w:rPr>
          <w:t>EDFacts Data Governance Board (EDGB) Overview</w:t>
        </w:r>
      </w:hyperlink>
      <w:r w:rsidRPr="00E83E98">
        <w:t xml:space="preserve"> handout for a list of stewarding program offices</w:t>
      </w:r>
      <w:r w:rsidR="00032686">
        <w:t xml:space="preserve"> and see </w:t>
      </w:r>
      <w:hyperlink r:id="rId29" w:history="1">
        <w:r w:rsidR="00032686" w:rsidRPr="00032686">
          <w:rPr>
            <w:rStyle w:val="Hyperlink"/>
          </w:rPr>
          <w:t>EDFacts Data Stewarding Overview</w:t>
        </w:r>
      </w:hyperlink>
      <w:r w:rsidR="00032686">
        <w:t xml:space="preserve"> handout for more information on data stewarding.</w:t>
      </w:r>
    </w:p>
    <w:p w14:paraId="2E9F4D1C" w14:textId="77777777" w:rsidR="00E216F7" w:rsidRDefault="00E216F7">
      <w:pPr>
        <w:jc w:val="left"/>
        <w:rPr>
          <w:rFonts w:eastAsiaTheme="majorEastAsia" w:cstheme="majorBidi"/>
          <w:b/>
          <w:color w:val="0F243E" w:themeColor="text2" w:themeShade="80"/>
          <w:sz w:val="32"/>
          <w:szCs w:val="32"/>
        </w:rPr>
      </w:pPr>
      <w:r>
        <w:br w:type="page"/>
      </w:r>
    </w:p>
    <w:p w14:paraId="4B513F92" w14:textId="23271D64" w:rsidR="00E83E98" w:rsidRPr="00E83E98" w:rsidRDefault="00E83E98" w:rsidP="00E83E98">
      <w:pPr>
        <w:pStyle w:val="Heading1"/>
      </w:pPr>
      <w:r w:rsidRPr="00E83E98">
        <w:lastRenderedPageBreak/>
        <w:t>What are consequences for late, incomplete, or non-submission of ED</w:t>
      </w:r>
      <w:r w:rsidRPr="00E83E98">
        <w:rPr>
          <w:i/>
        </w:rPr>
        <w:t>Facts</w:t>
      </w:r>
      <w:r w:rsidRPr="00E83E98">
        <w:t xml:space="preserve"> data?</w:t>
      </w:r>
    </w:p>
    <w:p w14:paraId="07009C29" w14:textId="4678840D" w:rsidR="00E83E98" w:rsidRPr="00E83E98" w:rsidRDefault="00E83E98" w:rsidP="00E83E98">
      <w:pPr>
        <w:pStyle w:val="ListParagraph"/>
        <w:numPr>
          <w:ilvl w:val="0"/>
          <w:numId w:val="20"/>
        </w:numPr>
      </w:pPr>
      <w:r w:rsidRPr="00E83E98">
        <w:t>States that do not submit complete and timely data may no</w:t>
      </w:r>
      <w:r w:rsidR="00DC04E9">
        <w:t>t be included in public reports.</w:t>
      </w:r>
      <w:r w:rsidRPr="00E83E98">
        <w:t xml:space="preserve"> </w:t>
      </w:r>
    </w:p>
    <w:p w14:paraId="3D737563" w14:textId="77777777" w:rsidR="00E83E98" w:rsidRPr="00E83E98" w:rsidRDefault="00E83E98" w:rsidP="00E83E98">
      <w:pPr>
        <w:pStyle w:val="ListParagraph"/>
        <w:numPr>
          <w:ilvl w:val="0"/>
          <w:numId w:val="20"/>
        </w:numPr>
      </w:pPr>
      <w:r w:rsidRPr="00E83E98">
        <w:t xml:space="preserve">States that do not submit complete and timely data for programs for which their state is receiving grant funds may be subject to one or more of the following consequences: </w:t>
      </w:r>
    </w:p>
    <w:p w14:paraId="116B1C0D" w14:textId="77777777" w:rsidR="00E83E98" w:rsidRPr="00E83E98" w:rsidRDefault="00E83E98" w:rsidP="00E83E98">
      <w:pPr>
        <w:pStyle w:val="ListParagraph"/>
        <w:numPr>
          <w:ilvl w:val="1"/>
          <w:numId w:val="20"/>
        </w:numPr>
      </w:pPr>
      <w:r w:rsidRPr="00E83E98">
        <w:t>The state may be omitted from programmatic reports prepared for Congress.</w:t>
      </w:r>
    </w:p>
    <w:p w14:paraId="551FE455" w14:textId="77777777" w:rsidR="00E83E98" w:rsidRPr="00E83E98" w:rsidRDefault="00E83E98" w:rsidP="00E83E98">
      <w:pPr>
        <w:pStyle w:val="ListParagraph"/>
        <w:numPr>
          <w:ilvl w:val="1"/>
          <w:numId w:val="20"/>
        </w:numPr>
      </w:pPr>
      <w:r w:rsidRPr="00E83E98">
        <w:t>The state may be cited for failure to submit timely and/or accurate data.</w:t>
      </w:r>
    </w:p>
    <w:p w14:paraId="438760E7" w14:textId="77777777" w:rsidR="00E83E98" w:rsidRPr="00E83E98" w:rsidRDefault="00E83E98" w:rsidP="00E83E98">
      <w:pPr>
        <w:pStyle w:val="ListParagraph"/>
        <w:numPr>
          <w:ilvl w:val="1"/>
          <w:numId w:val="20"/>
        </w:numPr>
      </w:pPr>
      <w:r w:rsidRPr="00E83E98">
        <w:t>The state may have conditions attached to grant funds.</w:t>
      </w:r>
    </w:p>
    <w:p w14:paraId="3B9D5775" w14:textId="77777777" w:rsidR="00E83E98" w:rsidRPr="00E83E98" w:rsidRDefault="00E83E98" w:rsidP="00E83E98">
      <w:pPr>
        <w:pStyle w:val="ListParagraph"/>
        <w:numPr>
          <w:ilvl w:val="1"/>
          <w:numId w:val="20"/>
        </w:numPr>
      </w:pPr>
      <w:r w:rsidRPr="00E83E98">
        <w:t>The state may have grant funds withheld.</w:t>
      </w:r>
    </w:p>
    <w:p w14:paraId="58CD06A1" w14:textId="77777777" w:rsidR="00E83E98" w:rsidRPr="00E83E98" w:rsidRDefault="00E83E98" w:rsidP="00E83E98">
      <w:pPr>
        <w:pStyle w:val="Heading1"/>
      </w:pPr>
      <w:r w:rsidRPr="00E83E98">
        <w:t xml:space="preserve">Who do I contact </w:t>
      </w:r>
      <w:bookmarkStart w:id="0" w:name="_GoBack"/>
      <w:bookmarkEnd w:id="0"/>
      <w:r w:rsidRPr="00E83E98">
        <w:t>with additional questions about ED</w:t>
      </w:r>
      <w:r w:rsidRPr="00E83E98">
        <w:rPr>
          <w:i/>
        </w:rPr>
        <w:t>Facts</w:t>
      </w:r>
      <w:r w:rsidRPr="00E83E98">
        <w:t xml:space="preserve"> data?</w:t>
      </w:r>
    </w:p>
    <w:p w14:paraId="4C844194" w14:textId="77777777" w:rsidR="00E83E98" w:rsidRPr="00E83E98" w:rsidRDefault="00E83E98" w:rsidP="00DC04E9">
      <w:pPr>
        <w:pStyle w:val="ListParagraph"/>
        <w:numPr>
          <w:ilvl w:val="0"/>
          <w:numId w:val="16"/>
        </w:numPr>
        <w:tabs>
          <w:tab w:val="clear" w:pos="360"/>
        </w:tabs>
        <w:ind w:left="720"/>
      </w:pPr>
      <w:r w:rsidRPr="00E83E98">
        <w:t>The ED</w:t>
      </w:r>
      <w:r w:rsidRPr="00E83E98">
        <w:rPr>
          <w:i/>
        </w:rPr>
        <w:t>Facts</w:t>
      </w:r>
      <w:r w:rsidRPr="00E83E98">
        <w:t xml:space="preserve"> Partner Support Center is available to assist states in preparing and submitting the required data files. You can contact the PSC by emailing </w:t>
      </w:r>
      <w:hyperlink r:id="rId30" w:history="1">
        <w:r w:rsidRPr="00E83E98">
          <w:rPr>
            <w:color w:val="0C4790"/>
            <w:u w:val="single"/>
          </w:rPr>
          <w:t>EDEN_SS@ed.gov</w:t>
        </w:r>
      </w:hyperlink>
      <w:r w:rsidRPr="00E83E98">
        <w:t>.</w:t>
      </w:r>
    </w:p>
    <w:p w14:paraId="08D4A49C" w14:textId="77777777" w:rsidR="00E83E98" w:rsidRPr="00E83E98" w:rsidRDefault="00E83E98" w:rsidP="00DC04E9">
      <w:pPr>
        <w:pStyle w:val="ListParagraph"/>
        <w:numPr>
          <w:ilvl w:val="0"/>
          <w:numId w:val="16"/>
        </w:numPr>
        <w:tabs>
          <w:tab w:val="clear" w:pos="360"/>
        </w:tabs>
        <w:ind w:left="720"/>
      </w:pPr>
      <w:r w:rsidRPr="00E83E98">
        <w:t>Helpful Links:</w:t>
      </w:r>
    </w:p>
    <w:p w14:paraId="60BB9FFB" w14:textId="77777777" w:rsidR="00E83E98" w:rsidRPr="00E83E98" w:rsidRDefault="00DD028A" w:rsidP="00DC04E9">
      <w:pPr>
        <w:pStyle w:val="ListParagraph"/>
        <w:numPr>
          <w:ilvl w:val="1"/>
          <w:numId w:val="16"/>
        </w:numPr>
        <w:tabs>
          <w:tab w:val="clear" w:pos="1080"/>
        </w:tabs>
        <w:ind w:left="1440"/>
      </w:pPr>
      <w:hyperlink r:id="rId31" w:history="1">
        <w:r w:rsidR="00E83E98" w:rsidRPr="00E83E98">
          <w:rPr>
            <w:rStyle w:val="Hyperlink"/>
          </w:rPr>
          <w:t>ED</w:t>
        </w:r>
        <w:r w:rsidR="00E83E98" w:rsidRPr="00E83E98">
          <w:rPr>
            <w:rStyle w:val="Hyperlink"/>
            <w:i/>
          </w:rPr>
          <w:t>Facts</w:t>
        </w:r>
        <w:r w:rsidR="00E83E98" w:rsidRPr="00E83E98">
          <w:rPr>
            <w:rStyle w:val="Hyperlink"/>
          </w:rPr>
          <w:t xml:space="preserve"> Initiative website</w:t>
        </w:r>
      </w:hyperlink>
      <w:r w:rsidR="00E83E98" w:rsidRPr="00E83E98" w:rsidDel="00AB4B0C">
        <w:t xml:space="preserve"> </w:t>
      </w:r>
    </w:p>
    <w:p w14:paraId="18F53993" w14:textId="77777777" w:rsidR="00E83E98" w:rsidRPr="00E83E98" w:rsidRDefault="00DD028A" w:rsidP="00DC04E9">
      <w:pPr>
        <w:pStyle w:val="ListParagraph"/>
        <w:numPr>
          <w:ilvl w:val="1"/>
          <w:numId w:val="16"/>
        </w:numPr>
        <w:tabs>
          <w:tab w:val="clear" w:pos="1080"/>
        </w:tabs>
        <w:ind w:left="1440"/>
      </w:pPr>
      <w:hyperlink r:id="rId32" w:anchor="program" w:history="1">
        <w:r w:rsidR="00E83E98" w:rsidRPr="00E83E98">
          <w:rPr>
            <w:rStyle w:val="Hyperlink"/>
          </w:rPr>
          <w:t>ED</w:t>
        </w:r>
        <w:r w:rsidR="00E83E98" w:rsidRPr="00E83E98">
          <w:rPr>
            <w:rStyle w:val="Hyperlink"/>
            <w:i/>
          </w:rPr>
          <w:t>Facts</w:t>
        </w:r>
        <w:r w:rsidR="00E83E98" w:rsidRPr="00E83E98">
          <w:rPr>
            <w:rStyle w:val="Hyperlink"/>
          </w:rPr>
          <w:t xml:space="preserve"> Communities site</w:t>
        </w:r>
      </w:hyperlink>
      <w:r w:rsidR="00E83E98" w:rsidRPr="00E83E98" w:rsidDel="00AB4B0C">
        <w:t xml:space="preserve"> </w:t>
      </w:r>
    </w:p>
    <w:p w14:paraId="12AE8AA1" w14:textId="17106DF0" w:rsidR="00E83E98" w:rsidRPr="00E83E98" w:rsidRDefault="00DC04E9" w:rsidP="00DC04E9">
      <w:pPr>
        <w:pStyle w:val="ListParagraph"/>
        <w:numPr>
          <w:ilvl w:val="2"/>
          <w:numId w:val="16"/>
        </w:numPr>
        <w:tabs>
          <w:tab w:val="clear" w:pos="1800"/>
        </w:tabs>
        <w:ind w:left="2160"/>
      </w:pPr>
      <w:r>
        <w:t>List of ED</w:t>
      </w:r>
      <w:r w:rsidRPr="00DC04E9">
        <w:rPr>
          <w:i/>
        </w:rPr>
        <w:t>Facts</w:t>
      </w:r>
      <w:r>
        <w:t xml:space="preserve"> file due dates: </w:t>
      </w:r>
      <w:hyperlink r:id="rId33" w:anchor="program/data-submission-organizer" w:history="1">
        <w:r w:rsidR="00E83E98" w:rsidRPr="00E83E98">
          <w:rPr>
            <w:rStyle w:val="Hyperlink"/>
          </w:rPr>
          <w:t>Data Submission Organizer</w:t>
        </w:r>
      </w:hyperlink>
      <w:r w:rsidR="00E83E98" w:rsidRPr="00E83E98" w:rsidDel="00AB4B0C">
        <w:t xml:space="preserve"> </w:t>
      </w:r>
    </w:p>
    <w:p w14:paraId="68E2FBAC" w14:textId="46AC0B37" w:rsidR="0094375B" w:rsidRPr="00E83E98" w:rsidRDefault="00DD028A" w:rsidP="00E216F7">
      <w:pPr>
        <w:pStyle w:val="ListParagraph"/>
        <w:numPr>
          <w:ilvl w:val="2"/>
          <w:numId w:val="16"/>
        </w:numPr>
        <w:tabs>
          <w:tab w:val="clear" w:pos="1800"/>
        </w:tabs>
        <w:ind w:left="2160"/>
      </w:pPr>
      <w:hyperlink r:id="rId34" w:anchor="program/psc-support-updates" w:history="1">
        <w:r w:rsidR="00E83E98" w:rsidRPr="00E83E98">
          <w:rPr>
            <w:rStyle w:val="Hyperlink"/>
          </w:rPr>
          <w:t>Partner Support Center Updates</w:t>
        </w:r>
      </w:hyperlink>
    </w:p>
    <w:sectPr w:rsidR="0094375B" w:rsidRPr="00E83E98" w:rsidSect="00E216F7">
      <w:headerReference w:type="default" r:id="rId35"/>
      <w:footerReference w:type="default" r:id="rId36"/>
      <w:type w:val="continuous"/>
      <w:pgSz w:w="12240" w:h="15840"/>
      <w:pgMar w:top="2070" w:right="1440" w:bottom="144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5AD0B" w14:textId="77777777" w:rsidR="00DD028A" w:rsidRDefault="00DD028A" w:rsidP="00E83E98">
      <w:r>
        <w:separator/>
      </w:r>
    </w:p>
  </w:endnote>
  <w:endnote w:type="continuationSeparator" w:id="0">
    <w:p w14:paraId="1B18CADD" w14:textId="77777777" w:rsidR="00DD028A" w:rsidRDefault="00DD028A" w:rsidP="00E83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News Gothic MT">
    <w:altName w:val="Segoe Script"/>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47020" w14:textId="1AB85B3B" w:rsidR="00FD2E51" w:rsidRDefault="00032686" w:rsidP="00E216F7">
    <w:pPr>
      <w:pStyle w:val="Footer"/>
      <w:jc w:val="right"/>
    </w:pPr>
    <w:r w:rsidRPr="00032686">
      <w:rPr>
        <w:noProof/>
      </w:rPr>
      <w:fldChar w:fldCharType="begin"/>
    </w:r>
    <w:r>
      <w:rPr>
        <w:noProof/>
      </w:rPr>
      <w:instrText xml:space="preserve"> PAGE   \* MERGEFORMAT </w:instrText>
    </w:r>
    <w:r w:rsidRPr="00032686">
      <w:rPr>
        <w:noProof/>
      </w:rPr>
      <w:fldChar w:fldCharType="separate"/>
    </w:r>
    <w:r w:rsidR="000A03A0" w:rsidRPr="000A03A0">
      <w:rPr>
        <w:b/>
        <w:bCs/>
        <w:noProof/>
      </w:rPr>
      <w:t>4</w:t>
    </w:r>
    <w:r w:rsidRPr="00032686">
      <w:rPr>
        <w:b/>
        <w:bCs/>
        <w:noProof/>
      </w:rPr>
      <w:fldChar w:fldCharType="end"/>
    </w:r>
    <w:r w:rsidRPr="00032686">
      <w:rPr>
        <w:b/>
        <w:bCs/>
        <w:noProof/>
      </w:rPr>
      <w:t xml:space="preserve"> </w:t>
    </w:r>
    <w:r>
      <w:rPr>
        <w:noProof/>
      </w:rPr>
      <w:t>|</w:t>
    </w:r>
    <w:r w:rsidRPr="00032686">
      <w:rPr>
        <w:b/>
        <w:bCs/>
        <w:noProof/>
      </w:rPr>
      <w:t xml:space="preserve"> </w:t>
    </w:r>
    <w:r w:rsidRPr="00032686">
      <w:rPr>
        <w:noProof/>
        <w:color w:val="7F7F7F" w:themeColor="background1" w:themeShade="7F"/>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77F64" w14:textId="77777777" w:rsidR="00DD028A" w:rsidRDefault="00DD028A" w:rsidP="00E83E98">
      <w:r>
        <w:separator/>
      </w:r>
    </w:p>
  </w:footnote>
  <w:footnote w:type="continuationSeparator" w:id="0">
    <w:p w14:paraId="667B3A07" w14:textId="77777777" w:rsidR="00DD028A" w:rsidRDefault="00DD028A" w:rsidP="00E83E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68B70" w14:textId="69168081" w:rsidR="00330D8F" w:rsidRPr="00797CD0" w:rsidRDefault="00E216F7" w:rsidP="00FD2E51">
    <w:pPr>
      <w:pStyle w:val="Title"/>
      <w:tabs>
        <w:tab w:val="left" w:pos="720"/>
        <w:tab w:val="left" w:pos="1440"/>
        <w:tab w:val="left" w:pos="2160"/>
        <w:tab w:val="left" w:pos="2880"/>
        <w:tab w:val="left" w:pos="3600"/>
        <w:tab w:val="right" w:pos="9360"/>
      </w:tabs>
      <w:ind w:left="0"/>
      <w:rPr>
        <w:rFonts w:ascii="Arial" w:hAnsi="Arial" w:cs="Arial"/>
        <w:color w:val="1F497D" w:themeColor="text2"/>
      </w:rPr>
    </w:pPr>
    <w:r w:rsidRPr="00797CD0">
      <w:rPr>
        <w:rFonts w:ascii="Candara" w:hAnsi="Candara"/>
        <w:noProof/>
        <w:sz w:val="44"/>
        <w:lang w:eastAsia="en-US"/>
      </w:rPr>
      <w:drawing>
        <wp:anchor distT="0" distB="0" distL="114300" distR="114300" simplePos="0" relativeHeight="251659264" behindDoc="1" locked="0" layoutInCell="1" allowOverlap="1" wp14:anchorId="30A4F067" wp14:editId="07596E28">
          <wp:simplePos x="0" y="0"/>
          <wp:positionH relativeFrom="page">
            <wp:align>left</wp:align>
          </wp:positionH>
          <wp:positionV relativeFrom="paragraph">
            <wp:posOffset>-228600</wp:posOffset>
          </wp:positionV>
          <wp:extent cx="10029825" cy="1390650"/>
          <wp:effectExtent l="0" t="0" r="9525" b="0"/>
          <wp:wrapNone/>
          <wp:docPr id="103" name="Picture 103" descr="Background header image" title="Background 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age1-01.jpg"/>
                  <pic:cNvPicPr/>
                </pic:nvPicPr>
                <pic:blipFill rotWithShape="1">
                  <a:blip r:embed="rId1">
                    <a:extLst>
                      <a:ext uri="{28A0092B-C50C-407E-A947-70E740481C1C}">
                        <a14:useLocalDpi xmlns:a14="http://schemas.microsoft.com/office/drawing/2010/main" val="0"/>
                      </a:ext>
                    </a:extLst>
                  </a:blip>
                  <a:srcRect b="83081"/>
                  <a:stretch/>
                </pic:blipFill>
                <pic:spPr bwMode="auto">
                  <a:xfrm>
                    <a:off x="0" y="0"/>
                    <a:ext cx="10029825" cy="139065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E83E98">
      <w:rPr>
        <w:rFonts w:ascii="Arial" w:hAnsi="Arial" w:cs="Arial"/>
        <w:noProof/>
        <w:color w:val="1F497D" w:themeColor="text2"/>
        <w:lang w:eastAsia="en-US"/>
      </w:rPr>
      <w:drawing>
        <wp:inline distT="0" distB="0" distL="0" distR="0" wp14:anchorId="14A969C4" wp14:editId="0277C14C">
          <wp:extent cx="2190750" cy="703982"/>
          <wp:effectExtent l="0" t="0" r="0" b="0"/>
          <wp:docPr id="104" name="Picture 104" descr="EDFacts Logo" title="EDFac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Facts Logo.png"/>
                  <pic:cNvPicPr/>
                </pic:nvPicPr>
                <pic:blipFill>
                  <a:blip r:embed="rId2">
                    <a:extLst>
                      <a:ext uri="{28A0092B-C50C-407E-A947-70E740481C1C}">
                        <a14:useLocalDpi xmlns:a14="http://schemas.microsoft.com/office/drawing/2010/main" val="0"/>
                      </a:ext>
                    </a:extLst>
                  </a:blip>
                  <a:stretch>
                    <a:fillRect/>
                  </a:stretch>
                </pic:blipFill>
                <pic:spPr>
                  <a:xfrm>
                    <a:off x="0" y="0"/>
                    <a:ext cx="2190750" cy="703982"/>
                  </a:xfrm>
                  <a:prstGeom prst="rect">
                    <a:avLst/>
                  </a:prstGeom>
                </pic:spPr>
              </pic:pic>
            </a:graphicData>
          </a:graphic>
        </wp:inline>
      </w:drawing>
    </w:r>
  </w:p>
  <w:p w14:paraId="17002952" w14:textId="71ED6CD6" w:rsidR="00330D8F" w:rsidRDefault="00330D8F" w:rsidP="00E83E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24B5"/>
    <w:multiLevelType w:val="hybridMultilevel"/>
    <w:tmpl w:val="EC32E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77717"/>
    <w:multiLevelType w:val="hybridMultilevel"/>
    <w:tmpl w:val="18B2C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C2FE6"/>
    <w:multiLevelType w:val="hybridMultilevel"/>
    <w:tmpl w:val="AB8E0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432EC8"/>
    <w:multiLevelType w:val="hybridMultilevel"/>
    <w:tmpl w:val="C2D4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0D2822"/>
    <w:multiLevelType w:val="hybridMultilevel"/>
    <w:tmpl w:val="AB58C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6E1B1A"/>
    <w:multiLevelType w:val="hybridMultilevel"/>
    <w:tmpl w:val="DD8E2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CD7172"/>
    <w:multiLevelType w:val="hybridMultilevel"/>
    <w:tmpl w:val="95F8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F137C5"/>
    <w:multiLevelType w:val="hybridMultilevel"/>
    <w:tmpl w:val="8864F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CA3CA3"/>
    <w:multiLevelType w:val="hybridMultilevel"/>
    <w:tmpl w:val="A6F6B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6E50A6"/>
    <w:multiLevelType w:val="hybridMultilevel"/>
    <w:tmpl w:val="92E4B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090139"/>
    <w:multiLevelType w:val="hybridMultilevel"/>
    <w:tmpl w:val="0520F01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FFD2AD5C">
      <w:start w:val="1"/>
      <w:numFmt w:val="bullet"/>
      <w:lvlText w:val=""/>
      <w:lvlJc w:val="left"/>
      <w:pPr>
        <w:tabs>
          <w:tab w:val="num" w:pos="1800"/>
        </w:tabs>
        <w:ind w:left="1800" w:hanging="360"/>
      </w:pPr>
      <w:rPr>
        <w:rFonts w:ascii="Wingdings" w:hAnsi="Wingdings" w:hint="default"/>
        <w:sz w:val="24"/>
        <w:szCs w:val="24"/>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5A7283D"/>
    <w:multiLevelType w:val="hybridMultilevel"/>
    <w:tmpl w:val="A7F4D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294B52"/>
    <w:multiLevelType w:val="hybridMultilevel"/>
    <w:tmpl w:val="F0E64B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8D062C"/>
    <w:multiLevelType w:val="hybridMultilevel"/>
    <w:tmpl w:val="D5F4A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775320"/>
    <w:multiLevelType w:val="hybridMultilevel"/>
    <w:tmpl w:val="503A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374E70"/>
    <w:multiLevelType w:val="hybridMultilevel"/>
    <w:tmpl w:val="D8EA0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2C2AB3"/>
    <w:multiLevelType w:val="hybridMultilevel"/>
    <w:tmpl w:val="914CA758"/>
    <w:lvl w:ilvl="0" w:tplc="75106BBA">
      <w:start w:val="1"/>
      <w:numFmt w:val="bullet"/>
      <w:lvlText w:val="•"/>
      <w:lvlJc w:val="left"/>
      <w:pPr>
        <w:tabs>
          <w:tab w:val="num" w:pos="720"/>
        </w:tabs>
        <w:ind w:left="720" w:hanging="360"/>
      </w:pPr>
      <w:rPr>
        <w:rFonts w:ascii="Arial" w:hAnsi="Arial" w:hint="default"/>
      </w:rPr>
    </w:lvl>
    <w:lvl w:ilvl="1" w:tplc="3D9E29BE" w:tentative="1">
      <w:start w:val="1"/>
      <w:numFmt w:val="bullet"/>
      <w:lvlText w:val="•"/>
      <w:lvlJc w:val="left"/>
      <w:pPr>
        <w:tabs>
          <w:tab w:val="num" w:pos="1440"/>
        </w:tabs>
        <w:ind w:left="1440" w:hanging="360"/>
      </w:pPr>
      <w:rPr>
        <w:rFonts w:ascii="Arial" w:hAnsi="Arial" w:hint="default"/>
      </w:rPr>
    </w:lvl>
    <w:lvl w:ilvl="2" w:tplc="A45E213A" w:tentative="1">
      <w:start w:val="1"/>
      <w:numFmt w:val="bullet"/>
      <w:lvlText w:val="•"/>
      <w:lvlJc w:val="left"/>
      <w:pPr>
        <w:tabs>
          <w:tab w:val="num" w:pos="2160"/>
        </w:tabs>
        <w:ind w:left="2160" w:hanging="360"/>
      </w:pPr>
      <w:rPr>
        <w:rFonts w:ascii="Arial" w:hAnsi="Arial" w:hint="default"/>
      </w:rPr>
    </w:lvl>
    <w:lvl w:ilvl="3" w:tplc="054EDEE6" w:tentative="1">
      <w:start w:val="1"/>
      <w:numFmt w:val="bullet"/>
      <w:lvlText w:val="•"/>
      <w:lvlJc w:val="left"/>
      <w:pPr>
        <w:tabs>
          <w:tab w:val="num" w:pos="2880"/>
        </w:tabs>
        <w:ind w:left="2880" w:hanging="360"/>
      </w:pPr>
      <w:rPr>
        <w:rFonts w:ascii="Arial" w:hAnsi="Arial" w:hint="default"/>
      </w:rPr>
    </w:lvl>
    <w:lvl w:ilvl="4" w:tplc="AC2EECA8" w:tentative="1">
      <w:start w:val="1"/>
      <w:numFmt w:val="bullet"/>
      <w:lvlText w:val="•"/>
      <w:lvlJc w:val="left"/>
      <w:pPr>
        <w:tabs>
          <w:tab w:val="num" w:pos="3600"/>
        </w:tabs>
        <w:ind w:left="3600" w:hanging="360"/>
      </w:pPr>
      <w:rPr>
        <w:rFonts w:ascii="Arial" w:hAnsi="Arial" w:hint="default"/>
      </w:rPr>
    </w:lvl>
    <w:lvl w:ilvl="5" w:tplc="9D3EEC88" w:tentative="1">
      <w:start w:val="1"/>
      <w:numFmt w:val="bullet"/>
      <w:lvlText w:val="•"/>
      <w:lvlJc w:val="left"/>
      <w:pPr>
        <w:tabs>
          <w:tab w:val="num" w:pos="4320"/>
        </w:tabs>
        <w:ind w:left="4320" w:hanging="360"/>
      </w:pPr>
      <w:rPr>
        <w:rFonts w:ascii="Arial" w:hAnsi="Arial" w:hint="default"/>
      </w:rPr>
    </w:lvl>
    <w:lvl w:ilvl="6" w:tplc="D97CECB8" w:tentative="1">
      <w:start w:val="1"/>
      <w:numFmt w:val="bullet"/>
      <w:lvlText w:val="•"/>
      <w:lvlJc w:val="left"/>
      <w:pPr>
        <w:tabs>
          <w:tab w:val="num" w:pos="5040"/>
        </w:tabs>
        <w:ind w:left="5040" w:hanging="360"/>
      </w:pPr>
      <w:rPr>
        <w:rFonts w:ascii="Arial" w:hAnsi="Arial" w:hint="default"/>
      </w:rPr>
    </w:lvl>
    <w:lvl w:ilvl="7" w:tplc="1868C276" w:tentative="1">
      <w:start w:val="1"/>
      <w:numFmt w:val="bullet"/>
      <w:lvlText w:val="•"/>
      <w:lvlJc w:val="left"/>
      <w:pPr>
        <w:tabs>
          <w:tab w:val="num" w:pos="5760"/>
        </w:tabs>
        <w:ind w:left="5760" w:hanging="360"/>
      </w:pPr>
      <w:rPr>
        <w:rFonts w:ascii="Arial" w:hAnsi="Arial" w:hint="default"/>
      </w:rPr>
    </w:lvl>
    <w:lvl w:ilvl="8" w:tplc="D56417DE" w:tentative="1">
      <w:start w:val="1"/>
      <w:numFmt w:val="bullet"/>
      <w:lvlText w:val="•"/>
      <w:lvlJc w:val="left"/>
      <w:pPr>
        <w:tabs>
          <w:tab w:val="num" w:pos="6480"/>
        </w:tabs>
        <w:ind w:left="6480" w:hanging="360"/>
      </w:pPr>
      <w:rPr>
        <w:rFonts w:ascii="Arial" w:hAnsi="Arial" w:hint="default"/>
      </w:rPr>
    </w:lvl>
  </w:abstractNum>
  <w:abstractNum w:abstractNumId="17">
    <w:nsid w:val="62257CFE"/>
    <w:multiLevelType w:val="hybridMultilevel"/>
    <w:tmpl w:val="6E2CFD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FBE1BA6"/>
    <w:multiLevelType w:val="hybridMultilevel"/>
    <w:tmpl w:val="0F349ECA"/>
    <w:lvl w:ilvl="0" w:tplc="2ACC29E2">
      <w:numFmt w:val="bullet"/>
      <w:lvlText w:val="•"/>
      <w:lvlJc w:val="left"/>
      <w:pPr>
        <w:ind w:left="360" w:hanging="360"/>
      </w:pPr>
      <w:rPr>
        <w:rFonts w:ascii="Goudy Old Style" w:eastAsia="Calibri" w:hAnsi="Goudy Old Style"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A85158C"/>
    <w:multiLevelType w:val="hybridMultilevel"/>
    <w:tmpl w:val="867E2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B35F0E"/>
    <w:multiLevelType w:val="hybridMultilevel"/>
    <w:tmpl w:val="EDEE4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7"/>
  </w:num>
  <w:num w:numId="4">
    <w:abstractNumId w:val="6"/>
  </w:num>
  <w:num w:numId="5">
    <w:abstractNumId w:val="5"/>
  </w:num>
  <w:num w:numId="6">
    <w:abstractNumId w:val="7"/>
  </w:num>
  <w:num w:numId="7">
    <w:abstractNumId w:val="1"/>
  </w:num>
  <w:num w:numId="8">
    <w:abstractNumId w:val="14"/>
  </w:num>
  <w:num w:numId="9">
    <w:abstractNumId w:val="3"/>
  </w:num>
  <w:num w:numId="10">
    <w:abstractNumId w:val="18"/>
  </w:num>
  <w:num w:numId="11">
    <w:abstractNumId w:val="15"/>
  </w:num>
  <w:num w:numId="12">
    <w:abstractNumId w:val="16"/>
  </w:num>
  <w:num w:numId="13">
    <w:abstractNumId w:val="11"/>
  </w:num>
  <w:num w:numId="14">
    <w:abstractNumId w:val="9"/>
  </w:num>
  <w:num w:numId="15">
    <w:abstractNumId w:val="4"/>
  </w:num>
  <w:num w:numId="16">
    <w:abstractNumId w:val="10"/>
  </w:num>
  <w:num w:numId="17">
    <w:abstractNumId w:val="20"/>
  </w:num>
  <w:num w:numId="18">
    <w:abstractNumId w:val="2"/>
  </w:num>
  <w:num w:numId="19">
    <w:abstractNumId w:val="19"/>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A94"/>
    <w:rsid w:val="00002CB6"/>
    <w:rsid w:val="00031A6A"/>
    <w:rsid w:val="00032686"/>
    <w:rsid w:val="0004334A"/>
    <w:rsid w:val="000513F6"/>
    <w:rsid w:val="000559DC"/>
    <w:rsid w:val="00063E4E"/>
    <w:rsid w:val="00071424"/>
    <w:rsid w:val="000A03A0"/>
    <w:rsid w:val="000C0A67"/>
    <w:rsid w:val="000D58C4"/>
    <w:rsid w:val="00110E34"/>
    <w:rsid w:val="0014430A"/>
    <w:rsid w:val="00171785"/>
    <w:rsid w:val="001C18D2"/>
    <w:rsid w:val="001C27B6"/>
    <w:rsid w:val="001C2AC9"/>
    <w:rsid w:val="001D5889"/>
    <w:rsid w:val="001F19AC"/>
    <w:rsid w:val="001F22DD"/>
    <w:rsid w:val="00200439"/>
    <w:rsid w:val="00205199"/>
    <w:rsid w:val="00220266"/>
    <w:rsid w:val="00224D39"/>
    <w:rsid w:val="00227258"/>
    <w:rsid w:val="00227D2E"/>
    <w:rsid w:val="00232CC3"/>
    <w:rsid w:val="00272916"/>
    <w:rsid w:val="00290792"/>
    <w:rsid w:val="002958D8"/>
    <w:rsid w:val="002A57DF"/>
    <w:rsid w:val="002C776C"/>
    <w:rsid w:val="002E5A94"/>
    <w:rsid w:val="003175EF"/>
    <w:rsid w:val="00330D8F"/>
    <w:rsid w:val="00332CB0"/>
    <w:rsid w:val="00345723"/>
    <w:rsid w:val="00356A9E"/>
    <w:rsid w:val="003835AA"/>
    <w:rsid w:val="00386A78"/>
    <w:rsid w:val="003B4600"/>
    <w:rsid w:val="00407198"/>
    <w:rsid w:val="00422CC6"/>
    <w:rsid w:val="00424C81"/>
    <w:rsid w:val="004263C0"/>
    <w:rsid w:val="00437412"/>
    <w:rsid w:val="0045138E"/>
    <w:rsid w:val="0045257F"/>
    <w:rsid w:val="004673E4"/>
    <w:rsid w:val="00495CCC"/>
    <w:rsid w:val="004B2CA6"/>
    <w:rsid w:val="004C3BF4"/>
    <w:rsid w:val="004C3C17"/>
    <w:rsid w:val="004C5B3D"/>
    <w:rsid w:val="005841D1"/>
    <w:rsid w:val="005C00D4"/>
    <w:rsid w:val="00653F10"/>
    <w:rsid w:val="006633DA"/>
    <w:rsid w:val="00665BEF"/>
    <w:rsid w:val="0066739A"/>
    <w:rsid w:val="00671941"/>
    <w:rsid w:val="006B4E1A"/>
    <w:rsid w:val="00732280"/>
    <w:rsid w:val="00740EAF"/>
    <w:rsid w:val="0075464B"/>
    <w:rsid w:val="0078406B"/>
    <w:rsid w:val="00797CD0"/>
    <w:rsid w:val="007A1B77"/>
    <w:rsid w:val="007C0D1F"/>
    <w:rsid w:val="007E404F"/>
    <w:rsid w:val="00804C83"/>
    <w:rsid w:val="008204BC"/>
    <w:rsid w:val="00844671"/>
    <w:rsid w:val="00871FF5"/>
    <w:rsid w:val="0089223A"/>
    <w:rsid w:val="008B0701"/>
    <w:rsid w:val="0092132F"/>
    <w:rsid w:val="00921BB6"/>
    <w:rsid w:val="009253AF"/>
    <w:rsid w:val="00926FB8"/>
    <w:rsid w:val="00931351"/>
    <w:rsid w:val="00942A13"/>
    <w:rsid w:val="0094375B"/>
    <w:rsid w:val="00952348"/>
    <w:rsid w:val="009608B6"/>
    <w:rsid w:val="0098476F"/>
    <w:rsid w:val="009911EE"/>
    <w:rsid w:val="009A0BD9"/>
    <w:rsid w:val="009A1B13"/>
    <w:rsid w:val="009B1759"/>
    <w:rsid w:val="00A354D6"/>
    <w:rsid w:val="00A4443B"/>
    <w:rsid w:val="00A52765"/>
    <w:rsid w:val="00A76E29"/>
    <w:rsid w:val="00A83BFC"/>
    <w:rsid w:val="00AE4113"/>
    <w:rsid w:val="00AF577B"/>
    <w:rsid w:val="00AF5F0C"/>
    <w:rsid w:val="00B13DBC"/>
    <w:rsid w:val="00B17150"/>
    <w:rsid w:val="00B23857"/>
    <w:rsid w:val="00B25C82"/>
    <w:rsid w:val="00B400EF"/>
    <w:rsid w:val="00B44CDF"/>
    <w:rsid w:val="00B60581"/>
    <w:rsid w:val="00B62267"/>
    <w:rsid w:val="00B77607"/>
    <w:rsid w:val="00BC2F65"/>
    <w:rsid w:val="00BC73D5"/>
    <w:rsid w:val="00C039AB"/>
    <w:rsid w:val="00C5754E"/>
    <w:rsid w:val="00C57D2E"/>
    <w:rsid w:val="00C66F96"/>
    <w:rsid w:val="00C97704"/>
    <w:rsid w:val="00CD4A17"/>
    <w:rsid w:val="00D16185"/>
    <w:rsid w:val="00D252DD"/>
    <w:rsid w:val="00D5147F"/>
    <w:rsid w:val="00D53394"/>
    <w:rsid w:val="00D6159B"/>
    <w:rsid w:val="00D66E21"/>
    <w:rsid w:val="00DB0F56"/>
    <w:rsid w:val="00DB799A"/>
    <w:rsid w:val="00DC04E9"/>
    <w:rsid w:val="00DD028A"/>
    <w:rsid w:val="00DE6E8F"/>
    <w:rsid w:val="00DF453C"/>
    <w:rsid w:val="00E216F7"/>
    <w:rsid w:val="00E257CB"/>
    <w:rsid w:val="00E44421"/>
    <w:rsid w:val="00E83E98"/>
    <w:rsid w:val="00E875C0"/>
    <w:rsid w:val="00EA1BE0"/>
    <w:rsid w:val="00EE38AF"/>
    <w:rsid w:val="00F1261C"/>
    <w:rsid w:val="00F14126"/>
    <w:rsid w:val="00F25EA6"/>
    <w:rsid w:val="00F530D0"/>
    <w:rsid w:val="00F67916"/>
    <w:rsid w:val="00F71279"/>
    <w:rsid w:val="00F76904"/>
    <w:rsid w:val="00F80053"/>
    <w:rsid w:val="00FC0F27"/>
    <w:rsid w:val="00FD2E51"/>
    <w:rsid w:val="00FD5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D3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E98"/>
    <w:pPr>
      <w:jc w:val="both"/>
    </w:pPr>
    <w:rPr>
      <w:rFonts w:ascii="Garamond" w:hAnsi="Garamond"/>
      <w:color w:val="000000"/>
      <w:sz w:val="24"/>
      <w:szCs w:val="24"/>
    </w:rPr>
  </w:style>
  <w:style w:type="paragraph" w:styleId="Heading1">
    <w:name w:val="heading 1"/>
    <w:basedOn w:val="Normal"/>
    <w:next w:val="Normal"/>
    <w:link w:val="Heading1Char"/>
    <w:uiPriority w:val="9"/>
    <w:qFormat/>
    <w:rsid w:val="00E44421"/>
    <w:pPr>
      <w:keepNext/>
      <w:keepLines/>
      <w:spacing w:before="240" w:after="0"/>
      <w:outlineLvl w:val="0"/>
    </w:pPr>
    <w:rPr>
      <w:rFonts w:eastAsiaTheme="majorEastAsia" w:cstheme="majorBidi"/>
      <w:b/>
      <w:color w:val="0F243E" w:themeColor="text2" w:themeShade="80"/>
      <w:sz w:val="32"/>
      <w:szCs w:val="32"/>
    </w:rPr>
  </w:style>
  <w:style w:type="paragraph" w:styleId="Heading2">
    <w:name w:val="heading 2"/>
    <w:basedOn w:val="Normal"/>
    <w:next w:val="Normal"/>
    <w:link w:val="Heading2Char"/>
    <w:uiPriority w:val="9"/>
    <w:unhideWhenUsed/>
    <w:qFormat/>
    <w:rsid w:val="00E44421"/>
    <w:pPr>
      <w:keepNext/>
      <w:keepLines/>
      <w:spacing w:before="40" w:after="0"/>
      <w:outlineLvl w:val="1"/>
    </w:pPr>
    <w:rPr>
      <w:rFonts w:eastAsiaTheme="majorEastAsia" w:cstheme="majorBidi"/>
      <w:b/>
      <w:color w:val="632423" w:themeColor="accent2" w:themeShade="80"/>
      <w:sz w:val="26"/>
      <w:szCs w:val="26"/>
    </w:rPr>
  </w:style>
  <w:style w:type="paragraph" w:styleId="Heading3">
    <w:name w:val="heading 3"/>
    <w:basedOn w:val="Normal"/>
    <w:next w:val="Normal"/>
    <w:link w:val="Heading3Char"/>
    <w:uiPriority w:val="9"/>
    <w:unhideWhenUsed/>
    <w:qFormat/>
    <w:rsid w:val="00FC0F27"/>
    <w:pPr>
      <w:keepNext/>
      <w:keepLines/>
      <w:spacing w:before="40" w:after="0"/>
      <w:outlineLvl w:val="2"/>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5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67916"/>
    <w:pPr>
      <w:ind w:left="720"/>
      <w:contextualSpacing/>
    </w:pPr>
  </w:style>
  <w:style w:type="character" w:customStyle="1" w:styleId="Heading1Char">
    <w:name w:val="Heading 1 Char"/>
    <w:basedOn w:val="DefaultParagraphFont"/>
    <w:link w:val="Heading1"/>
    <w:uiPriority w:val="9"/>
    <w:rsid w:val="00E44421"/>
    <w:rPr>
      <w:rFonts w:eastAsiaTheme="majorEastAsia" w:cstheme="majorBidi"/>
      <w:b/>
      <w:color w:val="0F243E" w:themeColor="text2" w:themeShade="80"/>
      <w:sz w:val="32"/>
      <w:szCs w:val="32"/>
    </w:rPr>
  </w:style>
  <w:style w:type="character" w:customStyle="1" w:styleId="Heading2Char">
    <w:name w:val="Heading 2 Char"/>
    <w:basedOn w:val="DefaultParagraphFont"/>
    <w:link w:val="Heading2"/>
    <w:uiPriority w:val="9"/>
    <w:rsid w:val="00E44421"/>
    <w:rPr>
      <w:rFonts w:eastAsiaTheme="majorEastAsia" w:cstheme="majorBidi"/>
      <w:b/>
      <w:color w:val="632423" w:themeColor="accent2" w:themeShade="80"/>
      <w:sz w:val="26"/>
      <w:szCs w:val="26"/>
    </w:rPr>
  </w:style>
  <w:style w:type="paragraph" w:styleId="Header">
    <w:name w:val="header"/>
    <w:basedOn w:val="Normal"/>
    <w:link w:val="HeaderChar"/>
    <w:uiPriority w:val="99"/>
    <w:unhideWhenUsed/>
    <w:rsid w:val="00E44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421"/>
  </w:style>
  <w:style w:type="paragraph" w:styleId="Footer">
    <w:name w:val="footer"/>
    <w:basedOn w:val="Normal"/>
    <w:link w:val="FooterChar"/>
    <w:uiPriority w:val="99"/>
    <w:unhideWhenUsed/>
    <w:rsid w:val="00E44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421"/>
  </w:style>
  <w:style w:type="paragraph" w:styleId="Title">
    <w:name w:val="Title"/>
    <w:next w:val="Normal"/>
    <w:link w:val="TitleChar"/>
    <w:uiPriority w:val="10"/>
    <w:qFormat/>
    <w:rsid w:val="00E44421"/>
    <w:pPr>
      <w:spacing w:after="300" w:line="240" w:lineRule="auto"/>
      <w:ind w:left="2160"/>
      <w:contextualSpacing/>
    </w:pPr>
    <w:rPr>
      <w:rFonts w:ascii="News Gothic MT" w:eastAsia="Arial Unicode MS" w:hAnsi="News Gothic MT" w:cstheme="majorBidi"/>
      <w:color w:val="000000" w:themeColor="text1"/>
      <w:spacing w:val="5"/>
      <w:kern w:val="28"/>
      <w:sz w:val="56"/>
      <w:szCs w:val="52"/>
      <w:lang w:eastAsia="ja-JP"/>
    </w:rPr>
  </w:style>
  <w:style w:type="character" w:customStyle="1" w:styleId="TitleChar">
    <w:name w:val="Title Char"/>
    <w:basedOn w:val="DefaultParagraphFont"/>
    <w:link w:val="Title"/>
    <w:uiPriority w:val="10"/>
    <w:rsid w:val="00E44421"/>
    <w:rPr>
      <w:rFonts w:ascii="News Gothic MT" w:eastAsia="Arial Unicode MS" w:hAnsi="News Gothic MT" w:cstheme="majorBidi"/>
      <w:color w:val="000000" w:themeColor="text1"/>
      <w:spacing w:val="5"/>
      <w:kern w:val="28"/>
      <w:sz w:val="56"/>
      <w:szCs w:val="52"/>
      <w:lang w:eastAsia="ja-JP"/>
    </w:rPr>
  </w:style>
  <w:style w:type="character" w:styleId="CommentReference">
    <w:name w:val="annotation reference"/>
    <w:basedOn w:val="DefaultParagraphFont"/>
    <w:uiPriority w:val="99"/>
    <w:semiHidden/>
    <w:unhideWhenUsed/>
    <w:rsid w:val="00F14126"/>
    <w:rPr>
      <w:sz w:val="16"/>
      <w:szCs w:val="16"/>
    </w:rPr>
  </w:style>
  <w:style w:type="paragraph" w:styleId="CommentText">
    <w:name w:val="annotation text"/>
    <w:basedOn w:val="Normal"/>
    <w:link w:val="CommentTextChar"/>
    <w:uiPriority w:val="99"/>
    <w:semiHidden/>
    <w:unhideWhenUsed/>
    <w:rsid w:val="00F14126"/>
    <w:pPr>
      <w:spacing w:line="240" w:lineRule="auto"/>
    </w:pPr>
    <w:rPr>
      <w:sz w:val="20"/>
      <w:szCs w:val="20"/>
    </w:rPr>
  </w:style>
  <w:style w:type="character" w:customStyle="1" w:styleId="CommentTextChar">
    <w:name w:val="Comment Text Char"/>
    <w:basedOn w:val="DefaultParagraphFont"/>
    <w:link w:val="CommentText"/>
    <w:uiPriority w:val="99"/>
    <w:semiHidden/>
    <w:rsid w:val="00F14126"/>
    <w:rPr>
      <w:sz w:val="20"/>
      <w:szCs w:val="20"/>
    </w:rPr>
  </w:style>
  <w:style w:type="paragraph" w:styleId="CommentSubject">
    <w:name w:val="annotation subject"/>
    <w:basedOn w:val="CommentText"/>
    <w:next w:val="CommentText"/>
    <w:link w:val="CommentSubjectChar"/>
    <w:uiPriority w:val="99"/>
    <w:semiHidden/>
    <w:unhideWhenUsed/>
    <w:rsid w:val="00F14126"/>
    <w:rPr>
      <w:b/>
      <w:bCs/>
    </w:rPr>
  </w:style>
  <w:style w:type="character" w:customStyle="1" w:styleId="CommentSubjectChar">
    <w:name w:val="Comment Subject Char"/>
    <w:basedOn w:val="CommentTextChar"/>
    <w:link w:val="CommentSubject"/>
    <w:uiPriority w:val="99"/>
    <w:semiHidden/>
    <w:rsid w:val="00F14126"/>
    <w:rPr>
      <w:b/>
      <w:bCs/>
      <w:sz w:val="20"/>
      <w:szCs w:val="20"/>
    </w:rPr>
  </w:style>
  <w:style w:type="paragraph" w:styleId="BalloonText">
    <w:name w:val="Balloon Text"/>
    <w:basedOn w:val="Normal"/>
    <w:link w:val="BalloonTextChar"/>
    <w:uiPriority w:val="99"/>
    <w:semiHidden/>
    <w:unhideWhenUsed/>
    <w:rsid w:val="00F14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126"/>
    <w:rPr>
      <w:rFonts w:ascii="Segoe UI" w:hAnsi="Segoe UI" w:cs="Segoe UI"/>
      <w:sz w:val="18"/>
      <w:szCs w:val="18"/>
    </w:rPr>
  </w:style>
  <w:style w:type="character" w:customStyle="1" w:styleId="Heading3Char">
    <w:name w:val="Heading 3 Char"/>
    <w:basedOn w:val="DefaultParagraphFont"/>
    <w:link w:val="Heading3"/>
    <w:uiPriority w:val="9"/>
    <w:rsid w:val="00FC0F27"/>
    <w:rPr>
      <w:rFonts w:asciiTheme="majorHAnsi" w:eastAsiaTheme="majorEastAsia" w:hAnsiTheme="majorHAnsi" w:cstheme="majorBidi"/>
      <w:b/>
      <w:color w:val="243F60" w:themeColor="accent1" w:themeShade="7F"/>
      <w:sz w:val="24"/>
      <w:szCs w:val="24"/>
    </w:rPr>
  </w:style>
  <w:style w:type="character" w:styleId="Hyperlink">
    <w:name w:val="Hyperlink"/>
    <w:basedOn w:val="DefaultParagraphFont"/>
    <w:unhideWhenUsed/>
    <w:rsid w:val="00797CD0"/>
    <w:rPr>
      <w:color w:val="0000FF"/>
      <w:u w:val="single"/>
    </w:rPr>
  </w:style>
  <w:style w:type="character" w:customStyle="1" w:styleId="ListParagraphChar">
    <w:name w:val="List Paragraph Char"/>
    <w:link w:val="ListParagraph"/>
    <w:uiPriority w:val="34"/>
    <w:locked/>
    <w:rsid w:val="00797CD0"/>
  </w:style>
  <w:style w:type="paragraph" w:styleId="Caption">
    <w:name w:val="caption"/>
    <w:basedOn w:val="Normal"/>
    <w:next w:val="Normal"/>
    <w:uiPriority w:val="35"/>
    <w:unhideWhenUsed/>
    <w:qFormat/>
    <w:rsid w:val="00797CD0"/>
    <w:pPr>
      <w:spacing w:line="240" w:lineRule="auto"/>
    </w:pPr>
    <w:rPr>
      <w:rFonts w:ascii="Calibri" w:eastAsia="Calibri" w:hAnsi="Calibri" w:cs="Times New Roman"/>
      <w:b/>
      <w:bCs/>
      <w:color w:val="4F81BD" w:themeColor="accent1"/>
      <w:sz w:val="18"/>
      <w:szCs w:val="18"/>
    </w:rPr>
  </w:style>
  <w:style w:type="character" w:customStyle="1" w:styleId="UnresolvedMention">
    <w:name w:val="Unresolved Mention"/>
    <w:basedOn w:val="DefaultParagraphFont"/>
    <w:uiPriority w:val="99"/>
    <w:semiHidden/>
    <w:unhideWhenUsed/>
    <w:rsid w:val="0003268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E98"/>
    <w:pPr>
      <w:jc w:val="both"/>
    </w:pPr>
    <w:rPr>
      <w:rFonts w:ascii="Garamond" w:hAnsi="Garamond"/>
      <w:color w:val="000000"/>
      <w:sz w:val="24"/>
      <w:szCs w:val="24"/>
    </w:rPr>
  </w:style>
  <w:style w:type="paragraph" w:styleId="Heading1">
    <w:name w:val="heading 1"/>
    <w:basedOn w:val="Normal"/>
    <w:next w:val="Normal"/>
    <w:link w:val="Heading1Char"/>
    <w:uiPriority w:val="9"/>
    <w:qFormat/>
    <w:rsid w:val="00E44421"/>
    <w:pPr>
      <w:keepNext/>
      <w:keepLines/>
      <w:spacing w:before="240" w:after="0"/>
      <w:outlineLvl w:val="0"/>
    </w:pPr>
    <w:rPr>
      <w:rFonts w:eastAsiaTheme="majorEastAsia" w:cstheme="majorBidi"/>
      <w:b/>
      <w:color w:val="0F243E" w:themeColor="text2" w:themeShade="80"/>
      <w:sz w:val="32"/>
      <w:szCs w:val="32"/>
    </w:rPr>
  </w:style>
  <w:style w:type="paragraph" w:styleId="Heading2">
    <w:name w:val="heading 2"/>
    <w:basedOn w:val="Normal"/>
    <w:next w:val="Normal"/>
    <w:link w:val="Heading2Char"/>
    <w:uiPriority w:val="9"/>
    <w:unhideWhenUsed/>
    <w:qFormat/>
    <w:rsid w:val="00E44421"/>
    <w:pPr>
      <w:keepNext/>
      <w:keepLines/>
      <w:spacing w:before="40" w:after="0"/>
      <w:outlineLvl w:val="1"/>
    </w:pPr>
    <w:rPr>
      <w:rFonts w:eastAsiaTheme="majorEastAsia" w:cstheme="majorBidi"/>
      <w:b/>
      <w:color w:val="632423" w:themeColor="accent2" w:themeShade="80"/>
      <w:sz w:val="26"/>
      <w:szCs w:val="26"/>
    </w:rPr>
  </w:style>
  <w:style w:type="paragraph" w:styleId="Heading3">
    <w:name w:val="heading 3"/>
    <w:basedOn w:val="Normal"/>
    <w:next w:val="Normal"/>
    <w:link w:val="Heading3Char"/>
    <w:uiPriority w:val="9"/>
    <w:unhideWhenUsed/>
    <w:qFormat/>
    <w:rsid w:val="00FC0F27"/>
    <w:pPr>
      <w:keepNext/>
      <w:keepLines/>
      <w:spacing w:before="40" w:after="0"/>
      <w:outlineLvl w:val="2"/>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5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67916"/>
    <w:pPr>
      <w:ind w:left="720"/>
      <w:contextualSpacing/>
    </w:pPr>
  </w:style>
  <w:style w:type="character" w:customStyle="1" w:styleId="Heading1Char">
    <w:name w:val="Heading 1 Char"/>
    <w:basedOn w:val="DefaultParagraphFont"/>
    <w:link w:val="Heading1"/>
    <w:uiPriority w:val="9"/>
    <w:rsid w:val="00E44421"/>
    <w:rPr>
      <w:rFonts w:eastAsiaTheme="majorEastAsia" w:cstheme="majorBidi"/>
      <w:b/>
      <w:color w:val="0F243E" w:themeColor="text2" w:themeShade="80"/>
      <w:sz w:val="32"/>
      <w:szCs w:val="32"/>
    </w:rPr>
  </w:style>
  <w:style w:type="character" w:customStyle="1" w:styleId="Heading2Char">
    <w:name w:val="Heading 2 Char"/>
    <w:basedOn w:val="DefaultParagraphFont"/>
    <w:link w:val="Heading2"/>
    <w:uiPriority w:val="9"/>
    <w:rsid w:val="00E44421"/>
    <w:rPr>
      <w:rFonts w:eastAsiaTheme="majorEastAsia" w:cstheme="majorBidi"/>
      <w:b/>
      <w:color w:val="632423" w:themeColor="accent2" w:themeShade="80"/>
      <w:sz w:val="26"/>
      <w:szCs w:val="26"/>
    </w:rPr>
  </w:style>
  <w:style w:type="paragraph" w:styleId="Header">
    <w:name w:val="header"/>
    <w:basedOn w:val="Normal"/>
    <w:link w:val="HeaderChar"/>
    <w:uiPriority w:val="99"/>
    <w:unhideWhenUsed/>
    <w:rsid w:val="00E44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421"/>
  </w:style>
  <w:style w:type="paragraph" w:styleId="Footer">
    <w:name w:val="footer"/>
    <w:basedOn w:val="Normal"/>
    <w:link w:val="FooterChar"/>
    <w:uiPriority w:val="99"/>
    <w:unhideWhenUsed/>
    <w:rsid w:val="00E44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421"/>
  </w:style>
  <w:style w:type="paragraph" w:styleId="Title">
    <w:name w:val="Title"/>
    <w:next w:val="Normal"/>
    <w:link w:val="TitleChar"/>
    <w:uiPriority w:val="10"/>
    <w:qFormat/>
    <w:rsid w:val="00E44421"/>
    <w:pPr>
      <w:spacing w:after="300" w:line="240" w:lineRule="auto"/>
      <w:ind w:left="2160"/>
      <w:contextualSpacing/>
    </w:pPr>
    <w:rPr>
      <w:rFonts w:ascii="News Gothic MT" w:eastAsia="Arial Unicode MS" w:hAnsi="News Gothic MT" w:cstheme="majorBidi"/>
      <w:color w:val="000000" w:themeColor="text1"/>
      <w:spacing w:val="5"/>
      <w:kern w:val="28"/>
      <w:sz w:val="56"/>
      <w:szCs w:val="52"/>
      <w:lang w:eastAsia="ja-JP"/>
    </w:rPr>
  </w:style>
  <w:style w:type="character" w:customStyle="1" w:styleId="TitleChar">
    <w:name w:val="Title Char"/>
    <w:basedOn w:val="DefaultParagraphFont"/>
    <w:link w:val="Title"/>
    <w:uiPriority w:val="10"/>
    <w:rsid w:val="00E44421"/>
    <w:rPr>
      <w:rFonts w:ascii="News Gothic MT" w:eastAsia="Arial Unicode MS" w:hAnsi="News Gothic MT" w:cstheme="majorBidi"/>
      <w:color w:val="000000" w:themeColor="text1"/>
      <w:spacing w:val="5"/>
      <w:kern w:val="28"/>
      <w:sz w:val="56"/>
      <w:szCs w:val="52"/>
      <w:lang w:eastAsia="ja-JP"/>
    </w:rPr>
  </w:style>
  <w:style w:type="character" w:styleId="CommentReference">
    <w:name w:val="annotation reference"/>
    <w:basedOn w:val="DefaultParagraphFont"/>
    <w:uiPriority w:val="99"/>
    <w:semiHidden/>
    <w:unhideWhenUsed/>
    <w:rsid w:val="00F14126"/>
    <w:rPr>
      <w:sz w:val="16"/>
      <w:szCs w:val="16"/>
    </w:rPr>
  </w:style>
  <w:style w:type="paragraph" w:styleId="CommentText">
    <w:name w:val="annotation text"/>
    <w:basedOn w:val="Normal"/>
    <w:link w:val="CommentTextChar"/>
    <w:uiPriority w:val="99"/>
    <w:semiHidden/>
    <w:unhideWhenUsed/>
    <w:rsid w:val="00F14126"/>
    <w:pPr>
      <w:spacing w:line="240" w:lineRule="auto"/>
    </w:pPr>
    <w:rPr>
      <w:sz w:val="20"/>
      <w:szCs w:val="20"/>
    </w:rPr>
  </w:style>
  <w:style w:type="character" w:customStyle="1" w:styleId="CommentTextChar">
    <w:name w:val="Comment Text Char"/>
    <w:basedOn w:val="DefaultParagraphFont"/>
    <w:link w:val="CommentText"/>
    <w:uiPriority w:val="99"/>
    <w:semiHidden/>
    <w:rsid w:val="00F14126"/>
    <w:rPr>
      <w:sz w:val="20"/>
      <w:szCs w:val="20"/>
    </w:rPr>
  </w:style>
  <w:style w:type="paragraph" w:styleId="CommentSubject">
    <w:name w:val="annotation subject"/>
    <w:basedOn w:val="CommentText"/>
    <w:next w:val="CommentText"/>
    <w:link w:val="CommentSubjectChar"/>
    <w:uiPriority w:val="99"/>
    <w:semiHidden/>
    <w:unhideWhenUsed/>
    <w:rsid w:val="00F14126"/>
    <w:rPr>
      <w:b/>
      <w:bCs/>
    </w:rPr>
  </w:style>
  <w:style w:type="character" w:customStyle="1" w:styleId="CommentSubjectChar">
    <w:name w:val="Comment Subject Char"/>
    <w:basedOn w:val="CommentTextChar"/>
    <w:link w:val="CommentSubject"/>
    <w:uiPriority w:val="99"/>
    <w:semiHidden/>
    <w:rsid w:val="00F14126"/>
    <w:rPr>
      <w:b/>
      <w:bCs/>
      <w:sz w:val="20"/>
      <w:szCs w:val="20"/>
    </w:rPr>
  </w:style>
  <w:style w:type="paragraph" w:styleId="BalloonText">
    <w:name w:val="Balloon Text"/>
    <w:basedOn w:val="Normal"/>
    <w:link w:val="BalloonTextChar"/>
    <w:uiPriority w:val="99"/>
    <w:semiHidden/>
    <w:unhideWhenUsed/>
    <w:rsid w:val="00F14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126"/>
    <w:rPr>
      <w:rFonts w:ascii="Segoe UI" w:hAnsi="Segoe UI" w:cs="Segoe UI"/>
      <w:sz w:val="18"/>
      <w:szCs w:val="18"/>
    </w:rPr>
  </w:style>
  <w:style w:type="character" w:customStyle="1" w:styleId="Heading3Char">
    <w:name w:val="Heading 3 Char"/>
    <w:basedOn w:val="DefaultParagraphFont"/>
    <w:link w:val="Heading3"/>
    <w:uiPriority w:val="9"/>
    <w:rsid w:val="00FC0F27"/>
    <w:rPr>
      <w:rFonts w:asciiTheme="majorHAnsi" w:eastAsiaTheme="majorEastAsia" w:hAnsiTheme="majorHAnsi" w:cstheme="majorBidi"/>
      <w:b/>
      <w:color w:val="243F60" w:themeColor="accent1" w:themeShade="7F"/>
      <w:sz w:val="24"/>
      <w:szCs w:val="24"/>
    </w:rPr>
  </w:style>
  <w:style w:type="character" w:styleId="Hyperlink">
    <w:name w:val="Hyperlink"/>
    <w:basedOn w:val="DefaultParagraphFont"/>
    <w:unhideWhenUsed/>
    <w:rsid w:val="00797CD0"/>
    <w:rPr>
      <w:color w:val="0000FF"/>
      <w:u w:val="single"/>
    </w:rPr>
  </w:style>
  <w:style w:type="character" w:customStyle="1" w:styleId="ListParagraphChar">
    <w:name w:val="List Paragraph Char"/>
    <w:link w:val="ListParagraph"/>
    <w:uiPriority w:val="34"/>
    <w:locked/>
    <w:rsid w:val="00797CD0"/>
  </w:style>
  <w:style w:type="paragraph" w:styleId="Caption">
    <w:name w:val="caption"/>
    <w:basedOn w:val="Normal"/>
    <w:next w:val="Normal"/>
    <w:uiPriority w:val="35"/>
    <w:unhideWhenUsed/>
    <w:qFormat/>
    <w:rsid w:val="00797CD0"/>
    <w:pPr>
      <w:spacing w:line="240" w:lineRule="auto"/>
    </w:pPr>
    <w:rPr>
      <w:rFonts w:ascii="Calibri" w:eastAsia="Calibri" w:hAnsi="Calibri" w:cs="Times New Roman"/>
      <w:b/>
      <w:bCs/>
      <w:color w:val="4F81BD" w:themeColor="accent1"/>
      <w:sz w:val="18"/>
      <w:szCs w:val="18"/>
    </w:rPr>
  </w:style>
  <w:style w:type="character" w:customStyle="1" w:styleId="UnresolvedMention">
    <w:name w:val="Unresolved Mention"/>
    <w:basedOn w:val="DefaultParagraphFont"/>
    <w:uiPriority w:val="99"/>
    <w:semiHidden/>
    <w:unhideWhenUsed/>
    <w:rsid w:val="000326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539775">
      <w:bodyDiv w:val="1"/>
      <w:marLeft w:val="0"/>
      <w:marRight w:val="0"/>
      <w:marTop w:val="0"/>
      <w:marBottom w:val="0"/>
      <w:divBdr>
        <w:top w:val="none" w:sz="0" w:space="0" w:color="auto"/>
        <w:left w:val="none" w:sz="0" w:space="0" w:color="auto"/>
        <w:bottom w:val="none" w:sz="0" w:space="0" w:color="auto"/>
        <w:right w:val="none" w:sz="0" w:space="0" w:color="auto"/>
      </w:divBdr>
      <w:divsChild>
        <w:div w:id="322199576">
          <w:marLeft w:val="547"/>
          <w:marRight w:val="0"/>
          <w:marTop w:val="144"/>
          <w:marBottom w:val="0"/>
          <w:divBdr>
            <w:top w:val="none" w:sz="0" w:space="0" w:color="auto"/>
            <w:left w:val="none" w:sz="0" w:space="0" w:color="auto"/>
            <w:bottom w:val="none" w:sz="0" w:space="0" w:color="auto"/>
            <w:right w:val="none" w:sz="0" w:space="0" w:color="auto"/>
          </w:divBdr>
        </w:div>
      </w:divsChild>
    </w:div>
    <w:div w:id="1109659349">
      <w:bodyDiv w:val="1"/>
      <w:marLeft w:val="0"/>
      <w:marRight w:val="0"/>
      <w:marTop w:val="0"/>
      <w:marBottom w:val="0"/>
      <w:divBdr>
        <w:top w:val="none" w:sz="0" w:space="0" w:color="auto"/>
        <w:left w:val="none" w:sz="0" w:space="0" w:color="auto"/>
        <w:bottom w:val="none" w:sz="0" w:space="0" w:color="auto"/>
        <w:right w:val="none" w:sz="0" w:space="0" w:color="auto"/>
      </w:divBdr>
    </w:div>
    <w:div w:id="1130628426">
      <w:bodyDiv w:val="1"/>
      <w:marLeft w:val="0"/>
      <w:marRight w:val="0"/>
      <w:marTop w:val="0"/>
      <w:marBottom w:val="0"/>
      <w:divBdr>
        <w:top w:val="none" w:sz="0" w:space="0" w:color="auto"/>
        <w:left w:val="none" w:sz="0" w:space="0" w:color="auto"/>
        <w:bottom w:val="none" w:sz="0" w:space="0" w:color="auto"/>
        <w:right w:val="none" w:sz="0" w:space="0" w:color="auto"/>
      </w:divBdr>
      <w:divsChild>
        <w:div w:id="1080567227">
          <w:marLeft w:val="547"/>
          <w:marRight w:val="0"/>
          <w:marTop w:val="130"/>
          <w:marBottom w:val="0"/>
          <w:divBdr>
            <w:top w:val="none" w:sz="0" w:space="0" w:color="auto"/>
            <w:left w:val="none" w:sz="0" w:space="0" w:color="auto"/>
            <w:bottom w:val="none" w:sz="0" w:space="0" w:color="auto"/>
            <w:right w:val="none" w:sz="0" w:space="0" w:color="auto"/>
          </w:divBdr>
        </w:div>
        <w:div w:id="603194106">
          <w:marLeft w:val="547"/>
          <w:marRight w:val="0"/>
          <w:marTop w:val="130"/>
          <w:marBottom w:val="0"/>
          <w:divBdr>
            <w:top w:val="none" w:sz="0" w:space="0" w:color="auto"/>
            <w:left w:val="none" w:sz="0" w:space="0" w:color="auto"/>
            <w:bottom w:val="none" w:sz="0" w:space="0" w:color="auto"/>
            <w:right w:val="none" w:sz="0" w:space="0" w:color="auto"/>
          </w:divBdr>
        </w:div>
        <w:div w:id="240914702">
          <w:marLeft w:val="547"/>
          <w:marRight w:val="0"/>
          <w:marTop w:val="130"/>
          <w:marBottom w:val="0"/>
          <w:divBdr>
            <w:top w:val="none" w:sz="0" w:space="0" w:color="auto"/>
            <w:left w:val="none" w:sz="0" w:space="0" w:color="auto"/>
            <w:bottom w:val="none" w:sz="0" w:space="0" w:color="auto"/>
            <w:right w:val="none" w:sz="0" w:space="0" w:color="auto"/>
          </w:divBdr>
        </w:div>
      </w:divsChild>
    </w:div>
    <w:div w:id="180685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EDFacts@ed.gov" TargetMode="External"/><Relationship Id="rId18" Type="http://schemas.openxmlformats.org/officeDocument/2006/relationships/hyperlink" Target="https://www2.ed.gov/admins/lead/account/consolidated/index.html" TargetMode="External"/><Relationship Id="rId26" Type="http://schemas.openxmlformats.org/officeDocument/2006/relationships/hyperlink" Target="http://www.ed.gov/about/inits/ed/edfacts/file-specifications.html" TargetMode="External"/><Relationship Id="rId3" Type="http://schemas.openxmlformats.org/officeDocument/2006/relationships/customXml" Target="../customXml/item3.xml"/><Relationship Id="rId21" Type="http://schemas.openxmlformats.org/officeDocument/2006/relationships/hyperlink" Target="https://www2.ed.gov/programs/osepidea/618-data/static-tables/index.html" TargetMode="External"/><Relationship Id="rId34" Type="http://schemas.openxmlformats.org/officeDocument/2006/relationships/hyperlink" Target="https://edfacts.grads360.org/"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nces.ed.gov/nationsreportcard/about/" TargetMode="External"/><Relationship Id="rId25" Type="http://schemas.openxmlformats.org/officeDocument/2006/relationships/hyperlink" Target="https://edfacts.grads360.org/" TargetMode="External"/><Relationship Id="rId33" Type="http://schemas.openxmlformats.org/officeDocument/2006/relationships/hyperlink" Target="https://edfacts.grads360.org/"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ces.ed.gov/ccd/ccddata.asp" TargetMode="External"/><Relationship Id="rId20" Type="http://schemas.openxmlformats.org/officeDocument/2006/relationships/hyperlink" Target="https://sites.ed.gov/idea/files/ideafactsheet-determinations-2017.pdf" TargetMode="External"/><Relationship Id="rId29" Type="http://schemas.openxmlformats.org/officeDocument/2006/relationships/hyperlink" Target="https://www2.ed.gov/about/inits/ed/edfacts/edfacts-data-stewarding-overview.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edfacts.grads360.org/" TargetMode="External"/><Relationship Id="rId32" Type="http://schemas.openxmlformats.org/officeDocument/2006/relationships/hyperlink" Target="https://edfacts.grads360.org/"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2.ed.gov/about/inits/ed/edfacts/file-specifications.html" TargetMode="External"/><Relationship Id="rId23" Type="http://schemas.openxmlformats.org/officeDocument/2006/relationships/hyperlink" Target="https://nche.ed.gov/pr/data_comp.php" TargetMode="External"/><Relationship Id="rId28" Type="http://schemas.openxmlformats.org/officeDocument/2006/relationships/hyperlink" Target="https://www2.ed.gov/about/inits/ed/edfacts/edfacts-edgb-data-governance.pdf" TargetMode="External"/><Relationship Id="rId36"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2.ed.gov/fund/data/report/idea/sppapr.html" TargetMode="External"/><Relationship Id="rId31" Type="http://schemas.openxmlformats.org/officeDocument/2006/relationships/hyperlink" Target="http://www2.ed.gov/about/inits/ed/edfacts/index.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2.ed.gov/about/inits/ed/edfacts/meet-ed-data.pdf" TargetMode="External"/><Relationship Id="rId22" Type="http://schemas.openxmlformats.org/officeDocument/2006/relationships/hyperlink" Target="https://www2.ed.gov/about/reports/annual/osep/index.html" TargetMode="External"/><Relationship Id="rId27" Type="http://schemas.openxmlformats.org/officeDocument/2006/relationships/hyperlink" Target="https://www2.ed.gov/about/inits/ed/edfacts/eden/contacts.html" TargetMode="External"/><Relationship Id="rId30" Type="http://schemas.openxmlformats.org/officeDocument/2006/relationships/hyperlink" Target="mailto:EDEN_SS@ed.gov"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DNVT47QTA7NQ-161-267992</_dlc_DocId>
    <_dlc_DocIdUrl xmlns="b7635ab0-52e7-4e33-aa76-893cd120ef45">
      <Url>https://sharepoint.aemcorp.com/ed/etss/_layouts/15/DocIdRedir.aspx?ID=DNVT47QTA7NQ-161-267992</Url>
      <Description>DNVT47QTA7NQ-161-267992</Description>
    </_dlc_DocIdUrl>
    <RoutingTargetFolder xmlns="http://schemas.microsoft.com/sharepoint/v3" xsi:nil="true"/>
    <Document_x0020_Purpose xmlns="75b8f200-01bb-4893-a3c4-f3a17e332d98"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ABE88-D638-4CFD-B962-8D94D02B8B10}">
  <ds:schemaRefs>
    <ds:schemaRef ds:uri="http://schemas.microsoft.com/sharepoint/v3/contenttype/forms"/>
  </ds:schemaRefs>
</ds:datastoreItem>
</file>

<file path=customXml/itemProps2.xml><?xml version="1.0" encoding="utf-8"?>
<ds:datastoreItem xmlns:ds="http://schemas.openxmlformats.org/officeDocument/2006/customXml" ds:itemID="{EF426302-A6A9-421F-9E62-A0FAF06159F1}">
  <ds:schemaRefs>
    <ds:schemaRef ds:uri="http://schemas.microsoft.com/office/2006/metadata/properties"/>
    <ds:schemaRef ds:uri="http://schemas.microsoft.com/office/infopath/2007/PartnerControls"/>
    <ds:schemaRef ds:uri="b7635ab0-52e7-4e33-aa76-893cd120ef45"/>
    <ds:schemaRef ds:uri="http://schemas.microsoft.com/sharepoint/v3"/>
    <ds:schemaRef ds:uri="75b8f200-01bb-4893-a3c4-f3a17e332d98"/>
  </ds:schemaRefs>
</ds:datastoreItem>
</file>

<file path=customXml/itemProps3.xml><?xml version="1.0" encoding="utf-8"?>
<ds:datastoreItem xmlns:ds="http://schemas.openxmlformats.org/officeDocument/2006/customXml" ds:itemID="{C017A8AD-E34A-411A-BD11-FE7BBCABF5C8}">
  <ds:schemaRefs>
    <ds:schemaRef ds:uri="http://schemas.microsoft.com/sharepoint/events"/>
  </ds:schemaRefs>
</ds:datastoreItem>
</file>

<file path=customXml/itemProps4.xml><?xml version="1.0" encoding="utf-8"?>
<ds:datastoreItem xmlns:ds="http://schemas.openxmlformats.org/officeDocument/2006/customXml" ds:itemID="{1C6F668F-31B6-4029-8FB0-F78875F58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E5ACCD-33EE-4C25-B678-D21A4F720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1473</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EDFacts Discussion Points (MSWord)</dc:title>
  <dc:creator>Sarah Newman</dc:creator>
  <cp:lastModifiedBy>Mark DiNardo</cp:lastModifiedBy>
  <cp:revision>7</cp:revision>
  <dcterms:created xsi:type="dcterms:W3CDTF">2017-12-08T21:44:00Z</dcterms:created>
  <dcterms:modified xsi:type="dcterms:W3CDTF">2017-12-12T20:39:00Z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0x01010036B683403698AA4D9D0BCF79F4D02A46</vt:lpwstr>
  </property>
  <property fmtid="{D5CDD505-2E9C-101B-9397-08002B2CF9AE}" pid="3" name="_dlc_DocIdItemGuid">
    <vt:lpwstr>423d35a3-480a-40eb-9e1f-22b6e4ce3475</vt:lpwstr>
  </property>
</Properties>
</file>